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6A0" w:rsidRPr="005A26A0" w:rsidRDefault="005A26A0" w:rsidP="005A26A0">
      <w:pPr>
        <w:ind w:firstLine="142"/>
        <w:jc w:val="center"/>
        <w:rPr>
          <w:rFonts w:ascii="Times New Roman" w:hAnsi="Times New Roman"/>
          <w:sz w:val="28"/>
          <w:szCs w:val="28"/>
        </w:rPr>
      </w:pPr>
      <w:r w:rsidRPr="005A26A0">
        <w:rPr>
          <w:rFonts w:ascii="Times New Roman" w:hAnsi="Times New Roman"/>
          <w:noProof/>
          <w:sz w:val="28"/>
          <w:szCs w:val="28"/>
        </w:rPr>
        <w:drawing>
          <wp:inline distT="0" distB="0" distL="0" distR="0" wp14:anchorId="4040D504" wp14:editId="1238D173">
            <wp:extent cx="5810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p>
    <w:p w:rsidR="005A26A0" w:rsidRPr="005A26A0" w:rsidRDefault="005A26A0" w:rsidP="005A26A0">
      <w:pPr>
        <w:ind w:firstLine="142"/>
        <w:jc w:val="center"/>
        <w:rPr>
          <w:rFonts w:ascii="Times New Roman" w:hAnsi="Times New Roman"/>
          <w:sz w:val="28"/>
          <w:szCs w:val="28"/>
        </w:rPr>
      </w:pPr>
      <w:r w:rsidRPr="005A26A0">
        <w:rPr>
          <w:rFonts w:ascii="Times New Roman" w:hAnsi="Times New Roman"/>
          <w:sz w:val="28"/>
          <w:szCs w:val="28"/>
        </w:rPr>
        <w:t>АДМИНИСТРАЦИЯ</w:t>
      </w:r>
    </w:p>
    <w:p w:rsidR="005A26A0" w:rsidRPr="005A26A0" w:rsidRDefault="005A26A0" w:rsidP="005A26A0">
      <w:pPr>
        <w:ind w:firstLine="142"/>
        <w:jc w:val="center"/>
        <w:rPr>
          <w:rFonts w:ascii="Times New Roman" w:hAnsi="Times New Roman"/>
          <w:sz w:val="28"/>
          <w:szCs w:val="28"/>
        </w:rPr>
      </w:pPr>
      <w:r w:rsidRPr="005A26A0">
        <w:rPr>
          <w:rFonts w:ascii="Times New Roman" w:hAnsi="Times New Roman"/>
          <w:sz w:val="28"/>
          <w:szCs w:val="28"/>
        </w:rPr>
        <w:t>БОГУЧАРСКОГО МУНИЦИПАЛЬНОГО РАЙОНА</w:t>
      </w:r>
    </w:p>
    <w:p w:rsidR="005A26A0" w:rsidRPr="005A26A0" w:rsidRDefault="005A26A0" w:rsidP="005A26A0">
      <w:pPr>
        <w:ind w:firstLine="142"/>
        <w:jc w:val="center"/>
        <w:rPr>
          <w:rFonts w:ascii="Times New Roman" w:hAnsi="Times New Roman"/>
          <w:sz w:val="28"/>
          <w:szCs w:val="28"/>
        </w:rPr>
      </w:pPr>
      <w:r w:rsidRPr="005A26A0">
        <w:rPr>
          <w:rFonts w:ascii="Times New Roman" w:hAnsi="Times New Roman"/>
          <w:sz w:val="28"/>
          <w:szCs w:val="28"/>
        </w:rPr>
        <w:t>ВОРОНЕЖСКОЙ ОБЛАСТИ</w:t>
      </w:r>
    </w:p>
    <w:p w:rsidR="005A26A0" w:rsidRPr="005A26A0" w:rsidRDefault="005A26A0" w:rsidP="005A26A0">
      <w:pPr>
        <w:ind w:firstLine="142"/>
        <w:jc w:val="center"/>
        <w:rPr>
          <w:rFonts w:ascii="Times New Roman" w:hAnsi="Times New Roman"/>
          <w:sz w:val="28"/>
          <w:szCs w:val="28"/>
        </w:rPr>
      </w:pPr>
      <w:r w:rsidRPr="005A26A0">
        <w:rPr>
          <w:rFonts w:ascii="Times New Roman" w:hAnsi="Times New Roman"/>
          <w:sz w:val="28"/>
          <w:szCs w:val="28"/>
        </w:rPr>
        <w:t>ПОСТАНОВЛЕНИЕ</w:t>
      </w:r>
    </w:p>
    <w:p w:rsidR="005A26A0" w:rsidRPr="005A26A0" w:rsidRDefault="005A26A0" w:rsidP="005A26A0">
      <w:pPr>
        <w:ind w:firstLine="142"/>
        <w:rPr>
          <w:rFonts w:ascii="Times New Roman" w:hAnsi="Times New Roman"/>
          <w:sz w:val="28"/>
          <w:szCs w:val="28"/>
        </w:rPr>
      </w:pPr>
    </w:p>
    <w:p w:rsidR="005A26A0" w:rsidRPr="005A26A0" w:rsidRDefault="005A26A0" w:rsidP="005A26A0">
      <w:pPr>
        <w:shd w:val="clear" w:color="auto" w:fill="FFFFFF"/>
        <w:ind w:firstLine="142"/>
        <w:rPr>
          <w:rFonts w:ascii="Times New Roman" w:hAnsi="Times New Roman"/>
          <w:sz w:val="28"/>
          <w:szCs w:val="28"/>
        </w:rPr>
      </w:pPr>
      <w:bookmarkStart w:id="0" w:name="_GoBack"/>
      <w:r w:rsidRPr="005A26A0">
        <w:rPr>
          <w:rFonts w:ascii="Times New Roman" w:hAnsi="Times New Roman"/>
          <w:sz w:val="28"/>
          <w:szCs w:val="28"/>
        </w:rPr>
        <w:t>от «04» февраля 2022 г. № 54</w:t>
      </w:r>
    </w:p>
    <w:bookmarkEnd w:id="0"/>
    <w:p w:rsidR="005A26A0" w:rsidRPr="005A26A0" w:rsidRDefault="005A26A0" w:rsidP="005A26A0">
      <w:pPr>
        <w:shd w:val="clear" w:color="auto" w:fill="FFFFFF"/>
        <w:ind w:firstLine="142"/>
        <w:rPr>
          <w:rFonts w:ascii="Times New Roman" w:hAnsi="Times New Roman"/>
          <w:spacing w:val="-5"/>
          <w:sz w:val="28"/>
          <w:szCs w:val="28"/>
        </w:rPr>
      </w:pPr>
      <w:r>
        <w:rPr>
          <w:rFonts w:ascii="Times New Roman" w:hAnsi="Times New Roman"/>
          <w:spacing w:val="-5"/>
          <w:sz w:val="28"/>
          <w:szCs w:val="28"/>
        </w:rPr>
        <w:t xml:space="preserve">                </w:t>
      </w:r>
      <w:r w:rsidRPr="005A26A0">
        <w:rPr>
          <w:rFonts w:ascii="Times New Roman" w:hAnsi="Times New Roman"/>
          <w:spacing w:val="-5"/>
          <w:sz w:val="28"/>
          <w:szCs w:val="28"/>
        </w:rPr>
        <w:t>г. Богучар</w:t>
      </w:r>
    </w:p>
    <w:p w:rsidR="005A26A0" w:rsidRPr="005A26A0" w:rsidRDefault="005A26A0" w:rsidP="005A26A0">
      <w:pPr>
        <w:shd w:val="clear" w:color="auto" w:fill="FFFFFF"/>
        <w:ind w:firstLine="142"/>
        <w:rPr>
          <w:rFonts w:ascii="Times New Roman" w:hAnsi="Times New Roman"/>
          <w:sz w:val="28"/>
          <w:szCs w:val="28"/>
        </w:rPr>
      </w:pPr>
    </w:p>
    <w:p w:rsidR="005A26A0" w:rsidRPr="005A26A0" w:rsidRDefault="005A26A0" w:rsidP="005A26A0">
      <w:pPr>
        <w:pStyle w:val="Title"/>
        <w:spacing w:before="0" w:after="0"/>
        <w:ind w:right="4109" w:firstLine="0"/>
        <w:jc w:val="both"/>
        <w:rPr>
          <w:rFonts w:ascii="Times New Roman" w:hAnsi="Times New Roman" w:cs="Times New Roman"/>
          <w:sz w:val="28"/>
          <w:szCs w:val="28"/>
        </w:rPr>
      </w:pPr>
      <w:r w:rsidRPr="005A26A0">
        <w:rPr>
          <w:rFonts w:ascii="Times New Roman" w:hAnsi="Times New Roman" w:cs="Times New Roman"/>
          <w:sz w:val="28"/>
          <w:szCs w:val="28"/>
        </w:rPr>
        <w:t>О порядке прохождения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и назначении уполномоченного органа по расходованию указанных средств</w:t>
      </w:r>
    </w:p>
    <w:p w:rsidR="005A26A0" w:rsidRPr="005A26A0" w:rsidRDefault="005A26A0" w:rsidP="005A26A0">
      <w:pPr>
        <w:ind w:firstLine="0"/>
        <w:rPr>
          <w:rFonts w:ascii="Times New Roman" w:hAnsi="Times New Roman"/>
          <w:sz w:val="28"/>
          <w:szCs w:val="28"/>
        </w:rPr>
      </w:pPr>
      <w:r w:rsidRPr="005A26A0">
        <w:rPr>
          <w:rFonts w:ascii="Times New Roman" w:hAnsi="Times New Roman"/>
          <w:sz w:val="28"/>
          <w:szCs w:val="28"/>
        </w:rPr>
        <w:t xml:space="preserve"> </w:t>
      </w:r>
    </w:p>
    <w:p w:rsidR="005A26A0" w:rsidRDefault="005A26A0" w:rsidP="005A26A0">
      <w:pPr>
        <w:ind w:firstLine="709"/>
        <w:rPr>
          <w:rFonts w:ascii="Times New Roman" w:hAnsi="Times New Roman"/>
          <w:sz w:val="28"/>
          <w:szCs w:val="28"/>
        </w:rPr>
      </w:pPr>
      <w:r w:rsidRPr="005A26A0">
        <w:rPr>
          <w:rFonts w:ascii="Times New Roman" w:hAnsi="Times New Roman"/>
          <w:sz w:val="28"/>
          <w:szCs w:val="28"/>
        </w:rPr>
        <w:t xml:space="preserve"> </w:t>
      </w:r>
      <w:proofErr w:type="gramStart"/>
      <w:r w:rsidRPr="005A26A0">
        <w:rPr>
          <w:rFonts w:ascii="Times New Roman" w:hAnsi="Times New Roman"/>
          <w:sz w:val="28"/>
          <w:szCs w:val="28"/>
        </w:rPr>
        <w:t>В соответствии с Бюджетным кодексом Российской Федерации, Законом Воронежской области от 14.12.2021 № 126-ОЗ «Об областном бюджете на 2022 год и на плановый период 2023 и 2024 годов», Правилами предоставления и распределения иных межбюджетных трансфертов из федерального бюджета субъектов Российской Федерации на 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w:t>
      </w:r>
      <w:proofErr w:type="gramEnd"/>
      <w:r w:rsidRPr="005A26A0">
        <w:rPr>
          <w:rFonts w:ascii="Times New Roman" w:hAnsi="Times New Roman"/>
          <w:sz w:val="28"/>
          <w:szCs w:val="28"/>
        </w:rPr>
        <w:t xml:space="preserve"> </w:t>
      </w:r>
      <w:proofErr w:type="gramStart"/>
      <w:r w:rsidRPr="005A26A0">
        <w:rPr>
          <w:rFonts w:ascii="Times New Roman" w:hAnsi="Times New Roman"/>
          <w:sz w:val="28"/>
          <w:szCs w:val="28"/>
        </w:rPr>
        <w:t xml:space="preserve">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указанными в приложении № 28 к государственной программе Российской Федерации «Развитие образования», утвержденной постановлением Правительства Российской Федерации от 26.12.2017 №1642, Правилами предоставления и методикой распределения иных межбюджетных трансфертов из областного бюджета бюджетам муниципальных образований Воронежской области на ежемесячное денежное </w:t>
      </w:r>
      <w:r w:rsidRPr="005A26A0">
        <w:rPr>
          <w:rFonts w:ascii="Times New Roman" w:hAnsi="Times New Roman"/>
          <w:sz w:val="28"/>
          <w:szCs w:val="28"/>
        </w:rPr>
        <w:lastRenderedPageBreak/>
        <w:t>вознаграждение за классное</w:t>
      </w:r>
      <w:proofErr w:type="gramEnd"/>
      <w:r w:rsidRPr="005A26A0">
        <w:rPr>
          <w:rFonts w:ascii="Times New Roman" w:hAnsi="Times New Roman"/>
          <w:sz w:val="28"/>
          <w:szCs w:val="28"/>
        </w:rPr>
        <w:t xml:space="preserve"> руководство педагогическим работникам муниципальных общеобразовательных организаций утвержденных постановлением правительства Воронежской области от 22.07.2020 № 690, администрация </w:t>
      </w:r>
      <w:proofErr w:type="spellStart"/>
      <w:r w:rsidRPr="005A26A0">
        <w:rPr>
          <w:rFonts w:ascii="Times New Roman" w:hAnsi="Times New Roman"/>
          <w:sz w:val="28"/>
          <w:szCs w:val="28"/>
        </w:rPr>
        <w:t>Богучарского</w:t>
      </w:r>
      <w:proofErr w:type="spellEnd"/>
      <w:r w:rsidRPr="005A26A0">
        <w:rPr>
          <w:rFonts w:ascii="Times New Roman" w:hAnsi="Times New Roman"/>
          <w:sz w:val="28"/>
          <w:szCs w:val="28"/>
        </w:rPr>
        <w:t xml:space="preserve"> муниципального района Воронежской области</w:t>
      </w:r>
    </w:p>
    <w:p w:rsidR="005A26A0" w:rsidRPr="005A26A0" w:rsidRDefault="005A26A0" w:rsidP="005A26A0">
      <w:pPr>
        <w:ind w:firstLine="709"/>
        <w:rPr>
          <w:rFonts w:ascii="Times New Roman" w:hAnsi="Times New Roman"/>
          <w:b/>
          <w:sz w:val="28"/>
          <w:szCs w:val="28"/>
        </w:rPr>
      </w:pPr>
      <w:r w:rsidRPr="005A26A0">
        <w:rPr>
          <w:rFonts w:ascii="Times New Roman" w:hAnsi="Times New Roman"/>
          <w:b/>
          <w:sz w:val="28"/>
          <w:szCs w:val="28"/>
        </w:rPr>
        <w:t xml:space="preserve"> </w:t>
      </w:r>
      <w:proofErr w:type="gramStart"/>
      <w:r w:rsidRPr="005A26A0">
        <w:rPr>
          <w:rFonts w:ascii="Times New Roman" w:hAnsi="Times New Roman"/>
          <w:b/>
          <w:sz w:val="28"/>
          <w:szCs w:val="28"/>
        </w:rPr>
        <w:t>п</w:t>
      </w:r>
      <w:proofErr w:type="gramEnd"/>
      <w:r w:rsidRPr="005A26A0">
        <w:rPr>
          <w:rFonts w:ascii="Times New Roman" w:hAnsi="Times New Roman"/>
          <w:b/>
          <w:sz w:val="28"/>
          <w:szCs w:val="28"/>
        </w:rPr>
        <w:t xml:space="preserve"> о с т а н о в л я е т</w:t>
      </w:r>
      <w:r w:rsidRPr="005A26A0">
        <w:rPr>
          <w:rFonts w:ascii="Times New Roman" w:hAnsi="Times New Roman"/>
          <w:b/>
          <w:sz w:val="28"/>
          <w:szCs w:val="28"/>
        </w:rPr>
        <w:t>:</w:t>
      </w:r>
    </w:p>
    <w:p w:rsidR="005A26A0" w:rsidRPr="005A26A0" w:rsidRDefault="005A26A0" w:rsidP="005A26A0">
      <w:pPr>
        <w:ind w:firstLine="709"/>
        <w:rPr>
          <w:rFonts w:ascii="Times New Roman" w:hAnsi="Times New Roman"/>
          <w:sz w:val="28"/>
          <w:szCs w:val="28"/>
        </w:rPr>
      </w:pPr>
      <w:r w:rsidRPr="005A26A0">
        <w:rPr>
          <w:rFonts w:ascii="Times New Roman" w:hAnsi="Times New Roman"/>
          <w:sz w:val="28"/>
          <w:szCs w:val="28"/>
        </w:rPr>
        <w:t>1. Утвердить Порядок прохождения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согласно приложению.</w:t>
      </w:r>
    </w:p>
    <w:p w:rsidR="005A26A0" w:rsidRPr="005A26A0" w:rsidRDefault="005A26A0" w:rsidP="005A26A0">
      <w:pPr>
        <w:ind w:firstLine="709"/>
        <w:rPr>
          <w:rFonts w:ascii="Times New Roman" w:hAnsi="Times New Roman"/>
          <w:sz w:val="28"/>
          <w:szCs w:val="28"/>
        </w:rPr>
      </w:pPr>
      <w:r w:rsidRPr="005A26A0">
        <w:rPr>
          <w:rFonts w:ascii="Times New Roman" w:hAnsi="Times New Roman"/>
          <w:sz w:val="28"/>
          <w:szCs w:val="28"/>
        </w:rPr>
        <w:t xml:space="preserve">2. </w:t>
      </w:r>
      <w:proofErr w:type="gramStart"/>
      <w:r w:rsidRPr="005A26A0">
        <w:rPr>
          <w:rFonts w:ascii="Times New Roman" w:hAnsi="Times New Roman"/>
          <w:sz w:val="28"/>
          <w:szCs w:val="28"/>
        </w:rPr>
        <w:t xml:space="preserve">Назначить отдел по образованию, опеке и попечительству администрации </w:t>
      </w:r>
      <w:proofErr w:type="spellStart"/>
      <w:r w:rsidRPr="005A26A0">
        <w:rPr>
          <w:rFonts w:ascii="Times New Roman" w:hAnsi="Times New Roman"/>
          <w:sz w:val="28"/>
          <w:szCs w:val="28"/>
        </w:rPr>
        <w:t>Богучарского</w:t>
      </w:r>
      <w:proofErr w:type="spellEnd"/>
      <w:r w:rsidRPr="005A26A0">
        <w:rPr>
          <w:rFonts w:ascii="Times New Roman" w:hAnsi="Times New Roman"/>
          <w:sz w:val="28"/>
          <w:szCs w:val="28"/>
        </w:rPr>
        <w:t xml:space="preserve"> муниципального района Воронежской области уполномоченным органом по прохождению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roofErr w:type="gramEnd"/>
    </w:p>
    <w:p w:rsidR="005A26A0" w:rsidRPr="005A26A0" w:rsidRDefault="005A26A0" w:rsidP="005A26A0">
      <w:pPr>
        <w:ind w:firstLine="709"/>
        <w:rPr>
          <w:rFonts w:ascii="Times New Roman" w:hAnsi="Times New Roman"/>
          <w:spacing w:val="-4"/>
          <w:sz w:val="28"/>
          <w:szCs w:val="28"/>
        </w:rPr>
      </w:pPr>
      <w:r w:rsidRPr="005A26A0">
        <w:rPr>
          <w:rFonts w:ascii="Times New Roman" w:hAnsi="Times New Roman"/>
          <w:sz w:val="28"/>
          <w:szCs w:val="28"/>
        </w:rPr>
        <w:t xml:space="preserve"> </w:t>
      </w:r>
      <w:r w:rsidRPr="005A26A0">
        <w:rPr>
          <w:rFonts w:ascii="Times New Roman" w:hAnsi="Times New Roman"/>
          <w:spacing w:val="-4"/>
          <w:sz w:val="28"/>
          <w:szCs w:val="28"/>
        </w:rPr>
        <w:t xml:space="preserve">3. </w:t>
      </w:r>
      <w:proofErr w:type="gramStart"/>
      <w:r w:rsidRPr="005A26A0">
        <w:rPr>
          <w:rFonts w:ascii="Times New Roman" w:hAnsi="Times New Roman"/>
          <w:spacing w:val="-4"/>
          <w:sz w:val="28"/>
          <w:szCs w:val="28"/>
        </w:rPr>
        <w:t>Контроль за</w:t>
      </w:r>
      <w:proofErr w:type="gramEnd"/>
      <w:r w:rsidRPr="005A26A0">
        <w:rPr>
          <w:rFonts w:ascii="Times New Roman" w:hAnsi="Times New Roman"/>
          <w:spacing w:val="-4"/>
          <w:sz w:val="28"/>
          <w:szCs w:val="28"/>
        </w:rPr>
        <w:t xml:space="preserve"> выполнением данного постановления оставляю за собой.</w:t>
      </w:r>
    </w:p>
    <w:p w:rsidR="005A26A0" w:rsidRPr="005A26A0" w:rsidRDefault="005A26A0" w:rsidP="005A26A0">
      <w:pPr>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5A26A0" w:rsidRPr="005A26A0" w:rsidTr="00E32DC5">
        <w:tc>
          <w:tcPr>
            <w:tcW w:w="3284" w:type="dxa"/>
            <w:shd w:val="clear" w:color="auto" w:fill="auto"/>
          </w:tcPr>
          <w:p w:rsidR="005A26A0" w:rsidRPr="005A26A0" w:rsidRDefault="005A26A0" w:rsidP="00E32DC5">
            <w:pPr>
              <w:ind w:firstLine="0"/>
              <w:rPr>
                <w:rFonts w:ascii="Times New Roman" w:hAnsi="Times New Roman"/>
                <w:sz w:val="28"/>
                <w:szCs w:val="28"/>
              </w:rPr>
            </w:pPr>
            <w:r w:rsidRPr="005A26A0">
              <w:rPr>
                <w:rFonts w:ascii="Times New Roman" w:hAnsi="Times New Roman"/>
                <w:sz w:val="28"/>
                <w:szCs w:val="28"/>
              </w:rPr>
              <w:t xml:space="preserve">Глава </w:t>
            </w:r>
            <w:proofErr w:type="spellStart"/>
            <w:r w:rsidRPr="005A26A0">
              <w:rPr>
                <w:rFonts w:ascii="Times New Roman" w:hAnsi="Times New Roman"/>
                <w:sz w:val="28"/>
                <w:szCs w:val="28"/>
              </w:rPr>
              <w:t>Богучарского</w:t>
            </w:r>
            <w:proofErr w:type="spellEnd"/>
            <w:r w:rsidRPr="005A26A0">
              <w:rPr>
                <w:rFonts w:ascii="Times New Roman" w:hAnsi="Times New Roman"/>
                <w:sz w:val="28"/>
                <w:szCs w:val="28"/>
              </w:rPr>
              <w:t xml:space="preserve"> </w:t>
            </w:r>
          </w:p>
          <w:p w:rsidR="005A26A0" w:rsidRPr="005A26A0" w:rsidRDefault="005A26A0" w:rsidP="00E32DC5">
            <w:pPr>
              <w:ind w:firstLine="0"/>
              <w:rPr>
                <w:rFonts w:ascii="Times New Roman" w:hAnsi="Times New Roman"/>
                <w:sz w:val="28"/>
                <w:szCs w:val="28"/>
              </w:rPr>
            </w:pPr>
            <w:r w:rsidRPr="005A26A0">
              <w:rPr>
                <w:rFonts w:ascii="Times New Roman" w:hAnsi="Times New Roman"/>
                <w:sz w:val="28"/>
                <w:szCs w:val="28"/>
              </w:rPr>
              <w:t>муниципального района</w:t>
            </w:r>
          </w:p>
        </w:tc>
        <w:tc>
          <w:tcPr>
            <w:tcW w:w="3285" w:type="dxa"/>
            <w:shd w:val="clear" w:color="auto" w:fill="auto"/>
          </w:tcPr>
          <w:p w:rsidR="005A26A0" w:rsidRPr="005A26A0" w:rsidRDefault="005A26A0" w:rsidP="00E32DC5">
            <w:pPr>
              <w:ind w:firstLine="0"/>
              <w:rPr>
                <w:rFonts w:ascii="Times New Roman" w:hAnsi="Times New Roman"/>
                <w:sz w:val="28"/>
                <w:szCs w:val="28"/>
              </w:rPr>
            </w:pPr>
          </w:p>
        </w:tc>
        <w:tc>
          <w:tcPr>
            <w:tcW w:w="3285" w:type="dxa"/>
            <w:shd w:val="clear" w:color="auto" w:fill="auto"/>
          </w:tcPr>
          <w:p w:rsidR="005A26A0" w:rsidRPr="005A26A0" w:rsidRDefault="005A26A0" w:rsidP="00E32DC5">
            <w:pPr>
              <w:ind w:firstLine="0"/>
              <w:rPr>
                <w:rFonts w:ascii="Times New Roman" w:hAnsi="Times New Roman"/>
                <w:sz w:val="28"/>
                <w:szCs w:val="28"/>
              </w:rPr>
            </w:pPr>
            <w:r w:rsidRPr="005A26A0">
              <w:rPr>
                <w:rFonts w:ascii="Times New Roman" w:hAnsi="Times New Roman"/>
                <w:sz w:val="28"/>
                <w:szCs w:val="28"/>
              </w:rPr>
              <w:t>В.В. Кузнецов</w:t>
            </w:r>
          </w:p>
        </w:tc>
      </w:tr>
    </w:tbl>
    <w:p w:rsidR="005A26A0" w:rsidRPr="005A26A0" w:rsidRDefault="005A26A0" w:rsidP="005A26A0">
      <w:pPr>
        <w:ind w:firstLine="709"/>
        <w:rPr>
          <w:rFonts w:ascii="Times New Roman" w:hAnsi="Times New Roman"/>
          <w:sz w:val="28"/>
          <w:szCs w:val="28"/>
        </w:rPr>
      </w:pPr>
    </w:p>
    <w:p w:rsidR="005A26A0" w:rsidRPr="005A26A0" w:rsidRDefault="005A26A0" w:rsidP="005A26A0">
      <w:pPr>
        <w:ind w:left="3969" w:firstLine="0"/>
        <w:jc w:val="left"/>
        <w:rPr>
          <w:rFonts w:ascii="Times New Roman" w:hAnsi="Times New Roman"/>
          <w:sz w:val="28"/>
          <w:szCs w:val="28"/>
        </w:rPr>
      </w:pPr>
      <w:r w:rsidRPr="005A26A0">
        <w:rPr>
          <w:rFonts w:ascii="Times New Roman" w:hAnsi="Times New Roman"/>
          <w:sz w:val="28"/>
          <w:szCs w:val="28"/>
        </w:rPr>
        <w:br w:type="page"/>
      </w:r>
      <w:r w:rsidRPr="005A26A0">
        <w:rPr>
          <w:rFonts w:ascii="Times New Roman" w:hAnsi="Times New Roman"/>
          <w:sz w:val="28"/>
          <w:szCs w:val="28"/>
        </w:rPr>
        <w:lastRenderedPageBreak/>
        <w:t xml:space="preserve">Приложение </w:t>
      </w:r>
    </w:p>
    <w:p w:rsidR="005A26A0" w:rsidRPr="005A26A0" w:rsidRDefault="005A26A0" w:rsidP="005A26A0">
      <w:pPr>
        <w:ind w:left="3969" w:firstLine="0"/>
        <w:jc w:val="left"/>
        <w:rPr>
          <w:rFonts w:ascii="Times New Roman" w:hAnsi="Times New Roman"/>
          <w:sz w:val="28"/>
          <w:szCs w:val="28"/>
        </w:rPr>
      </w:pPr>
      <w:r w:rsidRPr="005A26A0">
        <w:rPr>
          <w:rFonts w:ascii="Times New Roman" w:hAnsi="Times New Roman"/>
          <w:sz w:val="28"/>
          <w:szCs w:val="28"/>
        </w:rPr>
        <w:t xml:space="preserve">к постановлению администрации </w:t>
      </w:r>
      <w:proofErr w:type="spellStart"/>
      <w:r w:rsidRPr="005A26A0">
        <w:rPr>
          <w:rFonts w:ascii="Times New Roman" w:hAnsi="Times New Roman"/>
          <w:sz w:val="28"/>
          <w:szCs w:val="28"/>
        </w:rPr>
        <w:t>Богучарского</w:t>
      </w:r>
      <w:proofErr w:type="spellEnd"/>
      <w:r w:rsidRPr="005A26A0">
        <w:rPr>
          <w:rFonts w:ascii="Times New Roman" w:hAnsi="Times New Roman"/>
          <w:sz w:val="28"/>
          <w:szCs w:val="28"/>
        </w:rPr>
        <w:t xml:space="preserve"> муниципального района Воронежской области</w:t>
      </w:r>
    </w:p>
    <w:p w:rsidR="005A26A0" w:rsidRPr="005A26A0" w:rsidRDefault="005A26A0" w:rsidP="005A26A0">
      <w:pPr>
        <w:pStyle w:val="2"/>
        <w:ind w:left="3969" w:firstLine="0"/>
        <w:jc w:val="left"/>
        <w:rPr>
          <w:rFonts w:ascii="Times New Roman" w:hAnsi="Times New Roman"/>
          <w:szCs w:val="28"/>
        </w:rPr>
      </w:pPr>
      <w:r w:rsidRPr="005A26A0">
        <w:rPr>
          <w:rFonts w:ascii="Times New Roman" w:hAnsi="Times New Roman"/>
          <w:szCs w:val="28"/>
        </w:rPr>
        <w:t>от 04.02.2022 № 54</w:t>
      </w:r>
    </w:p>
    <w:p w:rsidR="005A26A0" w:rsidRPr="005A26A0" w:rsidRDefault="005A26A0" w:rsidP="005A26A0">
      <w:pPr>
        <w:ind w:firstLine="709"/>
        <w:rPr>
          <w:rFonts w:ascii="Times New Roman" w:hAnsi="Times New Roman"/>
          <w:sz w:val="28"/>
          <w:szCs w:val="28"/>
        </w:rPr>
      </w:pPr>
    </w:p>
    <w:p w:rsidR="005A26A0" w:rsidRPr="005A26A0" w:rsidRDefault="005A26A0" w:rsidP="005A26A0">
      <w:pPr>
        <w:ind w:firstLine="709"/>
        <w:jc w:val="center"/>
        <w:rPr>
          <w:rFonts w:ascii="Times New Roman" w:hAnsi="Times New Roman"/>
          <w:bCs/>
          <w:sz w:val="28"/>
          <w:szCs w:val="28"/>
        </w:rPr>
      </w:pPr>
      <w:r w:rsidRPr="005A26A0">
        <w:rPr>
          <w:rFonts w:ascii="Times New Roman" w:hAnsi="Times New Roman"/>
          <w:bCs/>
          <w:sz w:val="28"/>
          <w:szCs w:val="28"/>
        </w:rPr>
        <w:t>Порядок</w:t>
      </w:r>
    </w:p>
    <w:p w:rsidR="005A26A0" w:rsidRPr="005A26A0" w:rsidRDefault="005A26A0" w:rsidP="005A26A0">
      <w:pPr>
        <w:ind w:firstLine="709"/>
        <w:jc w:val="center"/>
        <w:rPr>
          <w:rFonts w:ascii="Times New Roman" w:hAnsi="Times New Roman"/>
          <w:bCs/>
          <w:sz w:val="28"/>
          <w:szCs w:val="28"/>
        </w:rPr>
      </w:pPr>
      <w:r w:rsidRPr="005A26A0">
        <w:rPr>
          <w:rFonts w:ascii="Times New Roman" w:hAnsi="Times New Roman"/>
          <w:bCs/>
          <w:sz w:val="28"/>
          <w:szCs w:val="28"/>
        </w:rPr>
        <w:t xml:space="preserve">прохождения </w:t>
      </w:r>
      <w:r w:rsidRPr="005A26A0">
        <w:rPr>
          <w:rFonts w:ascii="Times New Roman" w:hAnsi="Times New Roman"/>
          <w:sz w:val="28"/>
          <w:szCs w:val="28"/>
        </w:rPr>
        <w:t>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rsidR="005A26A0" w:rsidRPr="005A26A0" w:rsidRDefault="005A26A0" w:rsidP="005A26A0">
      <w:pPr>
        <w:ind w:firstLine="709"/>
        <w:rPr>
          <w:rFonts w:ascii="Times New Roman" w:hAnsi="Times New Roman"/>
          <w:bCs/>
          <w:sz w:val="28"/>
          <w:szCs w:val="28"/>
        </w:rPr>
      </w:pPr>
    </w:p>
    <w:p w:rsidR="005A26A0" w:rsidRPr="005A26A0" w:rsidRDefault="005A26A0" w:rsidP="005A26A0">
      <w:pPr>
        <w:ind w:firstLine="709"/>
        <w:rPr>
          <w:rFonts w:ascii="Times New Roman" w:hAnsi="Times New Roman"/>
          <w:bCs/>
          <w:sz w:val="28"/>
          <w:szCs w:val="28"/>
        </w:rPr>
      </w:pPr>
      <w:r w:rsidRPr="005A26A0">
        <w:rPr>
          <w:rFonts w:ascii="Times New Roman" w:hAnsi="Times New Roman"/>
          <w:bCs/>
          <w:sz w:val="28"/>
          <w:szCs w:val="28"/>
        </w:rPr>
        <w:t xml:space="preserve">Настоящий Порядок определяет механизм прохождения денежных средств за счет </w:t>
      </w:r>
      <w:r w:rsidRPr="005A26A0">
        <w:rPr>
          <w:rFonts w:ascii="Times New Roman" w:hAnsi="Times New Roman"/>
          <w:sz w:val="28"/>
          <w:szCs w:val="28"/>
        </w:rPr>
        <w:t>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5A26A0">
        <w:rPr>
          <w:rFonts w:ascii="Times New Roman" w:hAnsi="Times New Roman"/>
          <w:bCs/>
          <w:sz w:val="28"/>
          <w:szCs w:val="28"/>
        </w:rPr>
        <w:t xml:space="preserve"> </w:t>
      </w:r>
    </w:p>
    <w:p w:rsidR="005A26A0" w:rsidRPr="005A26A0" w:rsidRDefault="005A26A0" w:rsidP="005A26A0">
      <w:pPr>
        <w:ind w:firstLine="709"/>
        <w:rPr>
          <w:rFonts w:ascii="Times New Roman" w:hAnsi="Times New Roman"/>
          <w:sz w:val="28"/>
          <w:szCs w:val="28"/>
        </w:rPr>
      </w:pPr>
      <w:r w:rsidRPr="005A26A0">
        <w:rPr>
          <w:rFonts w:ascii="Times New Roman" w:hAnsi="Times New Roman"/>
          <w:sz w:val="28"/>
          <w:szCs w:val="28"/>
        </w:rPr>
        <w:t xml:space="preserve">1. </w:t>
      </w:r>
      <w:proofErr w:type="gramStart"/>
      <w:r w:rsidRPr="005A26A0">
        <w:rPr>
          <w:rFonts w:ascii="Times New Roman" w:hAnsi="Times New Roman"/>
          <w:sz w:val="28"/>
          <w:szCs w:val="28"/>
        </w:rPr>
        <w:t xml:space="preserve">Прохождение средств за счет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осуществляется по разделу 07 «Образование», подразделу 02 «Общее образование», целевой статье </w:t>
      </w:r>
      <w:r w:rsidRPr="005A26A0">
        <w:rPr>
          <w:rFonts w:ascii="Times New Roman" w:hAnsi="Times New Roman"/>
          <w:bCs/>
          <w:sz w:val="28"/>
          <w:szCs w:val="28"/>
        </w:rPr>
        <w:t xml:space="preserve">02 1 02 53030 «Обеспечение выплат </w:t>
      </w:r>
      <w:r w:rsidRPr="005A26A0">
        <w:rPr>
          <w:rFonts w:ascii="Times New Roman" w:hAnsi="Times New Roman"/>
          <w:sz w:val="28"/>
          <w:szCs w:val="28"/>
        </w:rPr>
        <w:t>ежемесячного</w:t>
      </w:r>
      <w:proofErr w:type="gramEnd"/>
      <w:r w:rsidRPr="005A26A0">
        <w:rPr>
          <w:rFonts w:ascii="Times New Roman" w:hAnsi="Times New Roman"/>
          <w:sz w:val="28"/>
          <w:szCs w:val="28"/>
        </w:rPr>
        <w:t xml:space="preserve"> </w:t>
      </w:r>
      <w:proofErr w:type="gramStart"/>
      <w:r w:rsidRPr="005A26A0">
        <w:rPr>
          <w:rFonts w:ascii="Times New Roman" w:hAnsi="Times New Roman"/>
          <w:sz w:val="28"/>
          <w:szCs w:val="28"/>
        </w:rPr>
        <w:t>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5A26A0">
        <w:rPr>
          <w:rFonts w:ascii="Times New Roman" w:hAnsi="Times New Roman"/>
          <w:bCs/>
          <w:sz w:val="28"/>
          <w:szCs w:val="28"/>
        </w:rPr>
        <w:t>»,</w:t>
      </w:r>
      <w:r w:rsidRPr="005A26A0">
        <w:rPr>
          <w:rFonts w:ascii="Times New Roman" w:hAnsi="Times New Roman"/>
          <w:sz w:val="28"/>
          <w:szCs w:val="28"/>
        </w:rPr>
        <w:t xml:space="preserve"> код цели 22-53030-00000-00000, виду расходов:</w:t>
      </w:r>
      <w:r w:rsidRPr="005A26A0">
        <w:rPr>
          <w:rFonts w:ascii="Times New Roman" w:eastAsia="Calibri" w:hAnsi="Times New Roman"/>
          <w:sz w:val="28"/>
          <w:szCs w:val="28"/>
          <w:lang w:eastAsia="en-US"/>
        </w:rPr>
        <w:t xml:space="preserve"> </w:t>
      </w:r>
      <w:r w:rsidRPr="005A26A0">
        <w:rPr>
          <w:rFonts w:ascii="Times New Roman" w:hAnsi="Times New Roman"/>
          <w:sz w:val="28"/>
          <w:szCs w:val="28"/>
        </w:rPr>
        <w:t>111 «</w:t>
      </w:r>
      <w:r w:rsidRPr="005A26A0">
        <w:rPr>
          <w:rStyle w:val="blk"/>
          <w:rFonts w:ascii="Times New Roman" w:hAnsi="Times New Roman"/>
          <w:sz w:val="28"/>
          <w:szCs w:val="28"/>
        </w:rPr>
        <w:t>Фонд оплаты труда учреждений</w:t>
      </w:r>
      <w:r w:rsidRPr="005A26A0">
        <w:rPr>
          <w:rFonts w:ascii="Times New Roman" w:hAnsi="Times New Roman"/>
          <w:sz w:val="28"/>
          <w:szCs w:val="28"/>
        </w:rPr>
        <w:t>» и 119 «</w:t>
      </w:r>
      <w:r w:rsidRPr="005A26A0">
        <w:rPr>
          <w:rStyle w:val="blk"/>
          <w:rFonts w:ascii="Times New Roman" w:hAnsi="Times New Roman"/>
          <w:sz w:val="28"/>
          <w:szCs w:val="28"/>
        </w:rPr>
        <w:t>Взносы по обязательному социальному страхованию на выплаты по оплате труда работников и иные</w:t>
      </w:r>
      <w:proofErr w:type="gramEnd"/>
      <w:r w:rsidRPr="005A26A0">
        <w:rPr>
          <w:rStyle w:val="blk"/>
          <w:rFonts w:ascii="Times New Roman" w:hAnsi="Times New Roman"/>
          <w:sz w:val="28"/>
          <w:szCs w:val="28"/>
        </w:rPr>
        <w:t xml:space="preserve"> выплаты работникам учреждений</w:t>
      </w:r>
      <w:r w:rsidRPr="005A26A0">
        <w:rPr>
          <w:rFonts w:ascii="Times New Roman" w:hAnsi="Times New Roman"/>
          <w:sz w:val="28"/>
          <w:szCs w:val="28"/>
        </w:rPr>
        <w:t>».</w:t>
      </w:r>
    </w:p>
    <w:p w:rsidR="005A26A0" w:rsidRPr="005A26A0" w:rsidRDefault="005A26A0" w:rsidP="005A26A0">
      <w:pPr>
        <w:pStyle w:val="ConsPlusTitle"/>
        <w:tabs>
          <w:tab w:val="left" w:pos="567"/>
        </w:tabs>
        <w:ind w:firstLine="709"/>
        <w:jc w:val="both"/>
        <w:rPr>
          <w:rFonts w:ascii="Times New Roman" w:hAnsi="Times New Roman" w:cs="Times New Roman"/>
          <w:b w:val="0"/>
          <w:bCs w:val="0"/>
          <w:sz w:val="28"/>
          <w:szCs w:val="28"/>
        </w:rPr>
      </w:pPr>
      <w:r w:rsidRPr="005A26A0">
        <w:rPr>
          <w:rFonts w:ascii="Times New Roman" w:hAnsi="Times New Roman" w:cs="Times New Roman"/>
          <w:b w:val="0"/>
          <w:sz w:val="28"/>
          <w:szCs w:val="28"/>
        </w:rPr>
        <w:t xml:space="preserve">2. </w:t>
      </w:r>
      <w:proofErr w:type="gramStart"/>
      <w:r w:rsidRPr="005A26A0">
        <w:rPr>
          <w:rFonts w:ascii="Times New Roman" w:hAnsi="Times New Roman" w:cs="Times New Roman"/>
          <w:b w:val="0"/>
          <w:sz w:val="28"/>
          <w:szCs w:val="28"/>
        </w:rPr>
        <w:t xml:space="preserve">Расходование средств за счет иного межбюджетного трансферта, имеющего целевое назначение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w:t>
      </w:r>
      <w:r w:rsidRPr="005A26A0">
        <w:rPr>
          <w:rFonts w:ascii="Times New Roman" w:hAnsi="Times New Roman" w:cs="Times New Roman"/>
          <w:b w:val="0"/>
          <w:sz w:val="28"/>
          <w:szCs w:val="28"/>
        </w:rPr>
        <w:lastRenderedPageBreak/>
        <w:t xml:space="preserve">образования, в том числе адаптированные основные общеобразовательные программы осуществляется общеобразовательными учреждениями с лицевых счетов получателя бюджетных средств, открытого в Финансовом отделе администрации </w:t>
      </w:r>
      <w:proofErr w:type="spellStart"/>
      <w:r w:rsidRPr="005A26A0">
        <w:rPr>
          <w:rFonts w:ascii="Times New Roman" w:hAnsi="Times New Roman" w:cs="Times New Roman"/>
          <w:b w:val="0"/>
          <w:sz w:val="28"/>
          <w:szCs w:val="28"/>
        </w:rPr>
        <w:t>Богучарского</w:t>
      </w:r>
      <w:proofErr w:type="spellEnd"/>
      <w:r w:rsidRPr="005A26A0">
        <w:rPr>
          <w:rFonts w:ascii="Times New Roman" w:hAnsi="Times New Roman" w:cs="Times New Roman"/>
          <w:b w:val="0"/>
          <w:sz w:val="28"/>
          <w:szCs w:val="28"/>
        </w:rPr>
        <w:t xml:space="preserve"> муниципального района Воронежской</w:t>
      </w:r>
      <w:proofErr w:type="gramEnd"/>
      <w:r w:rsidRPr="005A26A0">
        <w:rPr>
          <w:rFonts w:ascii="Times New Roman" w:hAnsi="Times New Roman" w:cs="Times New Roman"/>
          <w:b w:val="0"/>
          <w:sz w:val="28"/>
          <w:szCs w:val="28"/>
        </w:rPr>
        <w:t xml:space="preserve"> области.</w:t>
      </w:r>
    </w:p>
    <w:p w:rsidR="005A26A0" w:rsidRPr="005A26A0" w:rsidRDefault="005A26A0" w:rsidP="005A26A0">
      <w:pPr>
        <w:ind w:firstLine="709"/>
        <w:rPr>
          <w:rFonts w:ascii="Times New Roman" w:hAnsi="Times New Roman"/>
          <w:bCs/>
          <w:sz w:val="28"/>
          <w:szCs w:val="28"/>
        </w:rPr>
      </w:pPr>
      <w:r w:rsidRPr="005A26A0">
        <w:rPr>
          <w:rFonts w:ascii="Times New Roman" w:hAnsi="Times New Roman"/>
          <w:bCs/>
          <w:sz w:val="28"/>
          <w:szCs w:val="28"/>
        </w:rPr>
        <w:t>3. Уполномоченный орган представляет в департамент образования, науки и молодежной политики Воронежской области отчеты о (</w:t>
      </w:r>
      <w:proofErr w:type="gramStart"/>
      <w:r w:rsidRPr="005A26A0">
        <w:rPr>
          <w:rFonts w:ascii="Times New Roman" w:hAnsi="Times New Roman"/>
          <w:bCs/>
          <w:sz w:val="28"/>
          <w:szCs w:val="28"/>
        </w:rPr>
        <w:t>об</w:t>
      </w:r>
      <w:proofErr w:type="gramEnd"/>
      <w:r w:rsidRPr="005A26A0">
        <w:rPr>
          <w:rFonts w:ascii="Times New Roman" w:hAnsi="Times New Roman"/>
          <w:bCs/>
          <w:sz w:val="28"/>
          <w:szCs w:val="28"/>
        </w:rPr>
        <w:t>):</w:t>
      </w:r>
    </w:p>
    <w:p w:rsidR="005A26A0" w:rsidRPr="005A26A0" w:rsidRDefault="005A26A0" w:rsidP="005A26A0">
      <w:pPr>
        <w:ind w:firstLine="709"/>
        <w:rPr>
          <w:rFonts w:ascii="Times New Roman" w:hAnsi="Times New Roman"/>
          <w:bCs/>
          <w:sz w:val="28"/>
          <w:szCs w:val="28"/>
        </w:rPr>
      </w:pPr>
      <w:r w:rsidRPr="005A26A0">
        <w:rPr>
          <w:rFonts w:ascii="Times New Roman" w:hAnsi="Times New Roman"/>
          <w:bCs/>
          <w:sz w:val="28"/>
          <w:szCs w:val="28"/>
        </w:rPr>
        <w:t xml:space="preserve"> - расходах бюджета </w:t>
      </w:r>
      <w:proofErr w:type="spellStart"/>
      <w:r w:rsidRPr="005A26A0">
        <w:rPr>
          <w:rFonts w:ascii="Times New Roman" w:hAnsi="Times New Roman"/>
          <w:bCs/>
          <w:sz w:val="28"/>
          <w:szCs w:val="28"/>
        </w:rPr>
        <w:t>Богучарского</w:t>
      </w:r>
      <w:proofErr w:type="spellEnd"/>
      <w:r w:rsidRPr="005A26A0">
        <w:rPr>
          <w:rFonts w:ascii="Times New Roman" w:hAnsi="Times New Roman"/>
          <w:bCs/>
          <w:sz w:val="28"/>
          <w:szCs w:val="28"/>
        </w:rPr>
        <w:t xml:space="preserve"> муниципального района, в целях </w:t>
      </w:r>
      <w:proofErr w:type="spellStart"/>
      <w:r w:rsidRPr="005A26A0">
        <w:rPr>
          <w:rFonts w:ascii="Times New Roman" w:hAnsi="Times New Roman"/>
          <w:bCs/>
          <w:sz w:val="28"/>
          <w:szCs w:val="28"/>
        </w:rPr>
        <w:t>софинансирования</w:t>
      </w:r>
      <w:proofErr w:type="spellEnd"/>
      <w:r w:rsidRPr="005A26A0">
        <w:rPr>
          <w:rFonts w:ascii="Times New Roman" w:hAnsi="Times New Roman"/>
          <w:bCs/>
          <w:sz w:val="28"/>
          <w:szCs w:val="28"/>
        </w:rPr>
        <w:t xml:space="preserve"> которых предоставляется</w:t>
      </w:r>
      <w:proofErr w:type="gramStart"/>
      <w:r w:rsidRPr="005A26A0">
        <w:rPr>
          <w:rFonts w:ascii="Times New Roman" w:hAnsi="Times New Roman"/>
          <w:bCs/>
          <w:sz w:val="28"/>
          <w:szCs w:val="28"/>
        </w:rPr>
        <w:t xml:space="preserve"> И</w:t>
      </w:r>
      <w:proofErr w:type="gramEnd"/>
      <w:r w:rsidRPr="005A26A0">
        <w:rPr>
          <w:rFonts w:ascii="Times New Roman" w:hAnsi="Times New Roman"/>
          <w:bCs/>
          <w:sz w:val="28"/>
          <w:szCs w:val="28"/>
        </w:rPr>
        <w:t>ной межбюджетный трансферт, по форме согласно приложению № 3 к соглашению № 20605000-1-2022-004 от 21.01.2022 года, являющемуся его неотъемлемой частью, ежемесячно, не позднее 12 числа месяца, следующего за отчетным кварталом, в котором получен Иной межбюджетный трансферт;</w:t>
      </w:r>
    </w:p>
    <w:p w:rsidR="005A26A0" w:rsidRPr="005A26A0" w:rsidRDefault="005A26A0" w:rsidP="005A26A0">
      <w:pPr>
        <w:ind w:firstLine="709"/>
        <w:rPr>
          <w:rFonts w:ascii="Times New Roman" w:hAnsi="Times New Roman"/>
          <w:bCs/>
          <w:sz w:val="28"/>
          <w:szCs w:val="28"/>
        </w:rPr>
      </w:pPr>
      <w:r w:rsidRPr="005A26A0">
        <w:rPr>
          <w:rFonts w:ascii="Times New Roman" w:hAnsi="Times New Roman"/>
          <w:bCs/>
          <w:sz w:val="28"/>
          <w:szCs w:val="28"/>
        </w:rPr>
        <w:t xml:space="preserve"> - достижении результатов предоставления Иного межбюджетного трансферта по форме согласно приложению № 4 к соглашению № 20605000-1-2022-004 от 21.01.2022 года, являющемуся его неотъемлемой частью, (ежегодные отчеты-не позднее 10 рабочих дней месяца, следующего за отчетным периодом, ежегодные уточненные отчет</w:t>
      </w:r>
      <w:proofErr w:type="gramStart"/>
      <w:r w:rsidRPr="005A26A0">
        <w:rPr>
          <w:rFonts w:ascii="Times New Roman" w:hAnsi="Times New Roman"/>
          <w:bCs/>
          <w:sz w:val="28"/>
          <w:szCs w:val="28"/>
        </w:rPr>
        <w:t>ы-</w:t>
      </w:r>
      <w:proofErr w:type="gramEnd"/>
      <w:r w:rsidRPr="005A26A0">
        <w:rPr>
          <w:rFonts w:ascii="Times New Roman" w:hAnsi="Times New Roman"/>
          <w:bCs/>
          <w:sz w:val="28"/>
          <w:szCs w:val="28"/>
        </w:rPr>
        <w:t xml:space="preserve"> не позднее 30 января года, следующего за отчетным);</w:t>
      </w:r>
    </w:p>
    <w:p w:rsidR="005A26A0" w:rsidRPr="005A26A0" w:rsidRDefault="005A26A0" w:rsidP="005A26A0">
      <w:pPr>
        <w:ind w:firstLine="709"/>
        <w:rPr>
          <w:rFonts w:ascii="Times New Roman" w:hAnsi="Times New Roman"/>
          <w:bCs/>
          <w:sz w:val="28"/>
          <w:szCs w:val="28"/>
        </w:rPr>
      </w:pPr>
      <w:r w:rsidRPr="005A26A0">
        <w:rPr>
          <w:rFonts w:ascii="Times New Roman" w:hAnsi="Times New Roman"/>
          <w:bCs/>
          <w:sz w:val="28"/>
          <w:szCs w:val="28"/>
        </w:rPr>
        <w:t xml:space="preserve"> - несет ответственность за нецелевое использование сре</w:t>
      </w:r>
      <w:proofErr w:type="gramStart"/>
      <w:r w:rsidRPr="005A26A0">
        <w:rPr>
          <w:rFonts w:ascii="Times New Roman" w:hAnsi="Times New Roman"/>
          <w:bCs/>
          <w:sz w:val="28"/>
          <w:szCs w:val="28"/>
        </w:rPr>
        <w:t>дств в п</w:t>
      </w:r>
      <w:proofErr w:type="gramEnd"/>
      <w:r w:rsidRPr="005A26A0">
        <w:rPr>
          <w:rFonts w:ascii="Times New Roman" w:hAnsi="Times New Roman"/>
          <w:bCs/>
          <w:sz w:val="28"/>
          <w:szCs w:val="28"/>
        </w:rPr>
        <w:t>орядке, установленном законодательством Российской Федерации, а также за представление недостоверных сведений и нарушение сроков их представления;</w:t>
      </w:r>
    </w:p>
    <w:p w:rsidR="005A26A0" w:rsidRPr="005A26A0" w:rsidRDefault="005A26A0" w:rsidP="005A26A0">
      <w:pPr>
        <w:ind w:firstLine="709"/>
        <w:rPr>
          <w:rFonts w:ascii="Times New Roman" w:hAnsi="Times New Roman"/>
          <w:bCs/>
          <w:sz w:val="28"/>
          <w:szCs w:val="28"/>
        </w:rPr>
      </w:pPr>
      <w:proofErr w:type="gramStart"/>
      <w:r w:rsidRPr="005A26A0">
        <w:rPr>
          <w:rFonts w:ascii="Times New Roman" w:hAnsi="Times New Roman"/>
          <w:bCs/>
          <w:sz w:val="28"/>
          <w:szCs w:val="28"/>
        </w:rPr>
        <w:t xml:space="preserve">- обеспечивает возврат в бюджет Воронежской области не использованный по состоянию на 1 января финансового года, следующего за отчетным, остаток средств </w:t>
      </w:r>
      <w:r>
        <w:rPr>
          <w:rFonts w:ascii="Times New Roman" w:hAnsi="Times New Roman"/>
          <w:bCs/>
          <w:sz w:val="28"/>
          <w:szCs w:val="28"/>
        </w:rPr>
        <w:t>и</w:t>
      </w:r>
      <w:r w:rsidRPr="005A26A0">
        <w:rPr>
          <w:rFonts w:ascii="Times New Roman" w:hAnsi="Times New Roman"/>
          <w:bCs/>
          <w:sz w:val="28"/>
          <w:szCs w:val="28"/>
        </w:rPr>
        <w:t>ного межбюджетного трансферта в сроки, установленные бюджетным законодательством Российской Федерации.</w:t>
      </w:r>
      <w:proofErr w:type="gramEnd"/>
    </w:p>
    <w:p w:rsidR="001A3883" w:rsidRPr="005A26A0" w:rsidRDefault="001A3883">
      <w:pPr>
        <w:rPr>
          <w:rFonts w:ascii="Times New Roman" w:hAnsi="Times New Roman"/>
          <w:sz w:val="28"/>
          <w:szCs w:val="28"/>
        </w:rPr>
      </w:pPr>
    </w:p>
    <w:sectPr w:rsidR="001A3883" w:rsidRPr="005A26A0" w:rsidSect="005A26A0">
      <w:headerReference w:type="even" r:id="rId8"/>
      <w:pgSz w:w="11906" w:h="16838"/>
      <w:pgMar w:top="2268" w:right="567" w:bottom="567"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22F" w:rsidRDefault="00BD222F" w:rsidP="005A26A0">
      <w:r>
        <w:separator/>
      </w:r>
    </w:p>
  </w:endnote>
  <w:endnote w:type="continuationSeparator" w:id="0">
    <w:p w:rsidR="00BD222F" w:rsidRDefault="00BD222F" w:rsidP="005A2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22F" w:rsidRDefault="00BD222F" w:rsidP="005A26A0">
      <w:r>
        <w:separator/>
      </w:r>
    </w:p>
  </w:footnote>
  <w:footnote w:type="continuationSeparator" w:id="0">
    <w:p w:rsidR="00BD222F" w:rsidRDefault="00BD222F" w:rsidP="005A2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859" w:rsidRDefault="00BD22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1859" w:rsidRDefault="00BD222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41"/>
    <w:rsid w:val="001A3883"/>
    <w:rsid w:val="005A26A0"/>
    <w:rsid w:val="005F3D2D"/>
    <w:rsid w:val="00B02541"/>
    <w:rsid w:val="00BD222F"/>
    <w:rsid w:val="00D64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A26A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A26A0"/>
    <w:rPr>
      <w:sz w:val="28"/>
      <w:szCs w:val="20"/>
    </w:rPr>
  </w:style>
  <w:style w:type="character" w:customStyle="1" w:styleId="20">
    <w:name w:val="Основной текст 2 Знак"/>
    <w:basedOn w:val="a0"/>
    <w:link w:val="2"/>
    <w:rsid w:val="005A26A0"/>
    <w:rPr>
      <w:rFonts w:ascii="Arial" w:eastAsia="Times New Roman" w:hAnsi="Arial" w:cs="Times New Roman"/>
      <w:sz w:val="28"/>
      <w:szCs w:val="20"/>
      <w:lang w:eastAsia="ru-RU"/>
    </w:rPr>
  </w:style>
  <w:style w:type="paragraph" w:styleId="a3">
    <w:name w:val="header"/>
    <w:basedOn w:val="a"/>
    <w:link w:val="a4"/>
    <w:rsid w:val="005A26A0"/>
    <w:pPr>
      <w:tabs>
        <w:tab w:val="center" w:pos="4677"/>
        <w:tab w:val="right" w:pos="9355"/>
      </w:tabs>
    </w:pPr>
  </w:style>
  <w:style w:type="character" w:customStyle="1" w:styleId="a4">
    <w:name w:val="Верхний колонтитул Знак"/>
    <w:basedOn w:val="a0"/>
    <w:link w:val="a3"/>
    <w:rsid w:val="005A26A0"/>
    <w:rPr>
      <w:rFonts w:ascii="Arial" w:eastAsia="Times New Roman" w:hAnsi="Arial" w:cs="Times New Roman"/>
      <w:sz w:val="24"/>
      <w:szCs w:val="24"/>
      <w:lang w:eastAsia="ru-RU"/>
    </w:rPr>
  </w:style>
  <w:style w:type="character" w:styleId="a5">
    <w:name w:val="page number"/>
    <w:basedOn w:val="a0"/>
    <w:rsid w:val="005A26A0"/>
  </w:style>
  <w:style w:type="paragraph" w:customStyle="1" w:styleId="ConsPlusTitle">
    <w:name w:val="ConsPlusTitle"/>
    <w:uiPriority w:val="99"/>
    <w:rsid w:val="005A26A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blk">
    <w:name w:val="blk"/>
    <w:rsid w:val="005A26A0"/>
  </w:style>
  <w:style w:type="paragraph" w:customStyle="1" w:styleId="Title">
    <w:name w:val="Title!Название НПА"/>
    <w:basedOn w:val="a"/>
    <w:rsid w:val="005A26A0"/>
    <w:pPr>
      <w:spacing w:before="240" w:after="60"/>
      <w:jc w:val="center"/>
      <w:outlineLvl w:val="0"/>
    </w:pPr>
    <w:rPr>
      <w:rFonts w:cs="Arial"/>
      <w:b/>
      <w:bCs/>
      <w:kern w:val="28"/>
      <w:sz w:val="32"/>
      <w:szCs w:val="32"/>
    </w:rPr>
  </w:style>
  <w:style w:type="paragraph" w:styleId="a6">
    <w:name w:val="footer"/>
    <w:basedOn w:val="a"/>
    <w:link w:val="a7"/>
    <w:rsid w:val="005A26A0"/>
    <w:pPr>
      <w:tabs>
        <w:tab w:val="center" w:pos="4677"/>
        <w:tab w:val="right" w:pos="9355"/>
      </w:tabs>
    </w:pPr>
  </w:style>
  <w:style w:type="character" w:customStyle="1" w:styleId="a7">
    <w:name w:val="Нижний колонтитул Знак"/>
    <w:basedOn w:val="a0"/>
    <w:link w:val="a6"/>
    <w:rsid w:val="005A26A0"/>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5A26A0"/>
    <w:rPr>
      <w:rFonts w:ascii="Tahoma" w:hAnsi="Tahoma" w:cs="Tahoma"/>
      <w:sz w:val="16"/>
      <w:szCs w:val="16"/>
    </w:rPr>
  </w:style>
  <w:style w:type="character" w:customStyle="1" w:styleId="a9">
    <w:name w:val="Текст выноски Знак"/>
    <w:basedOn w:val="a0"/>
    <w:link w:val="a8"/>
    <w:uiPriority w:val="99"/>
    <w:semiHidden/>
    <w:rsid w:val="005A26A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5A26A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5A26A0"/>
    <w:rPr>
      <w:sz w:val="28"/>
      <w:szCs w:val="20"/>
    </w:rPr>
  </w:style>
  <w:style w:type="character" w:customStyle="1" w:styleId="20">
    <w:name w:val="Основной текст 2 Знак"/>
    <w:basedOn w:val="a0"/>
    <w:link w:val="2"/>
    <w:rsid w:val="005A26A0"/>
    <w:rPr>
      <w:rFonts w:ascii="Arial" w:eastAsia="Times New Roman" w:hAnsi="Arial" w:cs="Times New Roman"/>
      <w:sz w:val="28"/>
      <w:szCs w:val="20"/>
      <w:lang w:eastAsia="ru-RU"/>
    </w:rPr>
  </w:style>
  <w:style w:type="paragraph" w:styleId="a3">
    <w:name w:val="header"/>
    <w:basedOn w:val="a"/>
    <w:link w:val="a4"/>
    <w:rsid w:val="005A26A0"/>
    <w:pPr>
      <w:tabs>
        <w:tab w:val="center" w:pos="4677"/>
        <w:tab w:val="right" w:pos="9355"/>
      </w:tabs>
    </w:pPr>
  </w:style>
  <w:style w:type="character" w:customStyle="1" w:styleId="a4">
    <w:name w:val="Верхний колонтитул Знак"/>
    <w:basedOn w:val="a0"/>
    <w:link w:val="a3"/>
    <w:rsid w:val="005A26A0"/>
    <w:rPr>
      <w:rFonts w:ascii="Arial" w:eastAsia="Times New Roman" w:hAnsi="Arial" w:cs="Times New Roman"/>
      <w:sz w:val="24"/>
      <w:szCs w:val="24"/>
      <w:lang w:eastAsia="ru-RU"/>
    </w:rPr>
  </w:style>
  <w:style w:type="character" w:styleId="a5">
    <w:name w:val="page number"/>
    <w:basedOn w:val="a0"/>
    <w:rsid w:val="005A26A0"/>
  </w:style>
  <w:style w:type="paragraph" w:customStyle="1" w:styleId="ConsPlusTitle">
    <w:name w:val="ConsPlusTitle"/>
    <w:uiPriority w:val="99"/>
    <w:rsid w:val="005A26A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blk">
    <w:name w:val="blk"/>
    <w:rsid w:val="005A26A0"/>
  </w:style>
  <w:style w:type="paragraph" w:customStyle="1" w:styleId="Title">
    <w:name w:val="Title!Название НПА"/>
    <w:basedOn w:val="a"/>
    <w:rsid w:val="005A26A0"/>
    <w:pPr>
      <w:spacing w:before="240" w:after="60"/>
      <w:jc w:val="center"/>
      <w:outlineLvl w:val="0"/>
    </w:pPr>
    <w:rPr>
      <w:rFonts w:cs="Arial"/>
      <w:b/>
      <w:bCs/>
      <w:kern w:val="28"/>
      <w:sz w:val="32"/>
      <w:szCs w:val="32"/>
    </w:rPr>
  </w:style>
  <w:style w:type="paragraph" w:styleId="a6">
    <w:name w:val="footer"/>
    <w:basedOn w:val="a"/>
    <w:link w:val="a7"/>
    <w:rsid w:val="005A26A0"/>
    <w:pPr>
      <w:tabs>
        <w:tab w:val="center" w:pos="4677"/>
        <w:tab w:val="right" w:pos="9355"/>
      </w:tabs>
    </w:pPr>
  </w:style>
  <w:style w:type="character" w:customStyle="1" w:styleId="a7">
    <w:name w:val="Нижний колонтитул Знак"/>
    <w:basedOn w:val="a0"/>
    <w:link w:val="a6"/>
    <w:rsid w:val="005A26A0"/>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5A26A0"/>
    <w:rPr>
      <w:rFonts w:ascii="Tahoma" w:hAnsi="Tahoma" w:cs="Tahoma"/>
      <w:sz w:val="16"/>
      <w:szCs w:val="16"/>
    </w:rPr>
  </w:style>
  <w:style w:type="character" w:customStyle="1" w:styleId="a9">
    <w:name w:val="Текст выноски Знак"/>
    <w:basedOn w:val="a0"/>
    <w:link w:val="a8"/>
    <w:uiPriority w:val="99"/>
    <w:semiHidden/>
    <w:rsid w:val="005A26A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2022-03-18T05:43:00Z</dcterms:created>
  <dcterms:modified xsi:type="dcterms:W3CDTF">2022-03-18T05:44:00Z</dcterms:modified>
</cp:coreProperties>
</file>