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32" w:rsidRPr="00FA7432" w:rsidRDefault="003163DD" w:rsidP="003163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EEE70" wp14:editId="7A7E08DD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7432" w:rsidRPr="00FA7432" w:rsidRDefault="00FA7432" w:rsidP="00FA743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7432" w:rsidRPr="00FA7432" w:rsidRDefault="00FA7432" w:rsidP="00FA743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A7432" w:rsidRPr="00FA7432" w:rsidRDefault="00FA7432" w:rsidP="00FA743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A7432" w:rsidRPr="00FA7432" w:rsidRDefault="00FA7432" w:rsidP="00FA743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3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A7432" w:rsidRPr="00FA7432" w:rsidRDefault="00FA7432" w:rsidP="00FA7432">
      <w:pPr>
        <w:jc w:val="both"/>
        <w:rPr>
          <w:rFonts w:ascii="Times New Roman" w:hAnsi="Times New Roman" w:cs="Times New Roman"/>
          <w:sz w:val="28"/>
          <w:szCs w:val="28"/>
        </w:rPr>
      </w:pPr>
      <w:r w:rsidRPr="00FA7432">
        <w:rPr>
          <w:rFonts w:ascii="Times New Roman" w:hAnsi="Times New Roman" w:cs="Times New Roman"/>
          <w:sz w:val="28"/>
          <w:szCs w:val="28"/>
        </w:rPr>
        <w:t>от“__</w:t>
      </w:r>
      <w:r w:rsidR="00CD066F">
        <w:rPr>
          <w:rFonts w:ascii="Times New Roman" w:hAnsi="Times New Roman" w:cs="Times New Roman"/>
          <w:sz w:val="28"/>
          <w:szCs w:val="28"/>
        </w:rPr>
        <w:t>04</w:t>
      </w:r>
      <w:r w:rsidRPr="00FA7432">
        <w:rPr>
          <w:rFonts w:ascii="Times New Roman" w:hAnsi="Times New Roman" w:cs="Times New Roman"/>
          <w:sz w:val="28"/>
          <w:szCs w:val="28"/>
        </w:rPr>
        <w:t>_”________</w:t>
      </w:r>
      <w:r w:rsidR="00CD066F">
        <w:rPr>
          <w:rFonts w:ascii="Times New Roman" w:hAnsi="Times New Roman" w:cs="Times New Roman"/>
          <w:sz w:val="28"/>
          <w:szCs w:val="28"/>
        </w:rPr>
        <w:t>04</w:t>
      </w:r>
      <w:r w:rsidRPr="00FA7432">
        <w:rPr>
          <w:rFonts w:ascii="Times New Roman" w:hAnsi="Times New Roman" w:cs="Times New Roman"/>
          <w:sz w:val="28"/>
          <w:szCs w:val="28"/>
        </w:rPr>
        <w:t>_________2016 г. №__</w:t>
      </w:r>
      <w:r w:rsidR="00CD066F">
        <w:rPr>
          <w:rFonts w:ascii="Times New Roman" w:hAnsi="Times New Roman" w:cs="Times New Roman"/>
          <w:sz w:val="28"/>
          <w:szCs w:val="28"/>
        </w:rPr>
        <w:t>54-р</w:t>
      </w:r>
      <w:r w:rsidRPr="00FA7432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A7432" w:rsidRPr="00FA7432" w:rsidRDefault="00FA7432" w:rsidP="00FA7432">
      <w:pPr>
        <w:jc w:val="both"/>
        <w:rPr>
          <w:rFonts w:ascii="Times New Roman" w:hAnsi="Times New Roman" w:cs="Times New Roman"/>
          <w:sz w:val="28"/>
          <w:szCs w:val="28"/>
        </w:rPr>
      </w:pPr>
      <w:r w:rsidRPr="00FA7432">
        <w:rPr>
          <w:rFonts w:ascii="Times New Roman" w:hAnsi="Times New Roman" w:cs="Times New Roman"/>
          <w:sz w:val="28"/>
          <w:szCs w:val="28"/>
        </w:rPr>
        <w:t xml:space="preserve">               г. Богучар   </w:t>
      </w:r>
    </w:p>
    <w:p w:rsidR="00342FEB" w:rsidRPr="00342FEB" w:rsidRDefault="00FA7432" w:rsidP="00342FE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342FEB">
        <w:rPr>
          <w:rFonts w:ascii="Times New Roman" w:hAnsi="Times New Roman" w:cs="Times New Roman"/>
          <w:b/>
          <w:sz w:val="28"/>
          <w:szCs w:val="28"/>
        </w:rPr>
        <w:t>О</w:t>
      </w:r>
      <w:r w:rsidR="00F10B5F" w:rsidRPr="00342FEB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C40970" w:rsidRPr="00342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FEB" w:rsidRPr="00342FEB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20559F" w:rsidRPr="00342FEB" w:rsidRDefault="00342FEB" w:rsidP="00342FEB">
      <w:pPr>
        <w:pStyle w:val="31"/>
        <w:shd w:val="clear" w:color="auto" w:fill="auto"/>
        <w:spacing w:before="0" w:after="0" w:line="240" w:lineRule="auto"/>
        <w:ind w:left="40" w:right="4440" w:firstLine="0"/>
        <w:rPr>
          <w:rFonts w:cs="Times New Roman"/>
          <w:b/>
          <w:sz w:val="28"/>
          <w:szCs w:val="28"/>
        </w:rPr>
      </w:pPr>
      <w:r w:rsidRPr="00342FEB">
        <w:rPr>
          <w:rFonts w:cs="Times New Roman"/>
          <w:b/>
          <w:sz w:val="28"/>
          <w:szCs w:val="28"/>
        </w:rPr>
        <w:t>по организации и проведению работ по обеспечению безопасности персональных данных при их обработке в информационных системах персональных данных</w:t>
      </w:r>
    </w:p>
    <w:p w:rsidR="00FA7432" w:rsidRPr="00342FEB" w:rsidRDefault="00F10B5F" w:rsidP="00342FEB">
      <w:pPr>
        <w:pStyle w:val="31"/>
        <w:shd w:val="clear" w:color="auto" w:fill="auto"/>
        <w:spacing w:before="0" w:after="0" w:line="240" w:lineRule="auto"/>
        <w:ind w:left="40" w:right="4440" w:firstLine="0"/>
        <w:rPr>
          <w:rFonts w:cs="Times New Roman"/>
          <w:b/>
          <w:sz w:val="28"/>
          <w:szCs w:val="28"/>
        </w:rPr>
      </w:pPr>
      <w:r w:rsidRPr="00342FEB">
        <w:rPr>
          <w:rFonts w:cs="Times New Roman"/>
          <w:b/>
          <w:sz w:val="28"/>
          <w:szCs w:val="28"/>
        </w:rPr>
        <w:t xml:space="preserve">в </w:t>
      </w:r>
      <w:r w:rsidR="001959B4" w:rsidRPr="00342FEB">
        <w:rPr>
          <w:rFonts w:cs="Times New Roman"/>
          <w:b/>
          <w:sz w:val="28"/>
          <w:szCs w:val="28"/>
        </w:rPr>
        <w:t>а</w:t>
      </w:r>
      <w:r w:rsidRPr="00342FEB">
        <w:rPr>
          <w:rFonts w:cs="Times New Roman"/>
          <w:b/>
          <w:sz w:val="28"/>
          <w:szCs w:val="28"/>
        </w:rPr>
        <w:t>дминистрации</w:t>
      </w:r>
      <w:r w:rsidR="00C40970" w:rsidRPr="00342FEB">
        <w:rPr>
          <w:rFonts w:cs="Times New Roman"/>
          <w:b/>
          <w:sz w:val="28"/>
          <w:szCs w:val="28"/>
        </w:rPr>
        <w:t xml:space="preserve"> Богучарского</w:t>
      </w:r>
      <w:r w:rsidRPr="00342FEB">
        <w:rPr>
          <w:rFonts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FA7432" w:rsidRPr="00FA7432" w:rsidRDefault="00FA7432" w:rsidP="00FA7432">
      <w:pPr>
        <w:pStyle w:val="31"/>
        <w:shd w:val="clear" w:color="auto" w:fill="auto"/>
        <w:spacing w:before="0" w:after="0" w:line="317" w:lineRule="exact"/>
        <w:ind w:left="40" w:right="4440" w:firstLine="0"/>
        <w:jc w:val="both"/>
        <w:rPr>
          <w:rFonts w:cs="Times New Roman"/>
          <w:sz w:val="28"/>
          <w:szCs w:val="28"/>
        </w:rPr>
      </w:pPr>
    </w:p>
    <w:p w:rsidR="00FA7432" w:rsidRPr="00342FEB" w:rsidRDefault="00FA7432" w:rsidP="00342FEB">
      <w:pPr>
        <w:pStyle w:val="ConsPlusNormal"/>
        <w:widowControl w:val="0"/>
        <w:tabs>
          <w:tab w:val="left" w:pos="851"/>
        </w:tabs>
        <w:suppressAutoHyphens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F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</w:t>
      </w:r>
      <w:r w:rsidR="00E26563" w:rsidRPr="00342FEB">
        <w:rPr>
          <w:rFonts w:ascii="Times New Roman" w:hAnsi="Times New Roman" w:cs="Times New Roman"/>
          <w:sz w:val="28"/>
          <w:szCs w:val="28"/>
        </w:rPr>
        <w:t>ления в Российской Фе</w:t>
      </w:r>
      <w:r w:rsidR="00E26563" w:rsidRPr="00342FEB">
        <w:rPr>
          <w:rFonts w:ascii="Times New Roman" w:hAnsi="Times New Roman" w:cs="Times New Roman"/>
          <w:sz w:val="28"/>
          <w:szCs w:val="28"/>
        </w:rPr>
        <w:softHyphen/>
        <w:t xml:space="preserve">дерации», </w:t>
      </w:r>
      <w:r w:rsidR="00E26563" w:rsidRPr="00342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г. №152-ФЗ «О персональных данных»,</w:t>
      </w:r>
      <w:r w:rsidR="00342FEB" w:rsidRPr="00342FE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01.11.2012 N 1119 «Об утверждении требований к защите персональных данных при ее обработке в информационных системах персональных данных»,</w:t>
      </w:r>
      <w:r w:rsidR="00E26563" w:rsidRPr="0034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FEB">
        <w:rPr>
          <w:rFonts w:ascii="Times New Roman" w:hAnsi="Times New Roman" w:cs="Times New Roman"/>
          <w:sz w:val="28"/>
          <w:szCs w:val="28"/>
        </w:rPr>
        <w:t>Уставом Богучарского муници</w:t>
      </w:r>
      <w:r w:rsidRPr="00342FEB">
        <w:rPr>
          <w:rFonts w:ascii="Times New Roman" w:hAnsi="Times New Roman" w:cs="Times New Roman"/>
          <w:sz w:val="28"/>
          <w:szCs w:val="28"/>
        </w:rPr>
        <w:softHyphen/>
        <w:t>пального района:</w:t>
      </w:r>
      <w:proofErr w:type="gramEnd"/>
    </w:p>
    <w:p w:rsidR="00AC6553" w:rsidRPr="00342FEB" w:rsidRDefault="00C40970" w:rsidP="00342FEB">
      <w:pPr>
        <w:pStyle w:val="31"/>
        <w:shd w:val="clear" w:color="auto" w:fill="auto"/>
        <w:spacing w:before="0" w:after="0" w:line="36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3F3B">
        <w:rPr>
          <w:sz w:val="28"/>
          <w:szCs w:val="28"/>
        </w:rPr>
        <w:t xml:space="preserve">  </w:t>
      </w:r>
      <w:r w:rsidR="00FA7432" w:rsidRPr="00342FEB">
        <w:rPr>
          <w:sz w:val="28"/>
          <w:szCs w:val="28"/>
        </w:rPr>
        <w:t>1</w:t>
      </w:r>
      <w:r w:rsidR="00342FEB" w:rsidRPr="00342FEB">
        <w:rPr>
          <w:sz w:val="28"/>
          <w:szCs w:val="28"/>
        </w:rPr>
        <w:t>.</w:t>
      </w:r>
      <w:r w:rsidR="001959B4" w:rsidRPr="00342FEB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F10B5F" w:rsidRPr="00342FEB">
        <w:rPr>
          <w:rFonts w:cs="Times New Roman"/>
          <w:spacing w:val="2"/>
          <w:sz w:val="28"/>
          <w:szCs w:val="28"/>
          <w:shd w:val="clear" w:color="auto" w:fill="FFFFFF"/>
        </w:rPr>
        <w:t xml:space="preserve">Утвердить </w:t>
      </w:r>
      <w:r w:rsidRPr="00342FEB">
        <w:rPr>
          <w:spacing w:val="2"/>
          <w:sz w:val="28"/>
          <w:szCs w:val="28"/>
          <w:shd w:val="clear" w:color="auto" w:fill="FFFFFF"/>
        </w:rPr>
        <w:t xml:space="preserve">положение </w:t>
      </w:r>
      <w:r w:rsidR="00342FEB" w:rsidRPr="00342FEB">
        <w:rPr>
          <w:rFonts w:cs="Times New Roman"/>
          <w:sz w:val="28"/>
          <w:szCs w:val="28"/>
        </w:rPr>
        <w:t>по организации и проведению работ по обеспечению безопасности персональных данных при их обработке в информационных системах персональных данных в администрации Богучарского муниципального района Воронежской области</w:t>
      </w:r>
      <w:r w:rsidRPr="00342FEB">
        <w:rPr>
          <w:rFonts w:cs="Times New Roman"/>
          <w:sz w:val="28"/>
          <w:szCs w:val="28"/>
        </w:rPr>
        <w:t xml:space="preserve"> </w:t>
      </w:r>
      <w:r w:rsidRPr="00342FEB">
        <w:rPr>
          <w:spacing w:val="2"/>
          <w:sz w:val="28"/>
          <w:szCs w:val="28"/>
          <w:shd w:val="clear" w:color="auto" w:fill="FFFFFF"/>
        </w:rPr>
        <w:t>согласно приложению.</w:t>
      </w:r>
    </w:p>
    <w:p w:rsidR="00FA7432" w:rsidRPr="0020559F" w:rsidRDefault="0020559F" w:rsidP="0020559F">
      <w:pPr>
        <w:pStyle w:val="af"/>
        <w:spacing w:line="360" w:lineRule="auto"/>
        <w:jc w:val="both"/>
        <w:rPr>
          <w:color w:val="FF0000"/>
        </w:rPr>
      </w:pPr>
      <w:r>
        <w:lastRenderedPageBreak/>
        <w:t xml:space="preserve">        </w:t>
      </w:r>
      <w:r w:rsidR="00C40970">
        <w:rPr>
          <w:color w:val="auto"/>
        </w:rPr>
        <w:t>2</w:t>
      </w:r>
      <w:r w:rsidR="00AC6553" w:rsidRPr="0020559F">
        <w:rPr>
          <w:color w:val="auto"/>
        </w:rPr>
        <w:t>.</w:t>
      </w:r>
      <w:r w:rsidR="001959B4">
        <w:rPr>
          <w:color w:val="auto"/>
        </w:rPr>
        <w:t xml:space="preserve"> </w:t>
      </w:r>
      <w:r w:rsidRPr="00B53F3B">
        <w:rPr>
          <w:color w:val="auto"/>
        </w:rPr>
        <w:t xml:space="preserve">Контроль за исполнением настоящего </w:t>
      </w:r>
      <w:r w:rsidR="00B53F3B">
        <w:rPr>
          <w:color w:val="auto"/>
        </w:rPr>
        <w:t>распоряжения</w:t>
      </w:r>
      <w:r w:rsidRPr="00B53F3B">
        <w:rPr>
          <w:color w:val="auto"/>
        </w:rPr>
        <w:t xml:space="preserve"> возложить на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Pr="00B53F3B">
        <w:rPr>
          <w:color w:val="auto"/>
        </w:rPr>
        <w:t>Самодурову</w:t>
      </w:r>
      <w:proofErr w:type="spellEnd"/>
      <w:r w:rsidRPr="00B53F3B">
        <w:rPr>
          <w:color w:val="auto"/>
        </w:rPr>
        <w:t xml:space="preserve"> Н.А.</w:t>
      </w:r>
    </w:p>
    <w:p w:rsidR="00FA7432" w:rsidRDefault="00FA7432" w:rsidP="00FA7432">
      <w:pPr>
        <w:rPr>
          <w:rFonts w:ascii="Times New Roman" w:hAnsi="Times New Roman" w:cs="Times New Roman"/>
          <w:sz w:val="28"/>
          <w:szCs w:val="28"/>
        </w:rPr>
      </w:pPr>
    </w:p>
    <w:p w:rsidR="00342FEB" w:rsidRPr="00FA7432" w:rsidRDefault="0046760A" w:rsidP="00FA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A7432" w:rsidRPr="00FA7432" w:rsidRDefault="0046760A" w:rsidP="00FA743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A7432" w:rsidRPr="00FA7432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A7432" w:rsidRPr="00FA74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46760A" w:rsidRDefault="00FA7432" w:rsidP="00FA743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32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</w:t>
      </w:r>
      <w:r w:rsidR="0046760A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FA7432" w:rsidRPr="00FA7432" w:rsidRDefault="00FA7432" w:rsidP="00FA743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32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743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proofErr w:type="spellStart"/>
      <w:r w:rsidR="0046760A">
        <w:rPr>
          <w:rFonts w:ascii="Times New Roman" w:hAnsi="Times New Roman" w:cs="Times New Roman"/>
          <w:color w:val="000000"/>
          <w:sz w:val="28"/>
          <w:szCs w:val="28"/>
        </w:rPr>
        <w:t>Ю.М.Величенко</w:t>
      </w:r>
      <w:proofErr w:type="spellEnd"/>
    </w:p>
    <w:p w:rsidR="00FC0049" w:rsidRDefault="00FC0049" w:rsidP="00FC0049"/>
    <w:p w:rsidR="00FC0049" w:rsidRDefault="00FC0049" w:rsidP="00FC0049"/>
    <w:p w:rsidR="00FC0049" w:rsidRDefault="00FC0049" w:rsidP="00FC0049"/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791EE7" w:rsidRPr="00B53F3B" w:rsidRDefault="00791EE7" w:rsidP="00791E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F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91EE7" w:rsidRPr="00B53F3B" w:rsidRDefault="00791EE7" w:rsidP="00791E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F3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91EE7" w:rsidRPr="00B53F3B" w:rsidRDefault="00791EE7" w:rsidP="00791E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F3B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791EE7" w:rsidRPr="00B53F3B" w:rsidRDefault="00791EE7" w:rsidP="00791E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F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91EE7" w:rsidRPr="00B53F3B" w:rsidRDefault="00791EE7" w:rsidP="00791E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F3B">
        <w:rPr>
          <w:rFonts w:ascii="Times New Roman" w:hAnsi="Times New Roman" w:cs="Times New Roman"/>
          <w:sz w:val="28"/>
          <w:szCs w:val="28"/>
        </w:rPr>
        <w:t>от __________2016 года  №______</w:t>
      </w:r>
    </w:p>
    <w:p w:rsidR="00342FEB" w:rsidRDefault="00342FEB" w:rsidP="00342FEB">
      <w:pPr>
        <w:spacing w:line="360" w:lineRule="auto"/>
        <w:jc w:val="center"/>
        <w:rPr>
          <w:b/>
          <w:caps/>
          <w:sz w:val="28"/>
          <w:szCs w:val="28"/>
        </w:rPr>
      </w:pPr>
    </w:p>
    <w:p w:rsidR="00342FEB" w:rsidRPr="000E4043" w:rsidRDefault="00342FEB" w:rsidP="00342FEB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4043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342FEB" w:rsidRPr="000E4043" w:rsidRDefault="00342FEB" w:rsidP="00342F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43">
        <w:rPr>
          <w:rFonts w:ascii="Times New Roman" w:hAnsi="Times New Roman" w:cs="Times New Roman"/>
          <w:b/>
          <w:sz w:val="28"/>
          <w:szCs w:val="28"/>
        </w:rPr>
        <w:t>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</w:t>
      </w:r>
      <w:r w:rsidRPr="000E4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Богучарского муниципального района</w:t>
      </w:r>
    </w:p>
    <w:p w:rsidR="00342FEB" w:rsidRPr="000E4043" w:rsidRDefault="00342FEB" w:rsidP="00342F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422403027"/>
      <w:r w:rsidRPr="000E4043">
        <w:rPr>
          <w:rFonts w:ascii="Times New Roman" w:hAnsi="Times New Roman" w:cs="Times New Roman"/>
          <w:b/>
          <w:sz w:val="28"/>
          <w:szCs w:val="28"/>
        </w:rPr>
        <w:t>1</w:t>
      </w:r>
      <w:r w:rsidR="000E4043" w:rsidRPr="000E4043">
        <w:rPr>
          <w:rFonts w:ascii="Times New Roman" w:hAnsi="Times New Roman" w:cs="Times New Roman"/>
          <w:b/>
          <w:sz w:val="28"/>
          <w:szCs w:val="28"/>
        </w:rPr>
        <w:t>.</w:t>
      </w:r>
      <w:r w:rsidRPr="000E404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  <w:bookmarkEnd w:id="1"/>
    </w:p>
    <w:p w:rsidR="00342FEB" w:rsidRDefault="00342FEB" w:rsidP="00342FEB">
      <w:pPr>
        <w:pStyle w:val="affb"/>
      </w:pPr>
      <w:r w:rsidRPr="00342FEB">
        <w:t>Настоящее положение определяет цели, задачи, содержание, порядок организации и выполнения мероприятий по защите персональных данных (</w:t>
      </w:r>
      <w:proofErr w:type="spellStart"/>
      <w:r w:rsidRPr="00342FEB">
        <w:t>ПДн</w:t>
      </w:r>
      <w:proofErr w:type="spellEnd"/>
      <w:r w:rsidRPr="00342FEB">
        <w:t xml:space="preserve">), при их обработке в информационных системах персональных данных  (далее – </w:t>
      </w:r>
      <w:proofErr w:type="spellStart"/>
      <w:r w:rsidRPr="00342FEB">
        <w:t>ИСПДн</w:t>
      </w:r>
      <w:proofErr w:type="spellEnd"/>
      <w:r w:rsidRPr="00342FEB">
        <w:t xml:space="preserve">) администрации </w:t>
      </w:r>
      <w:r w:rsidRPr="00342FEB">
        <w:rPr>
          <w:color w:val="000000"/>
          <w:shd w:val="clear" w:color="auto" w:fill="FFFFFF"/>
        </w:rPr>
        <w:t xml:space="preserve"> Богучарского муниципального района</w:t>
      </w:r>
      <w:r w:rsidRPr="00342FEB">
        <w:t xml:space="preserve"> (далее – Оператор). </w:t>
      </w:r>
    </w:p>
    <w:p w:rsidR="000E4043" w:rsidRPr="000E4043" w:rsidRDefault="000E4043" w:rsidP="000E4043">
      <w:pPr>
        <w:pStyle w:val="aff7"/>
        <w:rPr>
          <w:b w:val="0"/>
        </w:rPr>
      </w:pPr>
      <w:r>
        <w:rPr>
          <w:b w:val="0"/>
        </w:rPr>
        <w:t xml:space="preserve">Под терминами </w:t>
      </w:r>
      <w:r w:rsidRPr="000E4043">
        <w:rPr>
          <w:b w:val="0"/>
        </w:rPr>
        <w:t>и определения</w:t>
      </w:r>
      <w:r>
        <w:rPr>
          <w:b w:val="0"/>
        </w:rPr>
        <w:t>ми, используемыми в настоящем положении, понимают следующее.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Безопасность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состояние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защищенности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характеризуемое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способностью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пользователей,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технических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средств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информационных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технологий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обеспечить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конфиденциальность,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целостность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доступность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обработке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информационных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системах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Блокирование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временное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прекращение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сбора,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систематизации,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накопления,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использования,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распространения,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том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числе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передачи.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Доступ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возможность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получения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ее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использования.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lastRenderedPageBreak/>
        <w:t>Защищаемая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информация,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являющаяся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предметом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собственности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подлежащая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защите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соответствии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требованиями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правовых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документов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требованиями,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устанавливаемыми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собственником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информации.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Идентификация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присвоение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субъектам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объектам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доступа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идентификатора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(или)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сравнение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предъявляемого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идентификатора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перечнем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присвоенных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идентификаторов.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Информационная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система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информационная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система,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представляющая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собой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совокупность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содержащихся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базе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также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информационных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технологий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технических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средств,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позволяющих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осуществлять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обработку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таких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использованием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средств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автоматизации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без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использования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таких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средств.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Конфиденциальность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обязательное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для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соблюдения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оператором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иным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получившим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доступ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лицом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требование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не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допускать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распространение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без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согласия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субъекта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наличия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иного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законного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основания.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Несанкционированный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доступ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(несанкционированные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действия)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доступ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действия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информацией,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нарушающие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правила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разграничения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доступа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использованием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штатных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средств,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предоставляемых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информационными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системами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Носитель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физическое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лицо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материальный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объект,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том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числе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физическое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поле,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котором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находит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свое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отражение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виде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символов,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образов,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сигналов,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технических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решений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процессов,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количественных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характеристик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физических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величин.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Обработка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действия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(операции)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персональными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данными,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включая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сбор,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систематизацию,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накопление,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хранение,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уточнение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(обновление,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изменение),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использование,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распространение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(в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том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числе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передачу),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обезличивание,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блокирование,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уничтожение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lastRenderedPageBreak/>
        <w:t>Оператор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государственный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орган,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муниципальный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орган,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юридическое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физическое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лицо,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организующее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(или)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осуществляющее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обработку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также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определяющие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цели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содержание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обработки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Персональные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любая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информация,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относящаяся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определенному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определяемому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на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основании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такой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физическому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лицу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(субъекту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данных),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том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числе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его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фамилия,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имя,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отчество,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год,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месяц,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дата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место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рождения,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адрес,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семейное,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социальное,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имущественное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положение,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образование,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профессия,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доходы,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другая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информация.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Пользователь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информационной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системы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лицо,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участвующее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функционировании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информационной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системы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использующее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результаты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ее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функционирования.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Субъект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доступа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(субъект)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лицо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процесс,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действия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которого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регламентируются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правилами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разграничения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доступа.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Угрозы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безопасности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совокупность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условий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факторов,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создающих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опасность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несанкционированного,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том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числе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случайного,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доступа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данным,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результатом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которого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может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стать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уничтожение,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изменение,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блокирование,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копирование,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распространение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также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несанкционированных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действий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обработке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информационной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системе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данных.</w:t>
      </w:r>
    </w:p>
    <w:p w:rsidR="000E4043" w:rsidRPr="00234E58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Уничтожение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действия,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результате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которых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невозможно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восстановить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содержание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информационной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системе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результате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которых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уничтожаются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материальные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носители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персональных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данных.</w:t>
      </w:r>
    </w:p>
    <w:p w:rsidR="000E4043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 w:rsidRPr="00234E58">
        <w:rPr>
          <w:rFonts w:eastAsia="Arial Unicode MS"/>
        </w:rPr>
        <w:t>Целостность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способность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средства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вычислительной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техники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автоматизированной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системы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обеспечивать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неизменность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информации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в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условиях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случайного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и/или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преднамеренного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искажения</w:t>
      </w:r>
      <w:r>
        <w:rPr>
          <w:rFonts w:eastAsia="Arial Unicode MS"/>
        </w:rPr>
        <w:t xml:space="preserve"> </w:t>
      </w:r>
      <w:r w:rsidRPr="00234E58">
        <w:rPr>
          <w:rFonts w:eastAsia="Arial Unicode MS"/>
        </w:rPr>
        <w:t>(разрушения).</w:t>
      </w:r>
    </w:p>
    <w:p w:rsidR="000E4043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  <w:r>
        <w:rPr>
          <w:rFonts w:eastAsia="Arial Unicode MS"/>
        </w:rPr>
        <w:lastRenderedPageBreak/>
        <w:t>В данном положении используются следующие сокращения.</w:t>
      </w:r>
    </w:p>
    <w:tbl>
      <w:tblPr>
        <w:tblStyle w:val="af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392"/>
        <w:gridCol w:w="6810"/>
      </w:tblGrid>
      <w:tr w:rsidR="000E4043" w:rsidTr="00AB645C">
        <w:tc>
          <w:tcPr>
            <w:tcW w:w="1181" w:type="pct"/>
          </w:tcPr>
          <w:p w:rsidR="000E4043" w:rsidRDefault="000E4043" w:rsidP="00AB645C">
            <w:pPr>
              <w:pStyle w:val="affb"/>
              <w:ind w:firstLine="0"/>
            </w:pPr>
            <w:proofErr w:type="spellStart"/>
            <w:r w:rsidRPr="00234E58">
              <w:t>ИСПДн</w:t>
            </w:r>
            <w:proofErr w:type="spellEnd"/>
          </w:p>
        </w:tc>
        <w:tc>
          <w:tcPr>
            <w:tcW w:w="208" w:type="pct"/>
          </w:tcPr>
          <w:p w:rsidR="000E4043" w:rsidRDefault="000E4043" w:rsidP="00AB645C">
            <w:pPr>
              <w:pStyle w:val="affb"/>
              <w:ind w:firstLine="0"/>
            </w:pPr>
            <w:r>
              <w:t>–</w:t>
            </w:r>
          </w:p>
        </w:tc>
        <w:tc>
          <w:tcPr>
            <w:tcW w:w="3611" w:type="pct"/>
          </w:tcPr>
          <w:p w:rsidR="000E4043" w:rsidRDefault="000E4043" w:rsidP="00AB645C">
            <w:pPr>
              <w:pStyle w:val="affb"/>
              <w:ind w:firstLine="0"/>
            </w:pPr>
            <w:r w:rsidRPr="00234E58">
              <w:t>информационн</w:t>
            </w:r>
            <w:r>
              <w:t xml:space="preserve">ые </w:t>
            </w:r>
            <w:r w:rsidRPr="00234E58">
              <w:t>систем</w:t>
            </w:r>
            <w:r>
              <w:t xml:space="preserve">ы </w:t>
            </w:r>
            <w:r w:rsidRPr="00234E58">
              <w:t>персональных</w:t>
            </w:r>
            <w:r>
              <w:t xml:space="preserve"> </w:t>
            </w:r>
            <w:r w:rsidRPr="00234E58">
              <w:t>данных</w:t>
            </w:r>
          </w:p>
        </w:tc>
      </w:tr>
      <w:tr w:rsidR="000E4043" w:rsidTr="00AB645C">
        <w:tc>
          <w:tcPr>
            <w:tcW w:w="1181" w:type="pct"/>
          </w:tcPr>
          <w:p w:rsidR="000E4043" w:rsidRDefault="000E4043" w:rsidP="00AB645C">
            <w:pPr>
              <w:pStyle w:val="affb"/>
              <w:ind w:firstLine="0"/>
            </w:pPr>
            <w:r w:rsidRPr="00234E58">
              <w:t>НСД</w:t>
            </w:r>
          </w:p>
        </w:tc>
        <w:tc>
          <w:tcPr>
            <w:tcW w:w="208" w:type="pct"/>
          </w:tcPr>
          <w:p w:rsidR="000E4043" w:rsidRDefault="000E4043" w:rsidP="00AB645C">
            <w:pPr>
              <w:pStyle w:val="affb"/>
              <w:ind w:firstLine="0"/>
            </w:pPr>
            <w:r w:rsidRPr="000A51C5">
              <w:t>–</w:t>
            </w:r>
          </w:p>
        </w:tc>
        <w:tc>
          <w:tcPr>
            <w:tcW w:w="3611" w:type="pct"/>
          </w:tcPr>
          <w:p w:rsidR="000E4043" w:rsidRDefault="000E4043" w:rsidP="00AB645C">
            <w:pPr>
              <w:pStyle w:val="affb"/>
              <w:ind w:firstLine="0"/>
            </w:pPr>
            <w:r w:rsidRPr="00234E58">
              <w:t>несанкционированный</w:t>
            </w:r>
            <w:r>
              <w:t xml:space="preserve"> </w:t>
            </w:r>
            <w:r w:rsidRPr="00234E58">
              <w:t>доступ</w:t>
            </w:r>
          </w:p>
        </w:tc>
      </w:tr>
      <w:tr w:rsidR="000E4043" w:rsidTr="00AB645C">
        <w:tc>
          <w:tcPr>
            <w:tcW w:w="1181" w:type="pct"/>
          </w:tcPr>
          <w:p w:rsidR="000E4043" w:rsidRDefault="000E4043" w:rsidP="00AB645C">
            <w:pPr>
              <w:pStyle w:val="affb"/>
              <w:ind w:firstLine="0"/>
            </w:pPr>
            <w:proofErr w:type="spellStart"/>
            <w:r w:rsidRPr="00234E58">
              <w:t>ПДн</w:t>
            </w:r>
            <w:proofErr w:type="spellEnd"/>
          </w:p>
        </w:tc>
        <w:tc>
          <w:tcPr>
            <w:tcW w:w="208" w:type="pct"/>
          </w:tcPr>
          <w:p w:rsidR="000E4043" w:rsidRDefault="000E4043" w:rsidP="00AB645C">
            <w:pPr>
              <w:pStyle w:val="affb"/>
              <w:ind w:firstLine="0"/>
            </w:pPr>
            <w:r w:rsidRPr="000A51C5">
              <w:t>–</w:t>
            </w:r>
          </w:p>
        </w:tc>
        <w:tc>
          <w:tcPr>
            <w:tcW w:w="3611" w:type="pct"/>
          </w:tcPr>
          <w:p w:rsidR="000E4043" w:rsidRDefault="000E4043" w:rsidP="00AB645C">
            <w:pPr>
              <w:pStyle w:val="affb"/>
              <w:ind w:firstLine="0"/>
            </w:pPr>
            <w:r w:rsidRPr="00234E58">
              <w:t>персональные</w:t>
            </w:r>
            <w:r>
              <w:t xml:space="preserve"> </w:t>
            </w:r>
            <w:r w:rsidRPr="00234E58">
              <w:t>данные</w:t>
            </w:r>
          </w:p>
        </w:tc>
      </w:tr>
      <w:tr w:rsidR="000E4043" w:rsidTr="00AB645C">
        <w:tc>
          <w:tcPr>
            <w:tcW w:w="1181" w:type="pct"/>
          </w:tcPr>
          <w:p w:rsidR="000E4043" w:rsidRPr="00234E58" w:rsidRDefault="000E4043" w:rsidP="00AB645C">
            <w:pPr>
              <w:pStyle w:val="affb"/>
              <w:ind w:firstLine="0"/>
            </w:pPr>
            <w:proofErr w:type="spellStart"/>
            <w:r w:rsidRPr="00234E58">
              <w:t>СЗПДн</w:t>
            </w:r>
            <w:proofErr w:type="spellEnd"/>
          </w:p>
        </w:tc>
        <w:tc>
          <w:tcPr>
            <w:tcW w:w="208" w:type="pct"/>
          </w:tcPr>
          <w:p w:rsidR="000E4043" w:rsidRPr="000A51C5" w:rsidRDefault="000E4043" w:rsidP="00AB645C">
            <w:pPr>
              <w:pStyle w:val="affb"/>
              <w:ind w:firstLine="0"/>
            </w:pPr>
            <w:r>
              <w:t>–</w:t>
            </w:r>
          </w:p>
        </w:tc>
        <w:tc>
          <w:tcPr>
            <w:tcW w:w="3611" w:type="pct"/>
          </w:tcPr>
          <w:p w:rsidR="000E4043" w:rsidRPr="00234E58" w:rsidRDefault="000E4043" w:rsidP="00AB645C">
            <w:pPr>
              <w:pStyle w:val="affb"/>
              <w:ind w:firstLine="0"/>
            </w:pPr>
            <w:r w:rsidRPr="00234E58">
              <w:t>система</w:t>
            </w:r>
            <w:r>
              <w:t xml:space="preserve"> </w:t>
            </w:r>
            <w:r w:rsidRPr="00234E58">
              <w:t>защиты</w:t>
            </w:r>
            <w:r>
              <w:t xml:space="preserve"> </w:t>
            </w:r>
            <w:r w:rsidRPr="00234E58">
              <w:t>персональных</w:t>
            </w:r>
            <w:r>
              <w:t xml:space="preserve"> </w:t>
            </w:r>
            <w:r w:rsidRPr="00234E58">
              <w:t>данных</w:t>
            </w:r>
          </w:p>
        </w:tc>
      </w:tr>
      <w:tr w:rsidR="000E4043" w:rsidTr="00AB645C">
        <w:tc>
          <w:tcPr>
            <w:tcW w:w="1181" w:type="pct"/>
          </w:tcPr>
          <w:p w:rsidR="000E4043" w:rsidRPr="00234E58" w:rsidRDefault="000E4043" w:rsidP="00AB645C">
            <w:pPr>
              <w:pStyle w:val="affb"/>
              <w:ind w:firstLine="0"/>
            </w:pPr>
            <w:r w:rsidRPr="00234E58">
              <w:t>ТКУИ</w:t>
            </w:r>
          </w:p>
        </w:tc>
        <w:tc>
          <w:tcPr>
            <w:tcW w:w="208" w:type="pct"/>
          </w:tcPr>
          <w:p w:rsidR="000E4043" w:rsidRPr="000A51C5" w:rsidRDefault="000E4043" w:rsidP="00AB645C">
            <w:pPr>
              <w:pStyle w:val="affb"/>
              <w:ind w:firstLine="0"/>
            </w:pPr>
            <w:r w:rsidRPr="000A51C5">
              <w:t>–</w:t>
            </w:r>
          </w:p>
        </w:tc>
        <w:tc>
          <w:tcPr>
            <w:tcW w:w="3611" w:type="pct"/>
          </w:tcPr>
          <w:p w:rsidR="000E4043" w:rsidRPr="00234E58" w:rsidRDefault="000E4043" w:rsidP="00AB645C">
            <w:pPr>
              <w:pStyle w:val="affb"/>
              <w:ind w:firstLine="0"/>
            </w:pPr>
            <w:r w:rsidRPr="00234E58">
              <w:t>технический</w:t>
            </w:r>
            <w:r>
              <w:t xml:space="preserve"> </w:t>
            </w:r>
            <w:r w:rsidRPr="00234E58">
              <w:t>канал</w:t>
            </w:r>
            <w:r>
              <w:t xml:space="preserve"> </w:t>
            </w:r>
            <w:r w:rsidRPr="00234E58">
              <w:t>утечки</w:t>
            </w:r>
            <w:r>
              <w:t xml:space="preserve"> </w:t>
            </w:r>
            <w:r w:rsidRPr="00234E58">
              <w:t>информации</w:t>
            </w:r>
          </w:p>
        </w:tc>
      </w:tr>
      <w:tr w:rsidR="000E4043" w:rsidTr="00AB645C">
        <w:tc>
          <w:tcPr>
            <w:tcW w:w="1181" w:type="pct"/>
          </w:tcPr>
          <w:p w:rsidR="000E4043" w:rsidRPr="00234E58" w:rsidRDefault="000E4043" w:rsidP="00AB645C">
            <w:pPr>
              <w:pStyle w:val="affb"/>
              <w:ind w:firstLine="0"/>
            </w:pPr>
            <w:r w:rsidRPr="00234E58">
              <w:t>ФЗ</w:t>
            </w:r>
          </w:p>
        </w:tc>
        <w:tc>
          <w:tcPr>
            <w:tcW w:w="208" w:type="pct"/>
          </w:tcPr>
          <w:p w:rsidR="000E4043" w:rsidRPr="000A51C5" w:rsidRDefault="000E4043" w:rsidP="00AB645C">
            <w:pPr>
              <w:pStyle w:val="affb"/>
              <w:ind w:firstLine="0"/>
            </w:pPr>
            <w:r w:rsidRPr="000A51C5">
              <w:t>–</w:t>
            </w:r>
          </w:p>
        </w:tc>
        <w:tc>
          <w:tcPr>
            <w:tcW w:w="3611" w:type="pct"/>
          </w:tcPr>
          <w:p w:rsidR="000E4043" w:rsidRPr="00234E58" w:rsidRDefault="000E4043" w:rsidP="00AB645C">
            <w:pPr>
              <w:pStyle w:val="affb"/>
              <w:ind w:firstLine="0"/>
            </w:pPr>
            <w:r w:rsidRPr="00234E58">
              <w:t>федеральный</w:t>
            </w:r>
            <w:r>
              <w:t xml:space="preserve"> </w:t>
            </w:r>
            <w:r w:rsidRPr="00234E58">
              <w:t>зако</w:t>
            </w:r>
            <w:r>
              <w:t>н</w:t>
            </w:r>
          </w:p>
        </w:tc>
      </w:tr>
      <w:tr w:rsidR="000E4043" w:rsidTr="00AB645C">
        <w:tc>
          <w:tcPr>
            <w:tcW w:w="1181" w:type="pct"/>
          </w:tcPr>
          <w:p w:rsidR="000E4043" w:rsidRPr="00234E58" w:rsidRDefault="000E4043" w:rsidP="00AB645C">
            <w:pPr>
              <w:pStyle w:val="affb"/>
              <w:ind w:firstLine="0"/>
            </w:pPr>
            <w:r w:rsidRPr="00234E58">
              <w:t>ФСБ</w:t>
            </w:r>
            <w:r>
              <w:t xml:space="preserve"> </w:t>
            </w:r>
            <w:r w:rsidRPr="00234E58">
              <w:t>России</w:t>
            </w:r>
          </w:p>
        </w:tc>
        <w:tc>
          <w:tcPr>
            <w:tcW w:w="208" w:type="pct"/>
          </w:tcPr>
          <w:p w:rsidR="000E4043" w:rsidRPr="000A51C5" w:rsidRDefault="000E4043" w:rsidP="00AB645C">
            <w:pPr>
              <w:pStyle w:val="affb"/>
              <w:ind w:firstLine="0"/>
            </w:pPr>
            <w:r>
              <w:t>–</w:t>
            </w:r>
          </w:p>
        </w:tc>
        <w:tc>
          <w:tcPr>
            <w:tcW w:w="3611" w:type="pct"/>
          </w:tcPr>
          <w:p w:rsidR="000E4043" w:rsidRPr="00234E58" w:rsidRDefault="000E4043" w:rsidP="00AB645C">
            <w:pPr>
              <w:pStyle w:val="affb"/>
              <w:ind w:firstLine="0"/>
            </w:pPr>
            <w:r>
              <w:t>ф</w:t>
            </w:r>
            <w:r w:rsidRPr="00234E58">
              <w:t>едеральная</w:t>
            </w:r>
            <w:r>
              <w:t xml:space="preserve"> </w:t>
            </w:r>
            <w:r w:rsidRPr="00234E58">
              <w:t>служба</w:t>
            </w:r>
            <w:r>
              <w:t xml:space="preserve"> </w:t>
            </w:r>
            <w:r w:rsidRPr="00234E58">
              <w:t>безопасности</w:t>
            </w:r>
          </w:p>
        </w:tc>
      </w:tr>
      <w:tr w:rsidR="000E4043" w:rsidTr="00AB645C">
        <w:tc>
          <w:tcPr>
            <w:tcW w:w="1181" w:type="pct"/>
          </w:tcPr>
          <w:p w:rsidR="000E4043" w:rsidRPr="00234E58" w:rsidRDefault="000E4043" w:rsidP="00AB645C">
            <w:pPr>
              <w:pStyle w:val="affb"/>
              <w:ind w:firstLine="0"/>
            </w:pPr>
            <w:r w:rsidRPr="00234E58">
              <w:t>ФСТЭК</w:t>
            </w:r>
            <w:r>
              <w:t xml:space="preserve"> </w:t>
            </w:r>
            <w:r w:rsidRPr="00234E58">
              <w:t>Росси</w:t>
            </w:r>
          </w:p>
        </w:tc>
        <w:tc>
          <w:tcPr>
            <w:tcW w:w="208" w:type="pct"/>
          </w:tcPr>
          <w:p w:rsidR="000E4043" w:rsidRPr="000A51C5" w:rsidRDefault="000E4043" w:rsidP="00AB645C">
            <w:pPr>
              <w:pStyle w:val="affb"/>
              <w:ind w:firstLine="0"/>
            </w:pPr>
            <w:r w:rsidRPr="000A51C5">
              <w:t>–</w:t>
            </w:r>
          </w:p>
        </w:tc>
        <w:tc>
          <w:tcPr>
            <w:tcW w:w="3611" w:type="pct"/>
          </w:tcPr>
          <w:p w:rsidR="000E4043" w:rsidRPr="00234E58" w:rsidRDefault="000E4043" w:rsidP="00AB645C">
            <w:pPr>
              <w:pStyle w:val="affb"/>
              <w:ind w:firstLine="0"/>
            </w:pPr>
            <w:r>
              <w:t>ф</w:t>
            </w:r>
            <w:r w:rsidRPr="00234E58">
              <w:t>едеральная</w:t>
            </w:r>
            <w:r>
              <w:t xml:space="preserve"> </w:t>
            </w:r>
            <w:r w:rsidRPr="00234E58">
              <w:t>служба</w:t>
            </w:r>
            <w:r>
              <w:t xml:space="preserve"> </w:t>
            </w:r>
            <w:r w:rsidRPr="00234E58">
              <w:t>по</w:t>
            </w:r>
            <w:r>
              <w:t xml:space="preserve"> </w:t>
            </w:r>
            <w:r w:rsidRPr="00234E58">
              <w:t>техническому</w:t>
            </w:r>
            <w:r>
              <w:t xml:space="preserve"> </w:t>
            </w:r>
            <w:r w:rsidRPr="00234E58">
              <w:t>и</w:t>
            </w:r>
            <w:r>
              <w:t xml:space="preserve"> </w:t>
            </w:r>
            <w:r w:rsidRPr="00234E58">
              <w:t>экспортному</w:t>
            </w:r>
            <w:r>
              <w:t xml:space="preserve"> </w:t>
            </w:r>
            <w:r w:rsidRPr="00234E58">
              <w:t>контролю</w:t>
            </w:r>
          </w:p>
        </w:tc>
      </w:tr>
    </w:tbl>
    <w:p w:rsidR="000E4043" w:rsidRPr="00342FEB" w:rsidRDefault="000E4043" w:rsidP="000E4043">
      <w:pPr>
        <w:pStyle w:val="16"/>
        <w:tabs>
          <w:tab w:val="left" w:pos="980"/>
        </w:tabs>
        <w:suppressAutoHyphens/>
        <w:spacing w:before="0"/>
        <w:rPr>
          <w:rFonts w:eastAsia="Arial Unicode MS"/>
        </w:rPr>
      </w:pPr>
    </w:p>
    <w:p w:rsidR="00342FEB" w:rsidRPr="00342FEB" w:rsidRDefault="00342FEB" w:rsidP="00342FEB">
      <w:pPr>
        <w:pStyle w:val="affb"/>
      </w:pPr>
      <w:r w:rsidRPr="00342FEB">
        <w:t xml:space="preserve">Настоящее Положение разработано на основании следующих основных нормативных правовых актов и документов в области обеспечения безопасности </w:t>
      </w:r>
      <w:proofErr w:type="spellStart"/>
      <w:r w:rsidRPr="00342FEB">
        <w:t>ПДн</w:t>
      </w:r>
      <w:proofErr w:type="spellEnd"/>
      <w:r w:rsidRPr="00342FEB">
        <w:t>: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Федеральный закон от 27.07.2006 N 152-ФЗ «О персональных данных»;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01.11.2012 N 1119 «Об утверждении требований к защите персональных данных при ее обработке в информационных системах персональных данных»;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Приказ ФСТЭК России от 18.02.2013 N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– информация, относящаяся к определенному или определяемому на основании такой информации физическому лицу (субъекту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хранимая, обрабатываемая и циркулирующая на объектах информатизации, является </w:t>
      </w:r>
      <w:r w:rsidRPr="00342FEB">
        <w:rPr>
          <w:rFonts w:ascii="Times New Roman" w:hAnsi="Times New Roman" w:cs="Times New Roman"/>
          <w:sz w:val="28"/>
          <w:szCs w:val="28"/>
        </w:rPr>
        <w:lastRenderedPageBreak/>
        <w:t>критичным ресурсом и требует постоянного поддержания таких свойств, как конфиденциальность, целостность и доступность, вследствие чего необходимо принятие адекватных мер по обеспечению ее безопасности.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предоставления туристических услуг.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обрабатываемых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является составной частью работ по созданию и эксплуатации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и должна осуществляться в установленном настоящим Положением порядке во взаимосвязи с другими мерами по защите информации.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Основной целью мероприятий по защите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обрабатываемой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является снижение риска получения ущерба в условиях действия преднамеренных и непреднамеренных угроз информационной безопасности, а также возможного ущерба в случае утечки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и ожидаемых затрат на достижение поставленной цели. Достижение требуемого уровня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должно быть обеспечено системным применением организационных, организационно-технических, технических и программно-технических мер на всех этапах разработки, испытаний, внедрения и эксплуатации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обработку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а также организующие эксплуатацию (разработку)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 требований настоящего Положения.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Технические и программные средства, применяемые в целях закрытия технических каналов утечки информации (ТКУИ) в ходе ее автоматизированной обработки, а также в целях защиты от несанкционированного доступа (НСД), должны иметь сертификат соответствия требованиям безопасности информации, выданный уполномоченным в области безопасности информации органом.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вопросы, связанные с обработкой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осуществляемой с использованием средств </w:t>
      </w:r>
      <w:r w:rsidRPr="00342FEB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автоматизации. Вопросы обработки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осуществляемой без использования средств автоматизации, отражены в Положении об обработке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без использования средств автоматизации.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eastAsia="MS Gothic" w:hAnsi="Times New Roman" w:cs="Times New Roman"/>
          <w:bCs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Изменения в текст настоящего Положения вносятся порядком, предусмотренным для его утверждения.</w:t>
      </w:r>
    </w:p>
    <w:p w:rsidR="00342FEB" w:rsidRPr="00342FEB" w:rsidRDefault="00342FEB" w:rsidP="00342FEB">
      <w:pPr>
        <w:pStyle w:val="aff7"/>
      </w:pPr>
      <w:bookmarkStart w:id="2" w:name="_Toc422403028"/>
      <w:r w:rsidRPr="00342FEB">
        <w:t>2 Должностные лица Оператора и их обязанности</w:t>
      </w:r>
      <w:bookmarkEnd w:id="2"/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В целях организации работ по защите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Оператором назначаются следующие лица:</w:t>
      </w:r>
    </w:p>
    <w:p w:rsidR="00342FEB" w:rsidRPr="00342FEB" w:rsidRDefault="00342FEB" w:rsidP="00342FEB">
      <w:pPr>
        <w:pStyle w:val="a9"/>
        <w:numPr>
          <w:ilvl w:val="0"/>
          <w:numId w:val="20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ответственный за обеспечение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342FEB" w:rsidRPr="00342FEB" w:rsidRDefault="00342FEB" w:rsidP="00342FEB">
      <w:pPr>
        <w:pStyle w:val="a9"/>
        <w:numPr>
          <w:ilvl w:val="0"/>
          <w:numId w:val="20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администратор безопасности информации;</w:t>
      </w:r>
    </w:p>
    <w:p w:rsidR="00342FEB" w:rsidRPr="00342FEB" w:rsidRDefault="00342FEB" w:rsidP="00342FEB">
      <w:pPr>
        <w:pStyle w:val="a9"/>
        <w:numPr>
          <w:ilvl w:val="0"/>
          <w:numId w:val="20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Для разработки и осуществления мероприятий по организации и обеспечению безопасности информации при ее обработке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назначается ответственный за обеспечение безопасности информации соответствующим распоряжением Оператора. Обязанности, ответственность и права ответственного за обеспечение безопасности информации описаны в Инструкции ответственного за организацию обработки и обеспечение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Для поддержания установленного режима обеспечения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назначается администратор безопасности информации соответствующим распоряжением Оператора. Обязанности, ответственность и права администратора безопасности информации описаны в Инструкции администратора безопасности информации.</w:t>
      </w:r>
    </w:p>
    <w:p w:rsidR="00342FEB" w:rsidRPr="00342FEB" w:rsidRDefault="00342FEB" w:rsidP="000E40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Непосредственное выполнение мероприятий по защите информации (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возлагается на пользователей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. Перечень пользователей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определяется Оператором в Перечне лиц, осуществляющих обработку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либо имеющих доступ к ним. Обязанности, ответственность и права пользователей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описаны в Инструкции пользователя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pStyle w:val="aff7"/>
      </w:pPr>
      <w:bookmarkStart w:id="3" w:name="_Toc422403029"/>
      <w:r w:rsidRPr="00342FEB">
        <w:lastRenderedPageBreak/>
        <w:t>3 Порядок обработки персональных данных</w:t>
      </w:r>
      <w:bookmarkEnd w:id="3"/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осуществляется с их письменного согласия. Оператор обеспечивает защиту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от неправомерного их использования или утраты. Обработка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осуществляется как с использованием средств автоматизации, так и без использования средств автоматизации.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Оператора обязаны соблюдать следующие требования:</w:t>
      </w:r>
    </w:p>
    <w:p w:rsidR="00342FEB" w:rsidRPr="00342FEB" w:rsidRDefault="00342FEB" w:rsidP="00342FEB">
      <w:pPr>
        <w:pStyle w:val="a9"/>
        <w:numPr>
          <w:ilvl w:val="0"/>
          <w:numId w:val="8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объем и характер обрабатываемых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способы обработки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должны соответствовать целям обработки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8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от неправомерного их использования или уничтожения обеспечивается в порядке, установленном нормативными правовыми актами РФ;</w:t>
      </w:r>
    </w:p>
    <w:p w:rsidR="00342FEB" w:rsidRPr="00342FEB" w:rsidRDefault="00342FEB" w:rsidP="00342FEB">
      <w:pPr>
        <w:pStyle w:val="a9"/>
        <w:numPr>
          <w:ilvl w:val="0"/>
          <w:numId w:val="8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не допускается без письменного согласия субъекта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установленными федеральными законами. В случае, если лицо, обратившееся к Оператору с запросом, не обладает соответствующими полномочиями на получение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субъекта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либо отсутствует письменное согласие субъекта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на передачу его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Оператор вправе отказать в предоставлении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 В этом случае лицу, обратившемуся с запросом, направляется письменный мотивированный отказ в предоставлении запрашиваемой информации;</w:t>
      </w:r>
    </w:p>
    <w:p w:rsidR="00342FEB" w:rsidRPr="00342FEB" w:rsidRDefault="00342FEB" w:rsidP="00342FEB">
      <w:pPr>
        <w:pStyle w:val="a9"/>
        <w:numPr>
          <w:ilvl w:val="0"/>
          <w:numId w:val="8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обеспечение конфиденциальности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за исключением случаев обезличивания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и в отношении общедоступных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8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должно осуществляться в форме, позволяющей определить субъекта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не дольше, чем этого требует цели их обработки. Указанные сведения подлежат уничтожению по достижению цели их обработки или в случае утраты необходимости в их достижении, если иное </w:t>
      </w:r>
      <w:r w:rsidRPr="00342FEB">
        <w:rPr>
          <w:rFonts w:ascii="Times New Roman" w:hAnsi="Times New Roman" w:cs="Times New Roman"/>
          <w:sz w:val="28"/>
          <w:szCs w:val="28"/>
        </w:rPr>
        <w:lastRenderedPageBreak/>
        <w:t xml:space="preserve">не установлено законодательством РФ. Факт уничтожения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оформляется соответствующим актом;</w:t>
      </w:r>
    </w:p>
    <w:p w:rsidR="00342FEB" w:rsidRPr="00342FEB" w:rsidRDefault="00342FEB" w:rsidP="00342FEB">
      <w:pPr>
        <w:pStyle w:val="a9"/>
        <w:numPr>
          <w:ilvl w:val="0"/>
          <w:numId w:val="8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опубликование и распространение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допускается в случаях, установленных законодательством РФ.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В целях обеспечения защиты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субъекты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342FEB" w:rsidRPr="00342FEB" w:rsidRDefault="00342FEB" w:rsidP="00342FEB">
      <w:pPr>
        <w:pStyle w:val="a9"/>
        <w:numPr>
          <w:ilvl w:val="0"/>
          <w:numId w:val="9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получать полную информацию о своих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и способе обработки этих данных (в том числе автоматизированной);</w:t>
      </w:r>
    </w:p>
    <w:p w:rsidR="00342FEB" w:rsidRPr="00342FEB" w:rsidRDefault="00342FEB" w:rsidP="00342FEB">
      <w:pPr>
        <w:pStyle w:val="a9"/>
        <w:numPr>
          <w:ilvl w:val="0"/>
          <w:numId w:val="9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осуществлять свободный бесплатный доступ к своим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включая право получать копии любой записи, за исключением случаев, предусмотренных 152-ФЗ «О персональных данных»;</w:t>
      </w:r>
    </w:p>
    <w:p w:rsidR="00342FEB" w:rsidRPr="00342FEB" w:rsidRDefault="00342FEB" w:rsidP="00342FEB">
      <w:pPr>
        <w:pStyle w:val="a9"/>
        <w:numPr>
          <w:ilvl w:val="0"/>
          <w:numId w:val="9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требовать внесения необходимых изменений. Уничтожения или блокирования соответствующих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которые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342FEB" w:rsidRPr="00342FEB" w:rsidRDefault="00342FEB" w:rsidP="00342FEB">
      <w:pPr>
        <w:pStyle w:val="a9"/>
        <w:numPr>
          <w:ilvl w:val="0"/>
          <w:numId w:val="9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обжаловать в порядке, установленном законодательством РФ, действия (бездействия) уполномоченных должностных лиц.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установленным законодательством РФ. Безопасность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обрабатываемых с использованием средств автоматизации, достигается путем исключения несанкционированного, в том числе случайного доступа к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Оператора при обработке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должна быть обеспечена их безопасность с помощью системы защиты, включающей организационные меры и средства защиты информации, в том числе шифровальные (криптографические) средства.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Обмен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6"/>
      <w:r w:rsidRPr="00342FEB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Самостоятельное подключение средств вычислительной техники, применяемых для хранения, обработки или передачи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информационно-телекоммуникационным сетям, позволяющим осуществлять передачу информации через государственную границу Российской Федерации, в том числе к информационно-телекоммуникационной сети Интернет, не допускается.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7"/>
      <w:bookmarkEnd w:id="4"/>
      <w:r w:rsidRPr="00342FEB">
        <w:rPr>
          <w:rFonts w:ascii="Times New Roman" w:hAnsi="Times New Roman" w:cs="Times New Roman"/>
          <w:sz w:val="28"/>
          <w:szCs w:val="28"/>
        </w:rPr>
        <w:t xml:space="preserve">Доступ пользователей (операторов информационной системы) к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должен требовать обязательного прохождения процедуры идентификации и аутентификации.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8"/>
      <w:bookmarkEnd w:id="5"/>
      <w:r w:rsidRPr="00342FEB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(должностными лицами) Оператора, ответственными за обеспечение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при их обработке в информационных системах, должно быть обеспечено:</w:t>
      </w:r>
    </w:p>
    <w:p w:rsidR="00342FEB" w:rsidRPr="00342FEB" w:rsidRDefault="00342FEB" w:rsidP="00342FEB">
      <w:pPr>
        <w:pStyle w:val="a9"/>
        <w:numPr>
          <w:ilvl w:val="0"/>
          <w:numId w:val="10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81"/>
      <w:bookmarkEnd w:id="6"/>
      <w:r w:rsidRPr="00342FEB">
        <w:rPr>
          <w:rFonts w:ascii="Times New Roman" w:hAnsi="Times New Roman" w:cs="Times New Roman"/>
          <w:sz w:val="28"/>
          <w:szCs w:val="28"/>
        </w:rPr>
        <w:t xml:space="preserve">своевременное обнаружение фактов несанкционированного доступа к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и немедленное доведение этой информации до руководства;</w:t>
      </w:r>
    </w:p>
    <w:p w:rsidR="00342FEB" w:rsidRPr="00342FEB" w:rsidRDefault="00342FEB" w:rsidP="00342FEB">
      <w:pPr>
        <w:pStyle w:val="a9"/>
        <w:numPr>
          <w:ilvl w:val="0"/>
          <w:numId w:val="10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82"/>
      <w:bookmarkEnd w:id="7"/>
      <w:r w:rsidRPr="00342FEB">
        <w:rPr>
          <w:rFonts w:ascii="Times New Roman" w:hAnsi="Times New Roman" w:cs="Times New Roman"/>
          <w:sz w:val="28"/>
          <w:szCs w:val="28"/>
        </w:rPr>
        <w:t xml:space="preserve">недопущение воздействия на технические средства автоматизированной обработки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в результате которого может быть нарушено их функционирование;</w:t>
      </w:r>
    </w:p>
    <w:p w:rsidR="00342FEB" w:rsidRPr="00342FEB" w:rsidRDefault="00342FEB" w:rsidP="00342FEB">
      <w:pPr>
        <w:pStyle w:val="a9"/>
        <w:numPr>
          <w:ilvl w:val="0"/>
          <w:numId w:val="10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83"/>
      <w:bookmarkEnd w:id="8"/>
      <w:r w:rsidRPr="00342FEB">
        <w:rPr>
          <w:rFonts w:ascii="Times New Roman" w:hAnsi="Times New Roman" w:cs="Times New Roman"/>
          <w:sz w:val="28"/>
          <w:szCs w:val="28"/>
        </w:rPr>
        <w:t xml:space="preserve">возможность незамедлительного восстановления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модифицированных или уничтоженных вследствие несанкционированного доступа к ним;</w:t>
      </w:r>
    </w:p>
    <w:p w:rsidR="00342FEB" w:rsidRPr="00342FEB" w:rsidRDefault="00342FEB" w:rsidP="00342FEB">
      <w:pPr>
        <w:pStyle w:val="a9"/>
        <w:numPr>
          <w:ilvl w:val="0"/>
          <w:numId w:val="10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84"/>
      <w:bookmarkEnd w:id="9"/>
      <w:r w:rsidRPr="00342FEB">
        <w:rPr>
          <w:rFonts w:ascii="Times New Roman" w:hAnsi="Times New Roman" w:cs="Times New Roman"/>
          <w:sz w:val="28"/>
          <w:szCs w:val="28"/>
        </w:rPr>
        <w:t xml:space="preserve">постоянный контроль за обеспечением уровня защищенности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0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85"/>
      <w:bookmarkEnd w:id="10"/>
      <w:r w:rsidRPr="00342FEB">
        <w:rPr>
          <w:rFonts w:ascii="Times New Roman" w:hAnsi="Times New Roman" w:cs="Times New Roman"/>
          <w:sz w:val="28"/>
          <w:szCs w:val="28"/>
        </w:rPr>
        <w:t>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342FEB" w:rsidRPr="00342FEB" w:rsidRDefault="00342FEB" w:rsidP="00342FEB">
      <w:pPr>
        <w:pStyle w:val="a9"/>
        <w:numPr>
          <w:ilvl w:val="0"/>
          <w:numId w:val="10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86"/>
      <w:bookmarkEnd w:id="11"/>
      <w:r w:rsidRPr="00342FEB">
        <w:rPr>
          <w:rFonts w:ascii="Times New Roman" w:hAnsi="Times New Roman" w:cs="Times New Roman"/>
          <w:sz w:val="28"/>
          <w:szCs w:val="28"/>
        </w:rPr>
        <w:t xml:space="preserve">учет применяемых средств защиты информации, эксплуатационной и технической документации к ним, носителей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0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87"/>
      <w:bookmarkEnd w:id="12"/>
      <w:r w:rsidRPr="00342FEB">
        <w:rPr>
          <w:rFonts w:ascii="Times New Roman" w:hAnsi="Times New Roman" w:cs="Times New Roman"/>
          <w:sz w:val="28"/>
          <w:szCs w:val="28"/>
        </w:rPr>
        <w:t xml:space="preserve">при обнаружении нарушений порядка предоставления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незамедлительное приостановление предоставления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пользователям </w:t>
      </w:r>
      <w:r w:rsidRPr="00342FEB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до выявления причин нарушений и устранения этих причин;</w:t>
      </w:r>
    </w:p>
    <w:p w:rsidR="00342FEB" w:rsidRPr="00342FEB" w:rsidRDefault="00342FEB" w:rsidP="00342FEB">
      <w:pPr>
        <w:pStyle w:val="a9"/>
        <w:numPr>
          <w:ilvl w:val="0"/>
          <w:numId w:val="10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88"/>
      <w:bookmarkEnd w:id="13"/>
      <w:r w:rsidRPr="00342FEB">
        <w:rPr>
          <w:rFonts w:ascii="Times New Roman" w:hAnsi="Times New Roman" w:cs="Times New Roman"/>
          <w:sz w:val="28"/>
          <w:szCs w:val="28"/>
        </w:rPr>
        <w:t xml:space="preserve">разбирательство и составление заключений по фактам несоблюдения условий хранения носителей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использования средств защиты информации, которые могут привести к нарушению конфиденциальности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или другим нарушениям, приводящим к снижению уровня защищенности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разработку и принятие мер по предотвращению возможных опасных последствий подобных нарушений.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9"/>
      <w:bookmarkEnd w:id="14"/>
      <w:r w:rsidRPr="00342FEB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порядка обработки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 информационных системах, уполномоченными должностными лицами принимаются меры по установлению причин нарушений и их устранению.</w:t>
      </w:r>
      <w:bookmarkEnd w:id="15"/>
    </w:p>
    <w:p w:rsidR="00342FEB" w:rsidRPr="00342FEB" w:rsidRDefault="00342FEB" w:rsidP="00342FEB">
      <w:pPr>
        <w:pStyle w:val="aff7"/>
      </w:pPr>
      <w:bookmarkStart w:id="16" w:name="_Toc422403030"/>
      <w:r w:rsidRPr="00342FEB">
        <w:t>4 Порядок организации и проведения работ по обеспечению безопасности персональных данных при их обработке в информационной системе персональных данных</w:t>
      </w:r>
      <w:bookmarkEnd w:id="16"/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Под организацией работ по обеспечению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понимается формирование совокупности мероприятий, осуществляемых на всех стадиях жизненного цикла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согласованных по цели, задачам, месту и времени, направленных на предотвращение (нейтрализацию) и парирование угроз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восстановление нормального функционирования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после нейтрализации угроз с целью минимизации как непосредственного, так и опосредованного ущерба от возможной реализации таких угроз.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Для выполнения работ по обеспечению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могут привлекаться на договорной основе юридическое лицо </w:t>
      </w:r>
      <w:r w:rsidRPr="00342FEB">
        <w:rPr>
          <w:rFonts w:ascii="Times New Roman" w:hAnsi="Times New Roman" w:cs="Times New Roman"/>
          <w:sz w:val="28"/>
          <w:szCs w:val="28"/>
        </w:rPr>
        <w:lastRenderedPageBreak/>
        <w:t>или индивидуальный предприниматель, имеющие лицензию на деятельность по технической защите конфиденциальной информации.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Для обеспечения защиты информации, содержащейся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проводятся следующие мероприятия: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формирование требований к защите информации, содержащейся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разработка СЗИ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внедрение СЗИ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по требованиям защиты информации (далее – аттестация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) и ввод ее в действие;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обеспечение защиты информации в ходе эксплуатации аттестованной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обеспечение защиты информации при выводе из эксплуатации аттестованной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или после принятия решения об окончании обработки информации.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реализуются в рамках системы защиты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), создаваемой в соответствии с «Требованиями к защите персональных данных при их обработке в информационных системах персональных данных», утвержденными постановлением Правительства Российской Федерации от 01.11.2012 г. N 1119, и должны быть направлены на нейтрализацию актуальных угроз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Выбор мер по обеспечению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подлежащих реализации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проводится согласно приказу ФСТЭК России от 18.02.2013 N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разработки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ввода в действие и эксплуатацию объектов информатизации проводится с учетом требований Положения о порядке организации и проведения работ по защите конфиденциальной информации.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реализуются в том числе посредством применения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средств защиты информации, прошедших процедуру оценки соответствия согласно Федеральному закону от 27.12.2002 г. N 184-ФЗ «О техническом регулировании», в случаях, когда применение таких средств необходимо для нейтрализации актуальных угроз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реализованных в рамках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 мер по обеспечению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 в соответствии с Федеральным законом от 04.05.2011  N 99-ФЗ «О лицензировании отдельных видов деятельности». Указанная оценка проводится не реже одного раза в 3 года.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При внедрении организационных мер защиты информации осуществляются: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реализация правил разграничения доступа, регламентирующих права доступа субъектов доступа к объектам доступа, и введение ограничений на действия пользователей, а также на изменение условий эксплуатации, состава и конфигурации технических средств и программного обеспечения (разрешительная система доступа);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проверка полноты и детальности описания в организационно-распорядительных документах по защите информации действий пользователей и ответственных лиц за обеспечение безопасности информации по реализации организационных мер защиты информации;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lastRenderedPageBreak/>
        <w:t>отработка действий должностных лиц и структурных подразделений, ответственных за реализацию мер защиты информации.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нормативного правового акта Оператора, который издается на основании положительных результатов оценки соответствия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требованиям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(аттестации или декларации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безопасности информации).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осуществляется в полном соответствии с утвержденной организационно-распорядительной и эксплуатационной документацией с учетом требований и положений, изложенных в настоящем документе.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При определении порядка проведения технического обслуживания и ремонтных работ оборудования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исполнения данных работ осуществляется только администратором безопасности информации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либо уполномоченными работниками Оператора в присутствии администратора безопасности информации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или по согласованию с администратором безопасности информации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Все процедуры, связанные с изменением конфигурации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проведением технического обслуживания и ремонтных работ на технических средствах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предусматривают документирование объемов и сроков выполненных работ, а также лиц (организаций), проводивших эти работы.</w:t>
      </w:r>
    </w:p>
    <w:p w:rsidR="00342FEB" w:rsidRPr="00342FEB" w:rsidRDefault="00342FEB" w:rsidP="00342FEB">
      <w:pPr>
        <w:pStyle w:val="aff7"/>
      </w:pPr>
      <w:bookmarkStart w:id="17" w:name="_Toc422403031"/>
      <w:r w:rsidRPr="00342FEB">
        <w:t>5 Порядок организации обучения пользователей информационных систем персональных данных правилам и мерам защиты персональных данных, а также работе со средствами защиты персональных данных</w:t>
      </w:r>
      <w:bookmarkEnd w:id="17"/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Решение основных вопросов обеспечения защиты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предусматривает соответствующую подготовку пользователей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. Проведение обучения позволит организовать обработку информации в соответствии с требованиями законодательства и нормативно-методических </w:t>
      </w:r>
      <w:r w:rsidRPr="00342FE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области обеспечения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при ее обработке в ИС и реализовать установленный комплекс организационных и технических мер по защите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Систему внутреннего обучения пользователей в области защиты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2"/>
        </w:numPr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проведение инструктажа пользователей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2"/>
        </w:numPr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самостоятельное изучение пользователями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необходимых для работы документов, средств и продуктов;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2"/>
        </w:numPr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повышение квалификации пользователей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 в области защиты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В результате прохождения обучения пользователи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получат необходимые знания и навыки в отношении: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3"/>
        </w:numPr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правил использования СЗИ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3"/>
        </w:numPr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содержания основных нормативных правовых актов, руководящих и нормативно-методических документов в области обеспечения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3"/>
        </w:numPr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основных мероприятий по организации и техническому обеспечению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3"/>
        </w:numPr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планирования, организации и контроля выполнения мероприятий по обеспечению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допущенные к работе с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обязаны пройти инструктаж по вопросам обеспечения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 целью подтверждения своих знаний и уяснения своих обязанностей по поддержанию установленного режима защиты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Инструктаж представляет собой ознакомление пользователей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 положениями настоящего Положения и действующих нормативных документов по обеспечению безопасности информации при их обработке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в том числе с Инструкцией пользователя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а </w:t>
      </w:r>
      <w:r w:rsidRPr="00342FEB">
        <w:rPr>
          <w:rFonts w:ascii="Times New Roman" w:hAnsi="Times New Roman" w:cs="Times New Roman"/>
          <w:sz w:val="28"/>
          <w:szCs w:val="28"/>
        </w:rPr>
        <w:lastRenderedPageBreak/>
        <w:t xml:space="preserve">также устный инструктаж администратора безопасности информации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по вопросам эксплуатации средств защиты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Ознакомление с положениями нормативной документации пользователь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подтверждает своей личной подписью, что свидетельствует о прохождении инструктажа.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Контроль проведения инструктажа и периодическая проверка знания пользователями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положений нормативной документации по вопросам обеспечения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возлагается на ответственного за обеспечение безопасности информации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не прошедшие инструктаж, к работе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Проверка знаний пользователями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положений нормативной документации по вопросам обеспечения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проводится ответственным за обеспечение безопасности информации не реже одного раза в год в ходе периодического контроля соблюдения режима безопасности информации.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При самостоятельной подготовке пользователями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, а также ответственным за обеспечение безопасности информации самостоятельно изучаются (в части, касающейся):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4"/>
        </w:numPr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руководящие и нормативно-методические документы в области обеспечения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4"/>
        </w:numPr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правила (инструкции) по использованию программных и аппаратных СЗИ;</w:t>
      </w:r>
    </w:p>
    <w:p w:rsidR="00342FEB" w:rsidRPr="00342FEB" w:rsidRDefault="00342FEB" w:rsidP="00342FEB">
      <w:pPr>
        <w:pStyle w:val="ConsPlusNormal"/>
        <w:widowControl w:val="0"/>
        <w:numPr>
          <w:ilvl w:val="0"/>
          <w:numId w:val="14"/>
        </w:numPr>
        <w:suppressAutoHyphens/>
        <w:autoSpaceDE/>
        <w:autoSpaceDN/>
        <w:adjustRightInd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внутренние положения (локальные акты) Оператора, устанавливающие порядок обращения с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и их защиты.</w:t>
      </w:r>
    </w:p>
    <w:p w:rsidR="00342FEB" w:rsidRPr="00342FEB" w:rsidRDefault="00342FEB" w:rsidP="00342F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Время для самостоятельного изучения определяется начальником отдела или руководителем Организации.</w:t>
      </w:r>
    </w:p>
    <w:p w:rsidR="00342FEB" w:rsidRPr="00342FEB" w:rsidRDefault="00342FEB" w:rsidP="00342FE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br w:type="page"/>
      </w:r>
    </w:p>
    <w:p w:rsidR="00342FEB" w:rsidRPr="00342FEB" w:rsidRDefault="00342FEB" w:rsidP="00342FEB">
      <w:pPr>
        <w:pStyle w:val="aff7"/>
      </w:pPr>
      <w:bookmarkStart w:id="18" w:name="_Toc422403032"/>
      <w:r w:rsidRPr="00342FEB">
        <w:lastRenderedPageBreak/>
        <w:t>6. Планирование работ по защите персональных данных и контролю</w:t>
      </w:r>
      <w:bookmarkEnd w:id="18"/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Работа по защите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проводится в рамках выполнения годовых планов мероприятий по защите информации.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В разделе План работ по защите информации в части обеспечения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должны быть отражены следующие мероприятия:</w:t>
      </w:r>
    </w:p>
    <w:p w:rsidR="00342FEB" w:rsidRPr="00342FEB" w:rsidRDefault="00342FEB" w:rsidP="00342FEB">
      <w:pPr>
        <w:pStyle w:val="a9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выполнение решений ФСТЭК Российской Федерации;</w:t>
      </w:r>
    </w:p>
    <w:p w:rsidR="00342FEB" w:rsidRPr="00342FEB" w:rsidRDefault="00342FEB" w:rsidP="00342FEB">
      <w:pPr>
        <w:pStyle w:val="a9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уточнение перечня угроз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уточнение классов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аттестация (декларирование)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разработка, корректировка и согласование организационно-методических документов, планов, отчетов;</w:t>
      </w:r>
    </w:p>
    <w:p w:rsidR="00342FEB" w:rsidRPr="00342FEB" w:rsidRDefault="00342FEB" w:rsidP="00342FEB">
      <w:pPr>
        <w:pStyle w:val="a9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проверка соответствия принимаемых мер защиты информации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требованиям руководящих документов в области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5"/>
        </w:numPr>
        <w:tabs>
          <w:tab w:val="left" w:pos="851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периодическое обследование аппаратных и программных средств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средств защиты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считается эффективной, если принимаемые меры соответствуют установленным требованиям и нормам. Результаты проверки фиксируются в Журнале учета внутренних проверок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pStyle w:val="aff7"/>
      </w:pPr>
      <w:bookmarkStart w:id="19" w:name="_Toc422403033"/>
      <w:r w:rsidRPr="00342FEB">
        <w:t>7. Контроль состояния защиты персональных данных</w:t>
      </w:r>
      <w:bookmarkEnd w:id="19"/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Контроль состояния защиты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– комплекс организационных и технических мероприятий, которые организуются и осуществляются в целях исключения или существенного затруднения НСД к информации, хищения технических средств и носителей информации; предотвращения специальных программно-технических воздействий, вызывающих </w:t>
      </w:r>
      <w:r w:rsidRPr="00342FEB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целостности информации и работоспособности аппаратных средств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Основными задачами контроля являются:</w:t>
      </w:r>
    </w:p>
    <w:p w:rsidR="00342FEB" w:rsidRPr="00342FEB" w:rsidRDefault="00342FEB" w:rsidP="00342FEB">
      <w:pPr>
        <w:pStyle w:val="a9"/>
        <w:numPr>
          <w:ilvl w:val="0"/>
          <w:numId w:val="16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проверка выполнения установленных норм и требований по защите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Оператором,</w:t>
      </w:r>
      <w:r w:rsidRPr="00342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2FEB">
        <w:rPr>
          <w:rFonts w:ascii="Times New Roman" w:hAnsi="Times New Roman" w:cs="Times New Roman"/>
          <w:sz w:val="28"/>
          <w:szCs w:val="28"/>
        </w:rPr>
        <w:t>учета требований по их защите в разрабатываемых документах;</w:t>
      </w:r>
    </w:p>
    <w:p w:rsidR="00342FEB" w:rsidRPr="00342FEB" w:rsidRDefault="00342FEB" w:rsidP="00342FEB">
      <w:pPr>
        <w:pStyle w:val="a9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уточнение возможных каналов НСД к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и программно-технических воздействий на аппаратные и программные элементы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оценка достаточности и эффективности принимаемых мер по защите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проверка надлежащего использования средств защиты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проверка выполнения требований по подсистемам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оперативное принятие мер по пресечению нарушений требований защиты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разработка предложений по устранению (ослаблению) угроз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обрабатываемых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В ходе контроля проверяются:</w:t>
      </w:r>
    </w:p>
    <w:p w:rsidR="00342FEB" w:rsidRPr="00342FEB" w:rsidRDefault="00342FEB" w:rsidP="00342FEB">
      <w:pPr>
        <w:pStyle w:val="a9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соответствие принятых мер установленным нормам и требованиям безопасности информации;</w:t>
      </w:r>
    </w:p>
    <w:p w:rsidR="00342FEB" w:rsidRPr="00342FEB" w:rsidRDefault="00342FEB" w:rsidP="00342FEB">
      <w:pPr>
        <w:pStyle w:val="a9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своевременность и полнота выполнения требований настоящего Положения и других руководящих документов по защите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полнота выявления возможных каналов НСД к ней и программно-технических воздействий на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(ее элементы);</w:t>
      </w:r>
    </w:p>
    <w:p w:rsidR="00342FEB" w:rsidRPr="00342FEB" w:rsidRDefault="00342FEB" w:rsidP="00342FEB">
      <w:pPr>
        <w:pStyle w:val="a9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эффективность применения организационных и технических мероприятий по защите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устранение ранее выявленных недостатков.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установленных требований безопасности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осуществляется путем обследования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проводится комиссией по классификации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при участии:</w:t>
      </w:r>
    </w:p>
    <w:p w:rsidR="00342FEB" w:rsidRPr="00342FEB" w:rsidRDefault="00342FEB" w:rsidP="00342FEB">
      <w:pPr>
        <w:pStyle w:val="a9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сотрудников Оператора;</w:t>
      </w:r>
    </w:p>
    <w:p w:rsidR="00342FEB" w:rsidRPr="00342FEB" w:rsidRDefault="00342FEB" w:rsidP="00342FEB">
      <w:pPr>
        <w:pStyle w:val="a9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администратора безопасности информации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ответственного за обеспечение безопасности информации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;</w:t>
      </w:r>
    </w:p>
    <w:p w:rsidR="00342FEB" w:rsidRPr="00342FEB" w:rsidRDefault="00342FEB" w:rsidP="00342FEB">
      <w:pPr>
        <w:pStyle w:val="a9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Оператора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Обследование эксплуатируемой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год (при неизменности условий ее эксплуатации).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издается акт. При выявлении невыполнения требований по защите информации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, работа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приостанавливается. Возобновление работы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разрешается только после устранения выявленных недостатков.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В ходе обследования проверяется:</w:t>
      </w:r>
    </w:p>
    <w:p w:rsidR="00342FEB" w:rsidRPr="00342FEB" w:rsidRDefault="00342FEB" w:rsidP="00342FEB">
      <w:pPr>
        <w:pStyle w:val="a9"/>
        <w:numPr>
          <w:ilvl w:val="0"/>
          <w:numId w:val="19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соответствие уровня защищенности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условиям, сложившимся на момент проверки;</w:t>
      </w:r>
    </w:p>
    <w:p w:rsidR="00342FEB" w:rsidRPr="00342FEB" w:rsidRDefault="00342FEB" w:rsidP="00342FEB">
      <w:pPr>
        <w:pStyle w:val="a9"/>
        <w:numPr>
          <w:ilvl w:val="0"/>
          <w:numId w:val="19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>выполнение условий эксплуатации и требований, изложенных в «Аттестате соответствия»;</w:t>
      </w:r>
    </w:p>
    <w:p w:rsidR="00342FEB" w:rsidRPr="00342FEB" w:rsidRDefault="00342FEB" w:rsidP="00342FEB">
      <w:pPr>
        <w:pStyle w:val="a9"/>
        <w:numPr>
          <w:ilvl w:val="0"/>
          <w:numId w:val="19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выполнение требований по защите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от НСД;</w:t>
      </w:r>
    </w:p>
    <w:p w:rsidR="00342FEB" w:rsidRPr="00342FEB" w:rsidRDefault="00342FEB" w:rsidP="00342FEB">
      <w:pPr>
        <w:pStyle w:val="a9"/>
        <w:numPr>
          <w:ilvl w:val="0"/>
          <w:numId w:val="19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выполнение требований по подсистемам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Периодический контроль состояния защиты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в ходе обработки 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за обеспечение безопасности информации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  <w:bookmarkStart w:id="20" w:name="_Toc416354974"/>
    </w:p>
    <w:p w:rsidR="00342FEB" w:rsidRPr="00342FEB" w:rsidRDefault="00342FEB" w:rsidP="00342FEB">
      <w:pPr>
        <w:pStyle w:val="aff7"/>
      </w:pPr>
      <w:bookmarkStart w:id="21" w:name="_Toc422403034"/>
      <w:r w:rsidRPr="00342FEB">
        <w:t>8 Дополнительные положения</w:t>
      </w:r>
      <w:bookmarkEnd w:id="21"/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Требования к помещению и размещению аппаратных средств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описаны в Порядке обеспечения безопасности помещений, в которых происходит обработка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работы с машинными носителями информации описан в документе Инструкция по учету, выдаче, хранению и обращению с машинными носителями информации, предназначенными для хранения информации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Машинные носители информации, пришедшие в негодность, подлежат уничтожению в соответствии с Инструкцией по уничтожению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p w:rsidR="00342FEB" w:rsidRPr="00342FEB" w:rsidRDefault="00342FEB" w:rsidP="00342F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FEB">
        <w:rPr>
          <w:rFonts w:ascii="Times New Roman" w:hAnsi="Times New Roman" w:cs="Times New Roman"/>
          <w:sz w:val="28"/>
          <w:szCs w:val="28"/>
        </w:rPr>
        <w:t xml:space="preserve">Уничтожение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 xml:space="preserve"> должно проводиться в соответствии с Инструкцией по уничтожению </w:t>
      </w:r>
      <w:proofErr w:type="spellStart"/>
      <w:r w:rsidRPr="00342FE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42FEB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342FEB" w:rsidRPr="00234E58" w:rsidRDefault="00342FEB" w:rsidP="00153A6B">
      <w:pPr>
        <w:spacing w:line="360" w:lineRule="auto"/>
        <w:jc w:val="center"/>
        <w:rPr>
          <w:sz w:val="28"/>
          <w:szCs w:val="28"/>
        </w:rPr>
      </w:pPr>
      <w:r w:rsidRPr="00234E58">
        <w:rPr>
          <w:sz w:val="28"/>
          <w:szCs w:val="28"/>
        </w:rPr>
        <w:br w:type="page"/>
      </w:r>
      <w:r w:rsidRPr="00234E58">
        <w:rPr>
          <w:sz w:val="28"/>
          <w:szCs w:val="28"/>
        </w:rPr>
        <w:lastRenderedPageBreak/>
        <w:t>ЛИСТ</w:t>
      </w:r>
      <w:r>
        <w:rPr>
          <w:sz w:val="28"/>
          <w:szCs w:val="28"/>
        </w:rPr>
        <w:t xml:space="preserve"> </w:t>
      </w:r>
      <w:r w:rsidRPr="00234E58">
        <w:rPr>
          <w:sz w:val="28"/>
          <w:szCs w:val="28"/>
        </w:rPr>
        <w:t>ОЗНАКОМЛЕНИЯ</w:t>
      </w:r>
    </w:p>
    <w:tbl>
      <w:tblPr>
        <w:tblStyle w:val="aff3"/>
        <w:tblW w:w="5000" w:type="pct"/>
        <w:tblLook w:val="04A0" w:firstRow="1" w:lastRow="0" w:firstColumn="1" w:lastColumn="0" w:noHBand="0" w:noVBand="1"/>
      </w:tblPr>
      <w:tblGrid>
        <w:gridCol w:w="651"/>
        <w:gridCol w:w="3148"/>
        <w:gridCol w:w="3272"/>
        <w:gridCol w:w="2359"/>
      </w:tblGrid>
      <w:tr w:rsidR="00342FEB" w:rsidRPr="00234E58" w:rsidTr="00AB645C">
        <w:trPr>
          <w:tblHeader/>
        </w:trPr>
        <w:tc>
          <w:tcPr>
            <w:tcW w:w="345" w:type="pct"/>
            <w:vAlign w:val="center"/>
          </w:tcPr>
          <w:p w:rsidR="00342FEB" w:rsidRPr="00234E58" w:rsidRDefault="00342FEB" w:rsidP="00AB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E58">
              <w:rPr>
                <w:sz w:val="28"/>
                <w:szCs w:val="28"/>
              </w:rPr>
              <w:t>№</w:t>
            </w:r>
          </w:p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234E58">
              <w:rPr>
                <w:sz w:val="28"/>
                <w:szCs w:val="28"/>
              </w:rPr>
              <w:t>п</w:t>
            </w:r>
            <w:proofErr w:type="gramEnd"/>
            <w:r w:rsidRPr="00234E58">
              <w:rPr>
                <w:sz w:val="28"/>
                <w:szCs w:val="28"/>
              </w:rPr>
              <w:t>/п</w:t>
            </w: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34E58">
              <w:rPr>
                <w:sz w:val="28"/>
                <w:szCs w:val="28"/>
              </w:rPr>
              <w:t>Должность</w:t>
            </w: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34E58">
              <w:rPr>
                <w:sz w:val="28"/>
                <w:szCs w:val="28"/>
              </w:rPr>
              <w:t>Ф.И.О.</w:t>
            </w: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34E58">
              <w:rPr>
                <w:sz w:val="28"/>
                <w:szCs w:val="28"/>
              </w:rPr>
              <w:t>Дата,</w:t>
            </w:r>
            <w:r>
              <w:rPr>
                <w:sz w:val="28"/>
                <w:szCs w:val="28"/>
              </w:rPr>
              <w:t xml:space="preserve"> </w:t>
            </w:r>
            <w:r w:rsidRPr="00234E58">
              <w:rPr>
                <w:sz w:val="28"/>
                <w:szCs w:val="28"/>
              </w:rPr>
              <w:t>подпись</w:t>
            </w: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FEB" w:rsidRPr="00234E58" w:rsidTr="00AB645C">
        <w:trPr>
          <w:cantSplit/>
          <w:trHeight w:val="567"/>
        </w:trPr>
        <w:tc>
          <w:tcPr>
            <w:tcW w:w="345" w:type="pct"/>
            <w:vAlign w:val="center"/>
          </w:tcPr>
          <w:p w:rsidR="00342FEB" w:rsidRPr="00234E58" w:rsidRDefault="00342FEB" w:rsidP="00342FEB">
            <w:pPr>
              <w:pStyle w:val="a9"/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342FEB" w:rsidRPr="00234E58" w:rsidRDefault="00342FEB" w:rsidP="00AB645C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42FEB" w:rsidRPr="00234E58" w:rsidRDefault="00342FEB" w:rsidP="00342FEB">
      <w:pPr>
        <w:pStyle w:val="HeadDoc"/>
        <w:spacing w:line="360" w:lineRule="auto"/>
      </w:pPr>
    </w:p>
    <w:p w:rsidR="00FC0049" w:rsidRDefault="00FC0049" w:rsidP="00FC0049"/>
    <w:p w:rsidR="00FC0049" w:rsidRDefault="00FC0049" w:rsidP="00FC0049"/>
    <w:p w:rsidR="00FC0049" w:rsidRDefault="00FC0049" w:rsidP="00FC0049"/>
    <w:p w:rsidR="00FC0049" w:rsidRDefault="00FC0049" w:rsidP="00FC0049"/>
    <w:p w:rsidR="00FC0049" w:rsidRDefault="00FC0049" w:rsidP="00FC0049"/>
    <w:p w:rsidR="00FC0049" w:rsidRDefault="00FC0049" w:rsidP="00FC0049"/>
    <w:p w:rsidR="00FC0049" w:rsidRDefault="00FC0049" w:rsidP="00FC0049"/>
    <w:p w:rsidR="00FC0049" w:rsidRDefault="00FC0049" w:rsidP="00FC0049"/>
    <w:p w:rsidR="00FC0049" w:rsidRDefault="00FC0049" w:rsidP="00FC0049"/>
    <w:p w:rsidR="00FC0049" w:rsidRDefault="00FC0049" w:rsidP="00FC0049"/>
    <w:p w:rsidR="00FC0049" w:rsidRDefault="00FC0049" w:rsidP="00FC0049"/>
    <w:p w:rsidR="00FC0049" w:rsidRPr="00C40970" w:rsidRDefault="00FC0049" w:rsidP="00FC0049">
      <w:pPr>
        <w:rPr>
          <w:rFonts w:ascii="Times New Roman" w:hAnsi="Times New Roman" w:cs="Times New Roman"/>
        </w:rPr>
      </w:pPr>
      <w:r w:rsidRPr="00C40970">
        <w:rPr>
          <w:rFonts w:ascii="Times New Roman" w:hAnsi="Times New Roman" w:cs="Times New Roman"/>
        </w:rPr>
        <w:t>Исполнил:</w:t>
      </w:r>
    </w:p>
    <w:p w:rsidR="00FC0049" w:rsidRPr="00C40970" w:rsidRDefault="00FC0049" w:rsidP="00FC0049">
      <w:pPr>
        <w:rPr>
          <w:rFonts w:ascii="Times New Roman" w:hAnsi="Times New Roman" w:cs="Times New Roman"/>
        </w:rPr>
      </w:pPr>
    </w:p>
    <w:p w:rsidR="00FC0049" w:rsidRPr="00C40970" w:rsidRDefault="00FC0049" w:rsidP="00FC0049">
      <w:pPr>
        <w:rPr>
          <w:rFonts w:ascii="Times New Roman" w:hAnsi="Times New Roman" w:cs="Times New Roman"/>
        </w:rPr>
      </w:pPr>
      <w:r w:rsidRPr="00C40970">
        <w:rPr>
          <w:rFonts w:ascii="Times New Roman" w:hAnsi="Times New Roman" w:cs="Times New Roman"/>
        </w:rPr>
        <w:t>начальник юридического отдела</w:t>
      </w:r>
    </w:p>
    <w:p w:rsidR="00FC0049" w:rsidRPr="00C40970" w:rsidRDefault="00FC0049" w:rsidP="00FC0049">
      <w:pPr>
        <w:rPr>
          <w:rFonts w:ascii="Times New Roman" w:hAnsi="Times New Roman" w:cs="Times New Roman"/>
        </w:rPr>
      </w:pPr>
      <w:r w:rsidRPr="00C40970">
        <w:rPr>
          <w:rFonts w:ascii="Times New Roman" w:hAnsi="Times New Roman" w:cs="Times New Roman"/>
        </w:rPr>
        <w:t>администрации Богучарского</w:t>
      </w:r>
    </w:p>
    <w:p w:rsidR="00FC0049" w:rsidRPr="00C40970" w:rsidRDefault="00FC0049" w:rsidP="00FC0049">
      <w:pPr>
        <w:rPr>
          <w:rFonts w:ascii="Times New Roman" w:hAnsi="Times New Roman" w:cs="Times New Roman"/>
        </w:rPr>
      </w:pPr>
      <w:r w:rsidRPr="00C40970">
        <w:rPr>
          <w:rFonts w:ascii="Times New Roman" w:hAnsi="Times New Roman" w:cs="Times New Roman"/>
        </w:rPr>
        <w:t>муниципального района                                                                                                   Д.В.Козлов</w:t>
      </w:r>
    </w:p>
    <w:p w:rsidR="00FC0049" w:rsidRPr="00C40970" w:rsidRDefault="00FC0049" w:rsidP="00FC0049">
      <w:pPr>
        <w:rPr>
          <w:rFonts w:ascii="Times New Roman" w:hAnsi="Times New Roman" w:cs="Times New Roman"/>
        </w:rPr>
      </w:pPr>
    </w:p>
    <w:p w:rsidR="00FC0049" w:rsidRPr="00C40970" w:rsidRDefault="00FC0049" w:rsidP="00FC0049">
      <w:pPr>
        <w:rPr>
          <w:rFonts w:ascii="Times New Roman" w:hAnsi="Times New Roman" w:cs="Times New Roman"/>
        </w:rPr>
      </w:pPr>
    </w:p>
    <w:p w:rsidR="00FC0049" w:rsidRPr="00C40970" w:rsidRDefault="00FC0049" w:rsidP="00FC0049">
      <w:pPr>
        <w:rPr>
          <w:rFonts w:ascii="Times New Roman" w:hAnsi="Times New Roman" w:cs="Times New Roman"/>
        </w:rPr>
      </w:pPr>
    </w:p>
    <w:p w:rsidR="00FC0049" w:rsidRPr="00C40970" w:rsidRDefault="00FC0049" w:rsidP="00FC0049">
      <w:pPr>
        <w:rPr>
          <w:rFonts w:ascii="Times New Roman" w:hAnsi="Times New Roman" w:cs="Times New Roman"/>
        </w:rPr>
      </w:pPr>
      <w:r w:rsidRPr="00C40970">
        <w:rPr>
          <w:rFonts w:ascii="Times New Roman" w:hAnsi="Times New Roman" w:cs="Times New Roman"/>
        </w:rPr>
        <w:t>Визирование:</w:t>
      </w:r>
    </w:p>
    <w:p w:rsidR="00FC0049" w:rsidRPr="00C40970" w:rsidRDefault="00FC0049" w:rsidP="00FC0049">
      <w:pPr>
        <w:rPr>
          <w:rFonts w:ascii="Times New Roman" w:hAnsi="Times New Roman" w:cs="Times New Roman"/>
        </w:rPr>
      </w:pPr>
    </w:p>
    <w:p w:rsidR="00FC0049" w:rsidRPr="00C40970" w:rsidRDefault="00FC0049" w:rsidP="00FC0049">
      <w:pPr>
        <w:rPr>
          <w:rFonts w:ascii="Times New Roman" w:hAnsi="Times New Roman" w:cs="Times New Roman"/>
        </w:rPr>
      </w:pPr>
      <w:r w:rsidRPr="00C40970">
        <w:rPr>
          <w:rFonts w:ascii="Times New Roman" w:hAnsi="Times New Roman" w:cs="Times New Roman"/>
        </w:rPr>
        <w:t>заместитель главы администрации</w:t>
      </w:r>
    </w:p>
    <w:p w:rsidR="00FC0049" w:rsidRPr="00C40970" w:rsidRDefault="00FC0049" w:rsidP="00FC0049">
      <w:pPr>
        <w:rPr>
          <w:rFonts w:ascii="Times New Roman" w:hAnsi="Times New Roman" w:cs="Times New Roman"/>
        </w:rPr>
      </w:pPr>
      <w:r w:rsidRPr="00C40970">
        <w:rPr>
          <w:rFonts w:ascii="Times New Roman" w:hAnsi="Times New Roman" w:cs="Times New Roman"/>
        </w:rPr>
        <w:t xml:space="preserve">Богучарского муниципального района – </w:t>
      </w:r>
    </w:p>
    <w:p w:rsidR="00C40970" w:rsidRDefault="00FC0049" w:rsidP="00FC0049">
      <w:pPr>
        <w:rPr>
          <w:rFonts w:ascii="Times New Roman" w:hAnsi="Times New Roman" w:cs="Times New Roman"/>
        </w:rPr>
      </w:pPr>
      <w:r w:rsidRPr="00C40970">
        <w:rPr>
          <w:rFonts w:ascii="Times New Roman" w:hAnsi="Times New Roman" w:cs="Times New Roman"/>
        </w:rPr>
        <w:t xml:space="preserve">руководитель аппарата </w:t>
      </w:r>
    </w:p>
    <w:p w:rsidR="00FC0049" w:rsidRPr="00C40970" w:rsidRDefault="00FC0049" w:rsidP="00FC0049">
      <w:pPr>
        <w:rPr>
          <w:rFonts w:ascii="Times New Roman" w:hAnsi="Times New Roman" w:cs="Times New Roman"/>
        </w:rPr>
      </w:pPr>
      <w:r w:rsidRPr="00C40970">
        <w:rPr>
          <w:rFonts w:ascii="Times New Roman" w:hAnsi="Times New Roman" w:cs="Times New Roman"/>
        </w:rPr>
        <w:t xml:space="preserve">администрации района                                                                                               </w:t>
      </w:r>
      <w:proofErr w:type="spellStart"/>
      <w:r w:rsidRPr="00C40970">
        <w:rPr>
          <w:rFonts w:ascii="Times New Roman" w:hAnsi="Times New Roman" w:cs="Times New Roman"/>
        </w:rPr>
        <w:t>Н.А.Самодурова</w:t>
      </w:r>
      <w:proofErr w:type="spellEnd"/>
    </w:p>
    <w:sectPr w:rsidR="00FC0049" w:rsidRPr="00C40970" w:rsidSect="00844AE4">
      <w:head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02" w:rsidRDefault="003A3702" w:rsidP="00B004FA">
      <w:pPr>
        <w:spacing w:after="0" w:line="240" w:lineRule="auto"/>
      </w:pPr>
      <w:r>
        <w:separator/>
      </w:r>
    </w:p>
  </w:endnote>
  <w:endnote w:type="continuationSeparator" w:id="0">
    <w:p w:rsidR="003A3702" w:rsidRDefault="003A3702" w:rsidP="00B0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02" w:rsidRDefault="003A3702" w:rsidP="00B004FA">
      <w:pPr>
        <w:spacing w:after="0" w:line="240" w:lineRule="auto"/>
      </w:pPr>
      <w:r>
        <w:separator/>
      </w:r>
    </w:p>
  </w:footnote>
  <w:footnote w:type="continuationSeparator" w:id="0">
    <w:p w:rsidR="003A3702" w:rsidRDefault="003A3702" w:rsidP="00B0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32" w:rsidRPr="00B004FA" w:rsidRDefault="00FA7432" w:rsidP="00B004FA">
    <w:pPr>
      <w:pStyle w:val="aa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8FC"/>
    <w:multiLevelType w:val="hybridMultilevel"/>
    <w:tmpl w:val="FB603836"/>
    <w:lvl w:ilvl="0" w:tplc="DAE666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83747"/>
    <w:multiLevelType w:val="hybridMultilevel"/>
    <w:tmpl w:val="B5562314"/>
    <w:lvl w:ilvl="0" w:tplc="DAE666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981E93"/>
    <w:multiLevelType w:val="hybridMultilevel"/>
    <w:tmpl w:val="4358F834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C24E2"/>
    <w:multiLevelType w:val="hybridMultilevel"/>
    <w:tmpl w:val="7562B83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3020"/>
    <w:multiLevelType w:val="hybridMultilevel"/>
    <w:tmpl w:val="EF0412DA"/>
    <w:lvl w:ilvl="0" w:tplc="DAE6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F14DDA"/>
    <w:multiLevelType w:val="hybridMultilevel"/>
    <w:tmpl w:val="F92CBF18"/>
    <w:lvl w:ilvl="0" w:tplc="DAE666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910FC1"/>
    <w:multiLevelType w:val="hybridMultilevel"/>
    <w:tmpl w:val="01EE891C"/>
    <w:lvl w:ilvl="0" w:tplc="860A96D8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3D7448"/>
    <w:multiLevelType w:val="hybridMultilevel"/>
    <w:tmpl w:val="A2984174"/>
    <w:lvl w:ilvl="0" w:tplc="DAE6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610D16"/>
    <w:multiLevelType w:val="hybridMultilevel"/>
    <w:tmpl w:val="8FEE052C"/>
    <w:lvl w:ilvl="0" w:tplc="DAE666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BE149A"/>
    <w:multiLevelType w:val="hybridMultilevel"/>
    <w:tmpl w:val="2FECEB60"/>
    <w:lvl w:ilvl="0" w:tplc="DAE666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F33BAB"/>
    <w:multiLevelType w:val="hybridMultilevel"/>
    <w:tmpl w:val="BA5C0858"/>
    <w:lvl w:ilvl="0" w:tplc="DAE6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434BB7"/>
    <w:multiLevelType w:val="hybridMultilevel"/>
    <w:tmpl w:val="D05CF0F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E3DE4"/>
    <w:multiLevelType w:val="hybridMultilevel"/>
    <w:tmpl w:val="47DC58B0"/>
    <w:lvl w:ilvl="0" w:tplc="DAE6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C32936"/>
    <w:multiLevelType w:val="hybridMultilevel"/>
    <w:tmpl w:val="62164384"/>
    <w:lvl w:ilvl="0" w:tplc="DAE6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5459F6"/>
    <w:multiLevelType w:val="hybridMultilevel"/>
    <w:tmpl w:val="1B90B6AA"/>
    <w:lvl w:ilvl="0" w:tplc="DAE666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096CA4"/>
    <w:multiLevelType w:val="hybridMultilevel"/>
    <w:tmpl w:val="6EECE096"/>
    <w:lvl w:ilvl="0" w:tplc="AE4C34A2">
      <w:start w:val="1"/>
      <w:numFmt w:val="decimal"/>
      <w:pStyle w:val="111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4421D"/>
    <w:multiLevelType w:val="hybridMultilevel"/>
    <w:tmpl w:val="7410EB54"/>
    <w:lvl w:ilvl="0" w:tplc="162E46A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BBE2054"/>
    <w:multiLevelType w:val="hybridMultilevel"/>
    <w:tmpl w:val="D65C34D0"/>
    <w:lvl w:ilvl="0" w:tplc="DAE6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7130B7"/>
    <w:multiLevelType w:val="hybridMultilevel"/>
    <w:tmpl w:val="15F47450"/>
    <w:lvl w:ilvl="0" w:tplc="DAE6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C2680D"/>
    <w:multiLevelType w:val="hybridMultilevel"/>
    <w:tmpl w:val="10ACF024"/>
    <w:lvl w:ilvl="0" w:tplc="DAE666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7264A37"/>
    <w:multiLevelType w:val="hybridMultilevel"/>
    <w:tmpl w:val="C80025EC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1"/>
  </w:num>
  <w:num w:numId="5">
    <w:abstractNumId w:val="14"/>
  </w:num>
  <w:num w:numId="6">
    <w:abstractNumId w:val="15"/>
  </w:num>
  <w:num w:numId="7">
    <w:abstractNumId w:val="6"/>
  </w:num>
  <w:num w:numId="8">
    <w:abstractNumId w:val="1"/>
  </w:num>
  <w:num w:numId="9">
    <w:abstractNumId w:val="19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  <w:num w:numId="16">
    <w:abstractNumId w:val="18"/>
  </w:num>
  <w:num w:numId="17">
    <w:abstractNumId w:val="12"/>
  </w:num>
  <w:num w:numId="18">
    <w:abstractNumId w:val="7"/>
  </w:num>
  <w:num w:numId="19">
    <w:abstractNumId w:val="1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AE4"/>
    <w:rsid w:val="00070979"/>
    <w:rsid w:val="000E4043"/>
    <w:rsid w:val="001301F9"/>
    <w:rsid w:val="00147A7D"/>
    <w:rsid w:val="00153A6B"/>
    <w:rsid w:val="00162736"/>
    <w:rsid w:val="001959B4"/>
    <w:rsid w:val="001A321D"/>
    <w:rsid w:val="001A63A9"/>
    <w:rsid w:val="001F3DFB"/>
    <w:rsid w:val="0020559F"/>
    <w:rsid w:val="002531A6"/>
    <w:rsid w:val="00311761"/>
    <w:rsid w:val="003163DD"/>
    <w:rsid w:val="00342FEB"/>
    <w:rsid w:val="003944A1"/>
    <w:rsid w:val="003A3702"/>
    <w:rsid w:val="0046760A"/>
    <w:rsid w:val="004C0123"/>
    <w:rsid w:val="004D4915"/>
    <w:rsid w:val="004F0C11"/>
    <w:rsid w:val="005D705C"/>
    <w:rsid w:val="00647300"/>
    <w:rsid w:val="00675790"/>
    <w:rsid w:val="00677A5D"/>
    <w:rsid w:val="0072491C"/>
    <w:rsid w:val="00784A07"/>
    <w:rsid w:val="00791EE7"/>
    <w:rsid w:val="007C0426"/>
    <w:rsid w:val="007C6500"/>
    <w:rsid w:val="007D175F"/>
    <w:rsid w:val="00844AE4"/>
    <w:rsid w:val="008573E3"/>
    <w:rsid w:val="008B0EB6"/>
    <w:rsid w:val="009738D2"/>
    <w:rsid w:val="00981A44"/>
    <w:rsid w:val="00AA15A7"/>
    <w:rsid w:val="00AB13AC"/>
    <w:rsid w:val="00AC6553"/>
    <w:rsid w:val="00B004FA"/>
    <w:rsid w:val="00B102F2"/>
    <w:rsid w:val="00B34918"/>
    <w:rsid w:val="00B37210"/>
    <w:rsid w:val="00B50DBB"/>
    <w:rsid w:val="00B53F3B"/>
    <w:rsid w:val="00C40970"/>
    <w:rsid w:val="00C7187E"/>
    <w:rsid w:val="00CD066F"/>
    <w:rsid w:val="00CD0ECF"/>
    <w:rsid w:val="00D532CD"/>
    <w:rsid w:val="00D71057"/>
    <w:rsid w:val="00E26563"/>
    <w:rsid w:val="00EE277A"/>
    <w:rsid w:val="00F01D33"/>
    <w:rsid w:val="00F10B5F"/>
    <w:rsid w:val="00F12B89"/>
    <w:rsid w:val="00F2337C"/>
    <w:rsid w:val="00F82F78"/>
    <w:rsid w:val="00FA7432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A"/>
  </w:style>
  <w:style w:type="paragraph" w:styleId="1">
    <w:name w:val="heading 1"/>
    <w:basedOn w:val="a"/>
    <w:link w:val="10"/>
    <w:qFormat/>
    <w:rsid w:val="00342FEB"/>
    <w:pPr>
      <w:keepNext/>
      <w:keepLines/>
      <w:suppressAutoHyphen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4AE4"/>
    <w:rPr>
      <w:i/>
      <w:iCs/>
    </w:rPr>
  </w:style>
  <w:style w:type="character" w:styleId="a5">
    <w:name w:val="Hyperlink"/>
    <w:basedOn w:val="a0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4AE4"/>
  </w:style>
  <w:style w:type="paragraph" w:styleId="a6">
    <w:name w:val="Balloon Text"/>
    <w:basedOn w:val="a"/>
    <w:link w:val="a7"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75790"/>
    <w:rPr>
      <w:rFonts w:ascii="Segoe UI" w:hAnsi="Segoe UI" w:cs="Segoe UI"/>
      <w:sz w:val="18"/>
      <w:szCs w:val="18"/>
    </w:rPr>
  </w:style>
  <w:style w:type="character" w:styleId="a8">
    <w:name w:val="Strong"/>
    <w:basedOn w:val="a0"/>
    <w:qFormat/>
    <w:rsid w:val="00AB13AC"/>
    <w:rPr>
      <w:b/>
      <w:bCs/>
    </w:rPr>
  </w:style>
  <w:style w:type="paragraph" w:styleId="a9">
    <w:name w:val="List Paragraph"/>
    <w:basedOn w:val="a"/>
    <w:uiPriority w:val="34"/>
    <w:qFormat/>
    <w:rsid w:val="009738D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0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4FA"/>
  </w:style>
  <w:style w:type="paragraph" w:styleId="ac">
    <w:name w:val="footer"/>
    <w:basedOn w:val="a"/>
    <w:link w:val="ad"/>
    <w:uiPriority w:val="99"/>
    <w:unhideWhenUsed/>
    <w:rsid w:val="00B0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4FA"/>
  </w:style>
  <w:style w:type="character" w:customStyle="1" w:styleId="ae">
    <w:name w:val="Основной текст_"/>
    <w:basedOn w:val="a0"/>
    <w:link w:val="31"/>
    <w:rsid w:val="00FA743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FA7432"/>
    <w:pPr>
      <w:widowControl w:val="0"/>
      <w:shd w:val="clear" w:color="auto" w:fill="FFFFFF"/>
      <w:spacing w:before="600" w:after="600" w:line="283" w:lineRule="exact"/>
      <w:ind w:hanging="1280"/>
    </w:pPr>
    <w:rPr>
      <w:rFonts w:ascii="Times New Roman" w:eastAsia="Times New Roman" w:hAnsi="Times New Roman"/>
      <w:sz w:val="26"/>
      <w:szCs w:val="26"/>
    </w:rPr>
  </w:style>
  <w:style w:type="paragraph" w:styleId="af">
    <w:name w:val="No Spacing"/>
    <w:uiPriority w:val="1"/>
    <w:qFormat/>
    <w:rsid w:val="00FA7432"/>
    <w:pPr>
      <w:spacing w:after="0" w:line="240" w:lineRule="auto"/>
    </w:pPr>
    <w:rPr>
      <w:rFonts w:ascii="Times New Roman" w:hAnsi="Times New Roman" w:cs="Times New Roman"/>
      <w:color w:val="444444"/>
      <w:sz w:val="28"/>
      <w:szCs w:val="28"/>
    </w:rPr>
  </w:style>
  <w:style w:type="paragraph" w:customStyle="1" w:styleId="ConsPlusNormal">
    <w:name w:val="ConsPlusNormal"/>
    <w:rsid w:val="00F10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42FEB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TML">
    <w:name w:val="Стандартный HTML Знак"/>
    <w:link w:val="HTML"/>
    <w:rsid w:val="00342FEB"/>
    <w:rPr>
      <w:rFonts w:ascii="Courier New" w:hAnsi="Courier New" w:cs="Courier New"/>
    </w:rPr>
  </w:style>
  <w:style w:type="character" w:styleId="af0">
    <w:name w:val="annotation reference"/>
    <w:basedOn w:val="a0"/>
    <w:rsid w:val="00342FEB"/>
    <w:rPr>
      <w:sz w:val="16"/>
      <w:szCs w:val="16"/>
    </w:rPr>
  </w:style>
  <w:style w:type="character" w:customStyle="1" w:styleId="af1">
    <w:name w:val="Текст примечания Знак"/>
    <w:basedOn w:val="a0"/>
    <w:rsid w:val="00342FEB"/>
  </w:style>
  <w:style w:type="character" w:customStyle="1" w:styleId="af2">
    <w:name w:val="Тема примечания Знак"/>
    <w:basedOn w:val="af1"/>
    <w:rsid w:val="00342FEB"/>
    <w:rPr>
      <w:b/>
      <w:bCs/>
    </w:rPr>
  </w:style>
  <w:style w:type="character" w:customStyle="1" w:styleId="af3">
    <w:name w:val="Текст концевой сноски Знак"/>
    <w:basedOn w:val="a0"/>
    <w:rsid w:val="00342FEB"/>
  </w:style>
  <w:style w:type="character" w:styleId="af4">
    <w:name w:val="endnote reference"/>
    <w:basedOn w:val="a0"/>
    <w:rsid w:val="00342FEB"/>
    <w:rPr>
      <w:vertAlign w:val="superscript"/>
    </w:rPr>
  </w:style>
  <w:style w:type="character" w:customStyle="1" w:styleId="af5">
    <w:name w:val="Текст сноски Знак"/>
    <w:basedOn w:val="a0"/>
    <w:rsid w:val="00342FEB"/>
  </w:style>
  <w:style w:type="character" w:styleId="af6">
    <w:name w:val="footnote reference"/>
    <w:basedOn w:val="a0"/>
    <w:rsid w:val="00342FEB"/>
    <w:rPr>
      <w:vertAlign w:val="superscript"/>
    </w:rPr>
  </w:style>
  <w:style w:type="character" w:customStyle="1" w:styleId="ListLabel1">
    <w:name w:val="ListLabel 1"/>
    <w:rsid w:val="00342FEB"/>
    <w:rPr>
      <w:sz w:val="20"/>
    </w:rPr>
  </w:style>
  <w:style w:type="character" w:customStyle="1" w:styleId="ListLabel2">
    <w:name w:val="ListLabel 2"/>
    <w:rsid w:val="00342FEB"/>
    <w:rPr>
      <w:rFonts w:eastAsia="Times New Roman" w:cs="Times New Roman"/>
    </w:rPr>
  </w:style>
  <w:style w:type="character" w:customStyle="1" w:styleId="ListLabel3">
    <w:name w:val="ListLabel 3"/>
    <w:rsid w:val="00342FEB"/>
    <w:rPr>
      <w:b w:val="0"/>
      <w:i w:val="0"/>
      <w:sz w:val="24"/>
      <w:szCs w:val="24"/>
      <w:u w:val="none"/>
    </w:rPr>
  </w:style>
  <w:style w:type="character" w:customStyle="1" w:styleId="ListLabel4">
    <w:name w:val="ListLabel 4"/>
    <w:rsid w:val="00342FEB"/>
    <w:rPr>
      <w:rFonts w:cs="Courier New"/>
    </w:rPr>
  </w:style>
  <w:style w:type="character" w:customStyle="1" w:styleId="ListLabel5">
    <w:name w:val="ListLabel 5"/>
    <w:rsid w:val="00342FEB"/>
    <w:rPr>
      <w:b/>
      <w:i w:val="0"/>
      <w:sz w:val="24"/>
      <w:szCs w:val="24"/>
    </w:rPr>
  </w:style>
  <w:style w:type="character" w:customStyle="1" w:styleId="ListLabel6">
    <w:name w:val="ListLabel 6"/>
    <w:rsid w:val="00342FEB"/>
    <w:rPr>
      <w:b w:val="0"/>
      <w:i w:val="0"/>
      <w:sz w:val="24"/>
      <w:szCs w:val="24"/>
    </w:rPr>
  </w:style>
  <w:style w:type="character" w:customStyle="1" w:styleId="ListLabel7">
    <w:name w:val="ListLabel 7"/>
    <w:rsid w:val="00342FEB"/>
    <w:rPr>
      <w:b w:val="0"/>
      <w:i w:val="0"/>
      <w:sz w:val="28"/>
      <w:szCs w:val="28"/>
      <w:u w:val="none"/>
    </w:rPr>
  </w:style>
  <w:style w:type="character" w:customStyle="1" w:styleId="ListLabel8">
    <w:name w:val="ListLabel 8"/>
    <w:rsid w:val="00342FEB"/>
    <w:rPr>
      <w:rFonts w:cs="Times New Roman"/>
    </w:rPr>
  </w:style>
  <w:style w:type="character" w:customStyle="1" w:styleId="ListLabel9">
    <w:name w:val="ListLabel 9"/>
    <w:rsid w:val="00342FEB"/>
    <w:rPr>
      <w:color w:val="00000A"/>
      <w:sz w:val="24"/>
    </w:rPr>
  </w:style>
  <w:style w:type="paragraph" w:customStyle="1" w:styleId="af7">
    <w:name w:val="Заголовок"/>
    <w:basedOn w:val="a"/>
    <w:next w:val="af8"/>
    <w:rsid w:val="00342FE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8">
    <w:name w:val="Body Text"/>
    <w:basedOn w:val="a"/>
    <w:link w:val="af9"/>
    <w:rsid w:val="00342FE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342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"/>
    <w:basedOn w:val="af8"/>
    <w:rsid w:val="00342FEB"/>
    <w:rPr>
      <w:rFonts w:cs="Mangal"/>
    </w:rPr>
  </w:style>
  <w:style w:type="paragraph" w:styleId="afb">
    <w:name w:val="Title"/>
    <w:basedOn w:val="a"/>
    <w:link w:val="afc"/>
    <w:rsid w:val="00342F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342FEB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342FEB"/>
    <w:pPr>
      <w:spacing w:after="0" w:line="240" w:lineRule="auto"/>
      <w:ind w:left="220" w:hanging="220"/>
    </w:pPr>
  </w:style>
  <w:style w:type="paragraph" w:styleId="afd">
    <w:name w:val="index heading"/>
    <w:basedOn w:val="a"/>
    <w:rsid w:val="00342FE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34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342F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342F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HeadDoc">
    <w:name w:val="HeadDoc"/>
    <w:rsid w:val="00342FEB"/>
    <w:pPr>
      <w:keepLines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42FE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western">
    <w:name w:val="western"/>
    <w:basedOn w:val="a"/>
    <w:rsid w:val="00342FEB"/>
    <w:pPr>
      <w:suppressAutoHyphens/>
      <w:spacing w:before="28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e">
    <w:name w:val="annotation text"/>
    <w:basedOn w:val="a"/>
    <w:link w:val="12"/>
    <w:rsid w:val="003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fe"/>
    <w:rsid w:val="00342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e"/>
    <w:link w:val="13"/>
    <w:rsid w:val="00342FEB"/>
    <w:rPr>
      <w:b/>
      <w:bCs/>
    </w:rPr>
  </w:style>
  <w:style w:type="character" w:customStyle="1" w:styleId="13">
    <w:name w:val="Тема примечания Знак1"/>
    <w:basedOn w:val="12"/>
    <w:link w:val="aff"/>
    <w:rsid w:val="00342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uiPriority w:val="99"/>
    <w:semiHidden/>
    <w:rsid w:val="003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endnote text"/>
    <w:basedOn w:val="a"/>
    <w:link w:val="14"/>
    <w:rsid w:val="003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link w:val="aff1"/>
    <w:rsid w:val="00342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note text"/>
    <w:basedOn w:val="a"/>
    <w:link w:val="15"/>
    <w:rsid w:val="003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f2"/>
    <w:rsid w:val="00342F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3">
    <w:name w:val="Table Grid"/>
    <w:basedOn w:val="a1"/>
    <w:uiPriority w:val="39"/>
    <w:rsid w:val="0034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1"/>
    <w:basedOn w:val="a"/>
    <w:link w:val="17"/>
    <w:rsid w:val="00342FEB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Текст1 Знак"/>
    <w:link w:val="16"/>
    <w:rsid w:val="00342F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1"/>
    <w:next w:val="aff4"/>
    <w:link w:val="112"/>
    <w:autoRedefine/>
    <w:qFormat/>
    <w:rsid w:val="00342FEB"/>
    <w:pPr>
      <w:spacing w:before="240" w:after="120" w:line="360" w:lineRule="auto"/>
      <w:ind w:left="1069" w:hanging="360"/>
      <w:jc w:val="both"/>
    </w:pPr>
    <w:rPr>
      <w:rFonts w:ascii="Times New Roman" w:hAnsi="Times New Roman"/>
      <w:color w:val="auto"/>
      <w:sz w:val="24"/>
    </w:rPr>
  </w:style>
  <w:style w:type="paragraph" w:customStyle="1" w:styleId="21">
    <w:name w:val="Стиль2"/>
    <w:basedOn w:val="110"/>
    <w:link w:val="22"/>
    <w:qFormat/>
    <w:rsid w:val="00342FEB"/>
  </w:style>
  <w:style w:type="character" w:customStyle="1" w:styleId="112">
    <w:name w:val="Заголовок 11 Знак"/>
    <w:basedOn w:val="10"/>
    <w:link w:val="110"/>
    <w:rsid w:val="00342FEB"/>
    <w:rPr>
      <w:rFonts w:ascii="Times New Roman" w:eastAsia="MS Gothic" w:hAnsi="Times New Roman" w:cs="Times New Roman"/>
      <w:b/>
      <w:bCs/>
      <w:color w:val="345A8A"/>
      <w:sz w:val="24"/>
      <w:szCs w:val="32"/>
    </w:rPr>
  </w:style>
  <w:style w:type="paragraph" w:styleId="aff5">
    <w:name w:val="TOC Heading"/>
    <w:basedOn w:val="1"/>
    <w:next w:val="a"/>
    <w:uiPriority w:val="39"/>
    <w:unhideWhenUsed/>
    <w:qFormat/>
    <w:rsid w:val="00342FEB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eastAsia="ru-RU"/>
    </w:rPr>
  </w:style>
  <w:style w:type="character" w:customStyle="1" w:styleId="22">
    <w:name w:val="Стиль2 Знак"/>
    <w:basedOn w:val="112"/>
    <w:link w:val="21"/>
    <w:rsid w:val="00342FEB"/>
    <w:rPr>
      <w:rFonts w:ascii="Times New Roman" w:eastAsia="MS Gothic" w:hAnsi="Times New Roman" w:cs="Times New Roman"/>
      <w:b/>
      <w:bCs/>
      <w:color w:val="345A8A"/>
      <w:sz w:val="24"/>
      <w:szCs w:val="32"/>
    </w:rPr>
  </w:style>
  <w:style w:type="paragraph" w:styleId="aff4">
    <w:name w:val="Plain Text"/>
    <w:basedOn w:val="a"/>
    <w:link w:val="aff6"/>
    <w:semiHidden/>
    <w:unhideWhenUsed/>
    <w:rsid w:val="00342FEB"/>
    <w:pPr>
      <w:suppressAutoHyphens/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6">
    <w:name w:val="Текст Знак"/>
    <w:basedOn w:val="a0"/>
    <w:link w:val="aff4"/>
    <w:semiHidden/>
    <w:rsid w:val="00342FEB"/>
    <w:rPr>
      <w:rFonts w:ascii="Consolas" w:eastAsia="Times New Roman" w:hAnsi="Consolas" w:cs="Consolas"/>
      <w:sz w:val="21"/>
      <w:szCs w:val="21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342FEB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Заголовок 10"/>
    <w:basedOn w:val="110"/>
    <w:link w:val="101"/>
    <w:qFormat/>
    <w:rsid w:val="00342FEB"/>
    <w:pPr>
      <w:ind w:left="0" w:firstLine="360"/>
    </w:pPr>
  </w:style>
  <w:style w:type="character" w:customStyle="1" w:styleId="101">
    <w:name w:val="Заголовок 10 Знак"/>
    <w:basedOn w:val="112"/>
    <w:link w:val="100"/>
    <w:rsid w:val="00342FEB"/>
    <w:rPr>
      <w:rFonts w:ascii="Times New Roman" w:eastAsia="MS Gothic" w:hAnsi="Times New Roman" w:cs="Times New Roman"/>
      <w:b/>
      <w:bCs/>
      <w:color w:val="345A8A"/>
      <w:sz w:val="24"/>
      <w:szCs w:val="32"/>
    </w:rPr>
  </w:style>
  <w:style w:type="paragraph" w:customStyle="1" w:styleId="1100">
    <w:name w:val="Заголовок 110"/>
    <w:basedOn w:val="1"/>
    <w:link w:val="1101"/>
    <w:qFormat/>
    <w:rsid w:val="00342FEB"/>
    <w:pPr>
      <w:keepNext w:val="0"/>
      <w:keepLines w:val="0"/>
      <w:tabs>
        <w:tab w:val="left" w:pos="1134"/>
      </w:tabs>
      <w:suppressAutoHyphens w:val="0"/>
      <w:spacing w:before="240" w:after="120" w:line="360" w:lineRule="auto"/>
      <w:ind w:left="1134" w:hanging="425"/>
      <w:jc w:val="both"/>
    </w:pPr>
    <w:rPr>
      <w:rFonts w:ascii="Times New Roman" w:eastAsia="Times New Roman" w:hAnsi="Times New Roman"/>
      <w:bCs w:val="0"/>
      <w:color w:val="auto"/>
      <w:sz w:val="28"/>
      <w:szCs w:val="28"/>
      <w:lang w:eastAsia="ru-RU"/>
    </w:rPr>
  </w:style>
  <w:style w:type="paragraph" w:customStyle="1" w:styleId="111">
    <w:name w:val="Заголовок 111"/>
    <w:basedOn w:val="1"/>
    <w:next w:val="aff4"/>
    <w:link w:val="1110"/>
    <w:qFormat/>
    <w:rsid w:val="00342FEB"/>
    <w:pPr>
      <w:keepNext w:val="0"/>
      <w:keepLines w:val="0"/>
      <w:numPr>
        <w:numId w:val="6"/>
      </w:numPr>
      <w:tabs>
        <w:tab w:val="left" w:pos="1134"/>
      </w:tabs>
      <w:suppressAutoHyphens w:val="0"/>
      <w:spacing w:before="240" w:after="120" w:line="360" w:lineRule="auto"/>
      <w:jc w:val="both"/>
    </w:pPr>
    <w:rPr>
      <w:rFonts w:ascii="Times New Roman" w:eastAsia="Times New Roman" w:hAnsi="Times New Roman"/>
      <w:bCs w:val="0"/>
      <w:color w:val="auto"/>
      <w:sz w:val="28"/>
      <w:szCs w:val="28"/>
      <w:lang w:eastAsia="ru-RU"/>
    </w:rPr>
  </w:style>
  <w:style w:type="character" w:customStyle="1" w:styleId="1101">
    <w:name w:val="Заголовок 110 Знак"/>
    <w:basedOn w:val="10"/>
    <w:link w:val="1100"/>
    <w:rsid w:val="00342FEB"/>
    <w:rPr>
      <w:rFonts w:ascii="Times New Roman" w:eastAsia="Times New Roman" w:hAnsi="Times New Roman" w:cs="Times New Roman"/>
      <w:b/>
      <w:bCs/>
      <w:color w:val="345A8A"/>
      <w:sz w:val="28"/>
      <w:szCs w:val="28"/>
      <w:lang w:eastAsia="ru-RU"/>
    </w:rPr>
  </w:style>
  <w:style w:type="character" w:customStyle="1" w:styleId="1110">
    <w:name w:val="Заголовок 111 Знак"/>
    <w:basedOn w:val="10"/>
    <w:link w:val="111"/>
    <w:rsid w:val="00342FEB"/>
    <w:rPr>
      <w:rFonts w:ascii="Times New Roman" w:eastAsia="Times New Roman" w:hAnsi="Times New Roman" w:cs="Times New Roman"/>
      <w:b/>
      <w:bCs/>
      <w:color w:val="345A8A"/>
      <w:sz w:val="28"/>
      <w:szCs w:val="28"/>
      <w:lang w:eastAsia="ru-RU"/>
    </w:rPr>
  </w:style>
  <w:style w:type="paragraph" w:customStyle="1" w:styleId="aff7">
    <w:name w:val="=Раздел="/>
    <w:basedOn w:val="1100"/>
    <w:link w:val="aff8"/>
    <w:qFormat/>
    <w:rsid w:val="00342FEB"/>
    <w:pPr>
      <w:tabs>
        <w:tab w:val="clear" w:pos="1134"/>
      </w:tabs>
      <w:spacing w:before="0" w:after="0"/>
      <w:ind w:left="0" w:firstLine="851"/>
      <w:outlineLvl w:val="1"/>
    </w:pPr>
  </w:style>
  <w:style w:type="paragraph" w:styleId="23">
    <w:name w:val="toc 2"/>
    <w:basedOn w:val="a"/>
    <w:next w:val="a"/>
    <w:link w:val="24"/>
    <w:autoRedefine/>
    <w:uiPriority w:val="39"/>
    <w:unhideWhenUsed/>
    <w:rsid w:val="00342FEB"/>
    <w:pPr>
      <w:suppressAutoHyphens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=Раздел= Знак"/>
    <w:basedOn w:val="1101"/>
    <w:link w:val="aff7"/>
    <w:rsid w:val="00342FEB"/>
    <w:rPr>
      <w:rFonts w:ascii="Times New Roman" w:eastAsia="Times New Roman" w:hAnsi="Times New Roman" w:cs="Times New Roman"/>
      <w:b/>
      <w:bCs/>
      <w:color w:val="345A8A"/>
      <w:sz w:val="28"/>
      <w:szCs w:val="28"/>
      <w:lang w:eastAsia="ru-RU"/>
    </w:rPr>
  </w:style>
  <w:style w:type="paragraph" w:customStyle="1" w:styleId="aff9">
    <w:name w:val="=Оглавление="/>
    <w:basedOn w:val="23"/>
    <w:link w:val="affa"/>
    <w:qFormat/>
    <w:rsid w:val="00342FEB"/>
    <w:pPr>
      <w:tabs>
        <w:tab w:val="right" w:leader="dot" w:pos="10195"/>
      </w:tabs>
      <w:spacing w:after="0" w:line="360" w:lineRule="auto"/>
      <w:ind w:left="238"/>
    </w:pPr>
    <w:rPr>
      <w:noProof/>
      <w:sz w:val="28"/>
      <w:szCs w:val="28"/>
    </w:rPr>
  </w:style>
  <w:style w:type="paragraph" w:customStyle="1" w:styleId="affb">
    <w:name w:val="=Основной текст="/>
    <w:basedOn w:val="a"/>
    <w:link w:val="affc"/>
    <w:qFormat/>
    <w:rsid w:val="00342FE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главление 2 Знак"/>
    <w:basedOn w:val="a0"/>
    <w:link w:val="23"/>
    <w:uiPriority w:val="39"/>
    <w:rsid w:val="00342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=Оглавление= Знак"/>
    <w:basedOn w:val="24"/>
    <w:link w:val="aff9"/>
    <w:rsid w:val="00342FEB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affc">
    <w:name w:val="=Основной текст= Знак"/>
    <w:basedOn w:val="a0"/>
    <w:link w:val="affb"/>
    <w:rsid w:val="00342F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4752-C8B8-4AE5-B3DE-088FC4CC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4419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Mishina</dc:creator>
  <cp:keywords/>
  <dc:description/>
  <cp:lastModifiedBy>Администратор Богучарского района</cp:lastModifiedBy>
  <cp:revision>3</cp:revision>
  <cp:lastPrinted>2016-04-04T08:39:00Z</cp:lastPrinted>
  <dcterms:created xsi:type="dcterms:W3CDTF">2017-01-31T14:58:00Z</dcterms:created>
  <dcterms:modified xsi:type="dcterms:W3CDTF">2017-02-01T05:35:00Z</dcterms:modified>
</cp:coreProperties>
</file>