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 xml:space="preserve">По п.5 плана экспертизы нормативных правовых актов Богучарского муниципального района Воронежской области: </w:t>
      </w:r>
    </w:p>
    <w:p w:rsidR="0074109A" w:rsidRPr="00C4061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постановления администрации Богучарского муниципального района от   01.06.2017 № 281 «Об утверждении плана размещения ярмарочных площадок на территории Богучарского муниципального района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4109A" w:rsidRPr="00C406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9A" w:rsidRPr="00336178" w:rsidRDefault="0074109A" w:rsidP="00C4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36178">
        <w:rPr>
          <w:rFonts w:ascii="Times New Roman" w:hAnsi="Times New Roman" w:cs="Times New Roman"/>
          <w:sz w:val="28"/>
          <w:szCs w:val="28"/>
        </w:rPr>
        <w:t>31 июля 2019 года</w:t>
      </w:r>
      <w:r w:rsidR="00F91265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0615">
        <w:rPr>
          <w:rFonts w:ascii="Times New Roman" w:hAnsi="Times New Roman" w:cs="Times New Roman"/>
          <w:sz w:val="28"/>
          <w:szCs w:val="28"/>
        </w:rPr>
        <w:t xml:space="preserve"> уполномоченный орган) в соответствии с постановлением  администрации Богучарского муниципального района от  10.06.2019 № 376 « 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постановление администрации Богучарского муниципального района от   01.06.2017 № 281 «Об утверждении плана размещения ярмарочных площадок на территории Богучарского муниципального района Воронежской области»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C40615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Pr="00336178">
        <w:rPr>
          <w:rFonts w:ascii="Times New Roman" w:hAnsi="Times New Roman" w:cs="Times New Roman"/>
          <w:sz w:val="28"/>
          <w:szCs w:val="28"/>
        </w:rPr>
        <w:t>с 15.07.2019г по 30.07.2019г</w:t>
      </w:r>
      <w:r w:rsidRPr="00C40615">
        <w:rPr>
          <w:rFonts w:ascii="Times New Roman" w:hAnsi="Times New Roman" w:cs="Times New Roman"/>
          <w:sz w:val="28"/>
          <w:szCs w:val="28"/>
        </w:rPr>
        <w:t>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6E1048" w:rsidRPr="00C40615" w:rsidRDefault="006E1048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78">
        <w:rPr>
          <w:rFonts w:ascii="Times New Roman" w:hAnsi="Times New Roman" w:cs="Times New Roman"/>
          <w:sz w:val="28"/>
          <w:szCs w:val="28"/>
        </w:rPr>
        <w:t>https://www.boguchar.ru/otsenka-reguliruyushchego-vozdeystviya/EXPERT/index.php</w:t>
      </w:r>
    </w:p>
    <w:p w:rsidR="00B023C7" w:rsidRPr="00C40615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 правового акта сделаны следующие выводы:</w:t>
      </w:r>
    </w:p>
    <w:p w:rsidR="00C40615" w:rsidRDefault="00C40615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- настоящее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24191C"/>
    <w:rsid w:val="00336178"/>
    <w:rsid w:val="00375568"/>
    <w:rsid w:val="006E1048"/>
    <w:rsid w:val="0074109A"/>
    <w:rsid w:val="007F0E1C"/>
    <w:rsid w:val="00B023C7"/>
    <w:rsid w:val="00C17F11"/>
    <w:rsid w:val="00C40615"/>
    <w:rsid w:val="00CD182B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2019-07-26T07:20:00Z</dcterms:created>
  <dcterms:modified xsi:type="dcterms:W3CDTF">2019-07-29T05:50:00Z</dcterms:modified>
</cp:coreProperties>
</file>