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7D" w:rsidRPr="003816B4" w:rsidRDefault="00C93690" w:rsidP="00BA007D">
      <w:pPr>
        <w:pStyle w:val="a3"/>
        <w:spacing w:line="276" w:lineRule="auto"/>
        <w:rPr>
          <w:sz w:val="27"/>
          <w:szCs w:val="27"/>
        </w:rPr>
      </w:pPr>
      <w:r>
        <w:rPr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0.9pt;margin-top:-23.75pt;width:51.35pt;height:58.75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635768691" r:id="rId6"/>
        </w:pict>
      </w:r>
    </w:p>
    <w:p w:rsidR="00BA007D" w:rsidRPr="003816B4" w:rsidRDefault="00BA007D" w:rsidP="00BA007D">
      <w:pPr>
        <w:tabs>
          <w:tab w:val="left" w:pos="0"/>
        </w:tabs>
        <w:spacing w:line="276" w:lineRule="auto"/>
        <w:jc w:val="center"/>
        <w:rPr>
          <w:b/>
          <w:sz w:val="27"/>
          <w:szCs w:val="27"/>
        </w:rPr>
      </w:pPr>
    </w:p>
    <w:p w:rsidR="00BA007D" w:rsidRPr="003816B4" w:rsidRDefault="00BA007D" w:rsidP="00BA007D">
      <w:pPr>
        <w:tabs>
          <w:tab w:val="left" w:pos="0"/>
        </w:tabs>
        <w:spacing w:line="276" w:lineRule="auto"/>
        <w:jc w:val="center"/>
        <w:rPr>
          <w:b/>
          <w:sz w:val="27"/>
          <w:szCs w:val="27"/>
        </w:rPr>
      </w:pPr>
      <w:r w:rsidRPr="003816B4">
        <w:rPr>
          <w:b/>
          <w:sz w:val="27"/>
          <w:szCs w:val="27"/>
        </w:rPr>
        <w:t>АДМИНИСТРАЦИЯ</w:t>
      </w:r>
    </w:p>
    <w:p w:rsidR="00BA007D" w:rsidRPr="003816B4" w:rsidRDefault="00BA007D" w:rsidP="00BA007D">
      <w:pPr>
        <w:tabs>
          <w:tab w:val="left" w:pos="0"/>
        </w:tabs>
        <w:spacing w:line="276" w:lineRule="auto"/>
        <w:jc w:val="center"/>
        <w:rPr>
          <w:b/>
          <w:sz w:val="27"/>
          <w:szCs w:val="27"/>
        </w:rPr>
      </w:pPr>
      <w:r w:rsidRPr="003816B4">
        <w:rPr>
          <w:b/>
          <w:sz w:val="27"/>
          <w:szCs w:val="27"/>
        </w:rPr>
        <w:t>БОГУЧАРСКОГО МУНИЦИПАЛЬНОГО РАЙОНА</w:t>
      </w:r>
    </w:p>
    <w:p w:rsidR="00BA007D" w:rsidRPr="003816B4" w:rsidRDefault="00BA007D" w:rsidP="00BA007D">
      <w:pPr>
        <w:tabs>
          <w:tab w:val="left" w:pos="0"/>
        </w:tabs>
        <w:spacing w:line="276" w:lineRule="auto"/>
        <w:jc w:val="center"/>
        <w:rPr>
          <w:b/>
          <w:sz w:val="27"/>
          <w:szCs w:val="27"/>
        </w:rPr>
      </w:pPr>
      <w:r w:rsidRPr="003816B4">
        <w:rPr>
          <w:b/>
          <w:sz w:val="27"/>
          <w:szCs w:val="27"/>
        </w:rPr>
        <w:t>ВОРОНЕЖСКОЙ ОБЛАСТИ</w:t>
      </w:r>
    </w:p>
    <w:p w:rsidR="00BA007D" w:rsidRPr="003816B4" w:rsidRDefault="00BA007D" w:rsidP="00BA007D">
      <w:pPr>
        <w:tabs>
          <w:tab w:val="left" w:pos="0"/>
        </w:tabs>
        <w:spacing w:line="360" w:lineRule="auto"/>
        <w:jc w:val="center"/>
        <w:rPr>
          <w:b/>
          <w:sz w:val="27"/>
          <w:szCs w:val="27"/>
        </w:rPr>
      </w:pPr>
    </w:p>
    <w:p w:rsidR="00BA007D" w:rsidRPr="003816B4" w:rsidRDefault="00BA007D" w:rsidP="00BA007D">
      <w:pPr>
        <w:tabs>
          <w:tab w:val="left" w:pos="0"/>
        </w:tabs>
        <w:spacing w:line="360" w:lineRule="auto"/>
        <w:jc w:val="center"/>
        <w:rPr>
          <w:b/>
          <w:sz w:val="27"/>
          <w:szCs w:val="27"/>
        </w:rPr>
      </w:pPr>
      <w:r w:rsidRPr="003816B4">
        <w:rPr>
          <w:b/>
          <w:sz w:val="27"/>
          <w:szCs w:val="27"/>
        </w:rPr>
        <w:t>ПОСТАНОВЛЕНИЕ</w:t>
      </w:r>
    </w:p>
    <w:p w:rsidR="00BA007D" w:rsidRPr="003816B4" w:rsidRDefault="00BA007D" w:rsidP="00BA007D">
      <w:pPr>
        <w:tabs>
          <w:tab w:val="left" w:pos="0"/>
        </w:tabs>
        <w:spacing w:line="360" w:lineRule="auto"/>
        <w:rPr>
          <w:sz w:val="27"/>
          <w:szCs w:val="27"/>
        </w:rPr>
      </w:pPr>
    </w:p>
    <w:p w:rsidR="00BA007D" w:rsidRPr="003816B4" w:rsidRDefault="00BA007D" w:rsidP="00BA007D">
      <w:pPr>
        <w:tabs>
          <w:tab w:val="left" w:pos="0"/>
        </w:tabs>
        <w:spacing w:line="360" w:lineRule="auto"/>
        <w:rPr>
          <w:sz w:val="27"/>
          <w:szCs w:val="27"/>
        </w:rPr>
      </w:pPr>
      <w:r w:rsidRPr="003816B4">
        <w:rPr>
          <w:sz w:val="27"/>
          <w:szCs w:val="27"/>
        </w:rPr>
        <w:t>от «____»______2019  года № ____</w:t>
      </w:r>
    </w:p>
    <w:p w:rsidR="00BA007D" w:rsidRPr="003816B4" w:rsidRDefault="00BA007D" w:rsidP="00BA007D">
      <w:pPr>
        <w:tabs>
          <w:tab w:val="left" w:pos="0"/>
        </w:tabs>
        <w:spacing w:line="360" w:lineRule="auto"/>
        <w:rPr>
          <w:sz w:val="27"/>
          <w:szCs w:val="27"/>
        </w:rPr>
      </w:pPr>
      <w:r w:rsidRPr="003816B4">
        <w:rPr>
          <w:sz w:val="27"/>
          <w:szCs w:val="27"/>
        </w:rPr>
        <w:t xml:space="preserve">                  г. Богучар</w:t>
      </w:r>
    </w:p>
    <w:p w:rsidR="00BA007D" w:rsidRPr="003816B4" w:rsidRDefault="00BA007D" w:rsidP="00BA007D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Об утверждении Положения о порядке и условиях </w:t>
      </w:r>
    </w:p>
    <w:p w:rsidR="00BA007D" w:rsidRPr="003816B4" w:rsidRDefault="00BA007D" w:rsidP="00BA007D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предоставления в аренду  муниципального имущества, </w:t>
      </w:r>
    </w:p>
    <w:p w:rsidR="00BA007D" w:rsidRPr="003816B4" w:rsidRDefault="00BA007D" w:rsidP="00BA007D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включенного в Перечень муниципального имущества</w:t>
      </w:r>
    </w:p>
    <w:p w:rsidR="00BA007D" w:rsidRPr="003816B4" w:rsidRDefault="00BA007D" w:rsidP="00BA007D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Богучарского муниципального района Воронежской области, </w:t>
      </w:r>
    </w:p>
    <w:p w:rsidR="00BA007D" w:rsidRPr="003816B4" w:rsidRDefault="00BA007D" w:rsidP="00BA007D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7"/>
          <w:szCs w:val="27"/>
        </w:rPr>
      </w:pPr>
      <w:proofErr w:type="gramStart"/>
      <w:r w:rsidRPr="003816B4">
        <w:rPr>
          <w:rFonts w:ascii="Times New Roman" w:hAnsi="Times New Roman" w:cs="Times New Roman"/>
          <w:sz w:val="27"/>
          <w:szCs w:val="27"/>
        </w:rPr>
        <w:t xml:space="preserve">свободного от прав третьих лиц (за исключением права </w:t>
      </w:r>
      <w:proofErr w:type="gramEnd"/>
    </w:p>
    <w:p w:rsidR="00BA007D" w:rsidRPr="003816B4" w:rsidRDefault="00BA007D" w:rsidP="00BA007D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хозяйственного ведения, права  оперативного управления,  </w:t>
      </w:r>
    </w:p>
    <w:p w:rsidR="00BA007D" w:rsidRPr="003816B4" w:rsidRDefault="00BA007D" w:rsidP="00BA007D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а также имущественных прав субъектов малого и </w:t>
      </w:r>
    </w:p>
    <w:p w:rsidR="00BA007D" w:rsidRPr="003816B4" w:rsidRDefault="00BA007D" w:rsidP="00BA007D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среднего предпринимательства), предназначенного </w:t>
      </w:r>
      <w:proofErr w:type="gramStart"/>
      <w:r w:rsidRPr="003816B4">
        <w:rPr>
          <w:rFonts w:ascii="Times New Roman" w:hAnsi="Times New Roman" w:cs="Times New Roman"/>
          <w:sz w:val="27"/>
          <w:szCs w:val="27"/>
        </w:rPr>
        <w:t>для</w:t>
      </w:r>
      <w:proofErr w:type="gramEnd"/>
    </w:p>
    <w:p w:rsidR="00BA007D" w:rsidRPr="003816B4" w:rsidRDefault="00BA007D" w:rsidP="00BA007D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предоставления во владение и (или) пользование субъектам </w:t>
      </w:r>
    </w:p>
    <w:p w:rsidR="00BA007D" w:rsidRPr="003816B4" w:rsidRDefault="00BA007D" w:rsidP="00BA007D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малого и среднего предпринимательства и организациям, </w:t>
      </w:r>
    </w:p>
    <w:p w:rsidR="00BA007D" w:rsidRPr="003816B4" w:rsidRDefault="00BA007D" w:rsidP="00BA007D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образующим инфраструктуру поддержки субъектов малого и </w:t>
      </w:r>
    </w:p>
    <w:p w:rsidR="00BA007D" w:rsidRPr="003816B4" w:rsidRDefault="00BA007D" w:rsidP="00BA007D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среднего предпринимательства </w:t>
      </w:r>
    </w:p>
    <w:p w:rsidR="00BA007D" w:rsidRPr="003816B4" w:rsidRDefault="00BA007D" w:rsidP="00BA007D">
      <w:pPr>
        <w:pStyle w:val="ConsPlusTitle"/>
        <w:tabs>
          <w:tab w:val="left" w:pos="0"/>
        </w:tabs>
        <w:jc w:val="center"/>
        <w:outlineLvl w:val="0"/>
        <w:rPr>
          <w:rFonts w:ascii="Times New Roman" w:hAnsi="Times New Roman" w:cs="Times New Roman"/>
          <w:sz w:val="27"/>
          <w:szCs w:val="27"/>
        </w:rPr>
      </w:pPr>
    </w:p>
    <w:p w:rsidR="00BA007D" w:rsidRPr="003816B4" w:rsidRDefault="00EC572D" w:rsidP="00EC572D">
      <w:pPr>
        <w:tabs>
          <w:tab w:val="left" w:pos="0"/>
        </w:tabs>
        <w:spacing w:line="360" w:lineRule="auto"/>
        <w:jc w:val="both"/>
        <w:rPr>
          <w:rStyle w:val="12pt3pt"/>
          <w:sz w:val="27"/>
          <w:szCs w:val="27"/>
        </w:rPr>
      </w:pPr>
      <w:r>
        <w:rPr>
          <w:sz w:val="27"/>
          <w:szCs w:val="27"/>
        </w:rPr>
        <w:tab/>
      </w:r>
      <w:proofErr w:type="gramStart"/>
      <w:r w:rsidR="00BA007D" w:rsidRPr="003816B4">
        <w:rPr>
          <w:sz w:val="27"/>
          <w:szCs w:val="27"/>
        </w:rPr>
        <w:t>В соответствии с Федеральными законами: от 06.10.2003 № 131-ФЗ «Об</w:t>
      </w:r>
      <w:r w:rsidR="00BA007D" w:rsidRPr="003816B4">
        <w:rPr>
          <w:sz w:val="27"/>
          <w:szCs w:val="27"/>
        </w:rPr>
        <w:br/>
        <w:t>общих принципах организации местного самоуправления в Российской</w:t>
      </w:r>
      <w:r w:rsidR="00BA007D" w:rsidRPr="003816B4">
        <w:rPr>
          <w:sz w:val="27"/>
          <w:szCs w:val="27"/>
        </w:rPr>
        <w:br/>
        <w:t xml:space="preserve">Федерации», </w:t>
      </w:r>
      <w:r w:rsidR="00BA007D" w:rsidRPr="003816B4">
        <w:rPr>
          <w:b/>
          <w:bCs/>
          <w:color w:val="1E1E1E"/>
          <w:sz w:val="27"/>
          <w:szCs w:val="27"/>
        </w:rPr>
        <w:t> </w:t>
      </w:r>
      <w:r w:rsidR="00BA007D" w:rsidRPr="003816B4">
        <w:rPr>
          <w:color w:val="1E1E1E"/>
          <w:sz w:val="27"/>
          <w:szCs w:val="27"/>
        </w:rPr>
        <w:t xml:space="preserve">  от 24 июля 2007 года № 209-ФЗ «О развитии малого и среднего предпринимательства в Российской Федерации», в целях </w:t>
      </w:r>
      <w:r w:rsidR="00BA007D" w:rsidRPr="003816B4">
        <w:rPr>
          <w:sz w:val="27"/>
          <w:szCs w:val="27"/>
        </w:rPr>
        <w:t>решения  вопросов имущественной поддержки субъектов малого и среднего предпринимательства</w:t>
      </w:r>
      <w:r w:rsidR="00BA007D" w:rsidRPr="003816B4">
        <w:rPr>
          <w:color w:val="1E1E1E"/>
          <w:sz w:val="27"/>
          <w:szCs w:val="27"/>
        </w:rPr>
        <w:t xml:space="preserve"> на территории Богучарского муниципального района Воронежской области</w:t>
      </w:r>
      <w:r w:rsidR="00BA007D" w:rsidRPr="003816B4">
        <w:rPr>
          <w:sz w:val="27"/>
          <w:szCs w:val="27"/>
        </w:rPr>
        <w:t xml:space="preserve"> администрация</w:t>
      </w:r>
      <w:r w:rsidR="00BA007D" w:rsidRPr="003816B4">
        <w:rPr>
          <w:color w:val="000000"/>
          <w:sz w:val="27"/>
          <w:szCs w:val="27"/>
        </w:rPr>
        <w:t xml:space="preserve"> Богучарского муниципального района Воронежской области </w:t>
      </w:r>
      <w:r w:rsidR="00BA007D" w:rsidRPr="003816B4">
        <w:rPr>
          <w:rStyle w:val="12pt3pt"/>
          <w:sz w:val="27"/>
          <w:szCs w:val="27"/>
        </w:rPr>
        <w:t>постановляет:</w:t>
      </w:r>
      <w:proofErr w:type="gramEnd"/>
    </w:p>
    <w:p w:rsidR="00BA007D" w:rsidRPr="003816B4" w:rsidRDefault="00BA007D" w:rsidP="00EC572D">
      <w:pPr>
        <w:tabs>
          <w:tab w:val="left" w:pos="0"/>
        </w:tabs>
        <w:spacing w:line="360" w:lineRule="auto"/>
        <w:ind w:firstLine="567"/>
        <w:jc w:val="center"/>
        <w:rPr>
          <w:b/>
          <w:sz w:val="27"/>
          <w:szCs w:val="27"/>
        </w:rPr>
      </w:pPr>
    </w:p>
    <w:p w:rsidR="00BA007D" w:rsidRPr="003816B4" w:rsidRDefault="00BA007D" w:rsidP="00EC572D">
      <w:pPr>
        <w:pStyle w:val="ConsPlusTitle"/>
        <w:numPr>
          <w:ilvl w:val="0"/>
          <w:numId w:val="1"/>
        </w:numPr>
        <w:tabs>
          <w:tab w:val="left" w:pos="0"/>
          <w:tab w:val="left" w:pos="851"/>
        </w:tabs>
        <w:spacing w:line="360" w:lineRule="auto"/>
        <w:ind w:left="0" w:firstLine="567"/>
        <w:jc w:val="both"/>
        <w:outlineLvl w:val="0"/>
        <w:rPr>
          <w:rFonts w:ascii="Times New Roman" w:hAnsi="Times New Roman" w:cs="Times New Roman"/>
          <w:b w:val="0"/>
          <w:sz w:val="27"/>
          <w:szCs w:val="27"/>
        </w:rPr>
      </w:pPr>
      <w:bookmarkStart w:id="0" w:name="sub_1"/>
      <w:proofErr w:type="gramStart"/>
      <w:r w:rsidRPr="003816B4">
        <w:rPr>
          <w:rFonts w:ascii="Times New Roman" w:hAnsi="Times New Roman" w:cs="Times New Roman"/>
          <w:b w:val="0"/>
          <w:sz w:val="27"/>
          <w:szCs w:val="27"/>
        </w:rPr>
        <w:t xml:space="preserve">Утвердить прилагаемое Положение о порядке и условиях предоставления в аренду муниципального имущества, включенного в Перечень муниципального имущества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</w:t>
      </w:r>
      <w:r w:rsidRPr="003816B4">
        <w:rPr>
          <w:rFonts w:ascii="Times New Roman" w:hAnsi="Times New Roman" w:cs="Times New Roman"/>
          <w:b w:val="0"/>
          <w:sz w:val="27"/>
          <w:szCs w:val="27"/>
        </w:rPr>
        <w:lastRenderedPageBreak/>
        <w:t>образующим</w:t>
      </w:r>
      <w:proofErr w:type="gramEnd"/>
      <w:r w:rsidRPr="003816B4">
        <w:rPr>
          <w:rFonts w:ascii="Times New Roman" w:hAnsi="Times New Roman" w:cs="Times New Roman"/>
          <w:b w:val="0"/>
          <w:sz w:val="27"/>
          <w:szCs w:val="27"/>
        </w:rPr>
        <w:t xml:space="preserve"> инфраструктуру поддержки субъектов малого и среднего предпринимательства.</w:t>
      </w:r>
    </w:p>
    <w:p w:rsidR="00BA007D" w:rsidRPr="003816B4" w:rsidRDefault="00BA007D" w:rsidP="00EC572D">
      <w:pPr>
        <w:pStyle w:val="a7"/>
        <w:numPr>
          <w:ilvl w:val="0"/>
          <w:numId w:val="1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color w:val="1E1E1E"/>
          <w:sz w:val="27"/>
          <w:szCs w:val="27"/>
        </w:rPr>
      </w:pPr>
      <w:r w:rsidRPr="003816B4">
        <w:rPr>
          <w:color w:val="1E1E1E"/>
          <w:sz w:val="27"/>
          <w:szCs w:val="27"/>
        </w:rPr>
        <w:t>Постановление администрации Богучарского муниципального района Воронежской области от 24.10.16 года № 401 «О  реализации отдельных мер имущественной поддержки субъектов малого и среднего предпринимательства и организаций, образующих инфраструктуру поддержки субъе</w:t>
      </w:r>
      <w:r w:rsidR="002A282B">
        <w:rPr>
          <w:color w:val="1E1E1E"/>
          <w:sz w:val="27"/>
          <w:szCs w:val="27"/>
        </w:rPr>
        <w:t>к</w:t>
      </w:r>
      <w:r w:rsidRPr="003816B4">
        <w:rPr>
          <w:color w:val="1E1E1E"/>
          <w:sz w:val="27"/>
          <w:szCs w:val="27"/>
        </w:rPr>
        <w:t>тов малого и среднего предпринимательства» признать утратившим силу.</w:t>
      </w:r>
    </w:p>
    <w:p w:rsidR="00BA007D" w:rsidRPr="003816B4" w:rsidRDefault="00BA007D" w:rsidP="00EC572D">
      <w:pPr>
        <w:pStyle w:val="ConsPlusTitle"/>
        <w:tabs>
          <w:tab w:val="left" w:pos="0"/>
          <w:tab w:val="left" w:pos="851"/>
        </w:tabs>
        <w:spacing w:line="360" w:lineRule="auto"/>
        <w:ind w:firstLine="567"/>
        <w:jc w:val="both"/>
        <w:outlineLvl w:val="0"/>
        <w:rPr>
          <w:rFonts w:ascii="Times New Roman" w:hAnsi="Times New Roman" w:cs="Times New Roman"/>
          <w:b w:val="0"/>
          <w:sz w:val="27"/>
          <w:szCs w:val="27"/>
        </w:rPr>
      </w:pPr>
    </w:p>
    <w:p w:rsidR="00BA007D" w:rsidRPr="003816B4" w:rsidRDefault="00BA007D" w:rsidP="00EC572D">
      <w:pPr>
        <w:shd w:val="clear" w:color="auto" w:fill="FFFFFF"/>
        <w:tabs>
          <w:tab w:val="left" w:pos="0"/>
          <w:tab w:val="left" w:pos="851"/>
        </w:tabs>
        <w:adjustRightInd w:val="0"/>
        <w:spacing w:line="360" w:lineRule="auto"/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>3. Опубликовать настоящее постановление в Вестнике органов местного самоуправления Богучарского муниципального района, а также на официальном сайте администрации Богучарского муниципального района в сети «Интернет».</w:t>
      </w:r>
    </w:p>
    <w:bookmarkEnd w:id="0"/>
    <w:p w:rsidR="00BA007D" w:rsidRPr="003816B4" w:rsidRDefault="00BA007D" w:rsidP="00EC572D">
      <w:pPr>
        <w:pStyle w:val="40"/>
        <w:shd w:val="clear" w:color="auto" w:fill="auto"/>
        <w:tabs>
          <w:tab w:val="left" w:pos="0"/>
          <w:tab w:val="left" w:pos="1134"/>
        </w:tabs>
        <w:spacing w:before="0" w:line="360" w:lineRule="auto"/>
        <w:ind w:right="20" w:firstLine="567"/>
        <w:rPr>
          <w:sz w:val="27"/>
          <w:szCs w:val="27"/>
        </w:rPr>
      </w:pPr>
      <w:r w:rsidRPr="003816B4">
        <w:rPr>
          <w:sz w:val="27"/>
          <w:szCs w:val="27"/>
        </w:rPr>
        <w:t xml:space="preserve">4. </w:t>
      </w:r>
      <w:proofErr w:type="gramStart"/>
      <w:r w:rsidRPr="003816B4">
        <w:rPr>
          <w:sz w:val="27"/>
          <w:szCs w:val="27"/>
        </w:rPr>
        <w:t>Контроль за</w:t>
      </w:r>
      <w:proofErr w:type="gramEnd"/>
      <w:r w:rsidRPr="003816B4">
        <w:rPr>
          <w:sz w:val="27"/>
          <w:szCs w:val="27"/>
        </w:rPr>
        <w:t xml:space="preserve"> исполнением данного постановления возложить на заместителя главы администрации Богучарского муниципального района     Кожанова А.Ю.</w:t>
      </w:r>
    </w:p>
    <w:p w:rsidR="00BA007D" w:rsidRPr="003816B4" w:rsidRDefault="00BA007D" w:rsidP="00EC572D">
      <w:pPr>
        <w:pStyle w:val="40"/>
        <w:shd w:val="clear" w:color="auto" w:fill="auto"/>
        <w:tabs>
          <w:tab w:val="left" w:pos="0"/>
          <w:tab w:val="left" w:pos="709"/>
          <w:tab w:val="left" w:pos="1134"/>
        </w:tabs>
        <w:spacing w:before="0" w:line="360" w:lineRule="auto"/>
        <w:ind w:left="20" w:right="20"/>
        <w:rPr>
          <w:sz w:val="27"/>
          <w:szCs w:val="27"/>
        </w:rPr>
      </w:pPr>
    </w:p>
    <w:p w:rsidR="00BA007D" w:rsidRDefault="00BA007D" w:rsidP="00EC572D">
      <w:pPr>
        <w:tabs>
          <w:tab w:val="left" w:pos="0"/>
        </w:tabs>
        <w:spacing w:line="360" w:lineRule="auto"/>
        <w:jc w:val="both"/>
        <w:rPr>
          <w:sz w:val="27"/>
          <w:szCs w:val="27"/>
        </w:rPr>
      </w:pPr>
    </w:p>
    <w:p w:rsidR="00EC572D" w:rsidRDefault="00EC572D" w:rsidP="00EC572D">
      <w:pPr>
        <w:tabs>
          <w:tab w:val="left" w:pos="0"/>
        </w:tabs>
        <w:spacing w:line="360" w:lineRule="auto"/>
        <w:jc w:val="both"/>
        <w:rPr>
          <w:sz w:val="27"/>
          <w:szCs w:val="27"/>
        </w:rPr>
      </w:pPr>
    </w:p>
    <w:p w:rsidR="00EC572D" w:rsidRDefault="00EC572D" w:rsidP="00EC572D">
      <w:pPr>
        <w:tabs>
          <w:tab w:val="left" w:pos="0"/>
        </w:tabs>
        <w:spacing w:line="360" w:lineRule="auto"/>
        <w:jc w:val="both"/>
        <w:rPr>
          <w:sz w:val="27"/>
          <w:szCs w:val="27"/>
        </w:rPr>
      </w:pPr>
    </w:p>
    <w:p w:rsidR="00EC572D" w:rsidRDefault="00EC572D" w:rsidP="00EC572D">
      <w:pPr>
        <w:tabs>
          <w:tab w:val="left" w:pos="0"/>
        </w:tabs>
        <w:spacing w:line="360" w:lineRule="auto"/>
        <w:jc w:val="both"/>
        <w:rPr>
          <w:sz w:val="27"/>
          <w:szCs w:val="27"/>
        </w:rPr>
      </w:pPr>
    </w:p>
    <w:p w:rsidR="00EC572D" w:rsidRDefault="00EC572D" w:rsidP="00EC572D">
      <w:pPr>
        <w:tabs>
          <w:tab w:val="left" w:pos="0"/>
        </w:tabs>
        <w:spacing w:line="360" w:lineRule="auto"/>
        <w:jc w:val="both"/>
        <w:rPr>
          <w:sz w:val="27"/>
          <w:szCs w:val="27"/>
        </w:rPr>
      </w:pPr>
    </w:p>
    <w:p w:rsidR="00EC572D" w:rsidRDefault="00EC572D" w:rsidP="00EC572D">
      <w:pPr>
        <w:tabs>
          <w:tab w:val="left" w:pos="0"/>
        </w:tabs>
        <w:spacing w:line="360" w:lineRule="auto"/>
        <w:jc w:val="both"/>
        <w:rPr>
          <w:sz w:val="27"/>
          <w:szCs w:val="27"/>
        </w:rPr>
      </w:pPr>
    </w:p>
    <w:p w:rsidR="00EC572D" w:rsidRDefault="00EC572D" w:rsidP="00EC572D">
      <w:pPr>
        <w:tabs>
          <w:tab w:val="left" w:pos="0"/>
        </w:tabs>
        <w:spacing w:line="360" w:lineRule="auto"/>
        <w:jc w:val="both"/>
        <w:rPr>
          <w:sz w:val="27"/>
          <w:szCs w:val="27"/>
        </w:rPr>
      </w:pPr>
    </w:p>
    <w:p w:rsidR="00EC572D" w:rsidRPr="003816B4" w:rsidRDefault="00EC572D" w:rsidP="00EC572D">
      <w:pPr>
        <w:tabs>
          <w:tab w:val="left" w:pos="0"/>
        </w:tabs>
        <w:spacing w:line="360" w:lineRule="auto"/>
        <w:jc w:val="both"/>
        <w:rPr>
          <w:sz w:val="27"/>
          <w:szCs w:val="27"/>
        </w:rPr>
      </w:pPr>
    </w:p>
    <w:p w:rsidR="00BA007D" w:rsidRPr="003816B4" w:rsidRDefault="00BA007D" w:rsidP="00BA007D">
      <w:pPr>
        <w:tabs>
          <w:tab w:val="left" w:pos="0"/>
        </w:tabs>
        <w:jc w:val="both"/>
        <w:rPr>
          <w:sz w:val="27"/>
          <w:szCs w:val="27"/>
        </w:rPr>
      </w:pPr>
      <w:r w:rsidRPr="003816B4">
        <w:rPr>
          <w:sz w:val="27"/>
          <w:szCs w:val="27"/>
        </w:rPr>
        <w:t>Глава Богучарского</w:t>
      </w:r>
    </w:p>
    <w:p w:rsidR="00BA007D" w:rsidRPr="003816B4" w:rsidRDefault="00BA007D" w:rsidP="00BA007D">
      <w:pPr>
        <w:tabs>
          <w:tab w:val="left" w:pos="0"/>
          <w:tab w:val="left" w:pos="284"/>
          <w:tab w:val="left" w:pos="7485"/>
        </w:tabs>
        <w:rPr>
          <w:sz w:val="27"/>
          <w:szCs w:val="27"/>
        </w:rPr>
      </w:pPr>
      <w:r w:rsidRPr="003816B4">
        <w:rPr>
          <w:sz w:val="27"/>
          <w:szCs w:val="27"/>
        </w:rPr>
        <w:t>муниципального района</w:t>
      </w:r>
      <w:r w:rsidRPr="003816B4">
        <w:rPr>
          <w:sz w:val="27"/>
          <w:szCs w:val="27"/>
        </w:rPr>
        <w:tab/>
        <w:t xml:space="preserve">    В.В. Кузнецов</w:t>
      </w:r>
    </w:p>
    <w:p w:rsidR="00BA007D" w:rsidRPr="003816B4" w:rsidRDefault="00BA007D" w:rsidP="00BA007D">
      <w:pPr>
        <w:jc w:val="both"/>
        <w:rPr>
          <w:sz w:val="27"/>
          <w:szCs w:val="27"/>
        </w:rPr>
      </w:pPr>
    </w:p>
    <w:p w:rsidR="00BA007D" w:rsidRPr="003816B4" w:rsidRDefault="00BA007D" w:rsidP="00BA007D">
      <w:pPr>
        <w:rPr>
          <w:sz w:val="27"/>
          <w:szCs w:val="27"/>
        </w:rPr>
        <w:sectPr w:rsidR="00BA007D" w:rsidRPr="003816B4">
          <w:pgSz w:w="11906" w:h="16838"/>
          <w:pgMar w:top="567" w:right="567" w:bottom="567" w:left="1418" w:header="709" w:footer="709" w:gutter="0"/>
          <w:cols w:space="720"/>
        </w:sectPr>
      </w:pPr>
    </w:p>
    <w:p w:rsidR="00BA007D" w:rsidRPr="003816B4" w:rsidRDefault="00BA007D" w:rsidP="00BA007D">
      <w:pPr>
        <w:shd w:val="clear" w:color="auto" w:fill="FFFFFF"/>
        <w:rPr>
          <w:sz w:val="27"/>
          <w:szCs w:val="27"/>
        </w:rPr>
      </w:pPr>
    </w:p>
    <w:p w:rsidR="00BA007D" w:rsidRPr="003816B4" w:rsidRDefault="00BA007D" w:rsidP="00BA007D">
      <w:pPr>
        <w:shd w:val="clear" w:color="auto" w:fill="FFFFFF"/>
        <w:ind w:firstLine="709"/>
        <w:jc w:val="right"/>
        <w:rPr>
          <w:sz w:val="27"/>
          <w:szCs w:val="27"/>
        </w:rPr>
      </w:pPr>
      <w:r w:rsidRPr="003816B4">
        <w:rPr>
          <w:sz w:val="27"/>
          <w:szCs w:val="27"/>
        </w:rPr>
        <w:t>Приложение</w:t>
      </w:r>
      <w:r>
        <w:rPr>
          <w:sz w:val="27"/>
          <w:szCs w:val="27"/>
        </w:rPr>
        <w:t xml:space="preserve">  </w:t>
      </w:r>
    </w:p>
    <w:p w:rsidR="00BA007D" w:rsidRPr="003816B4" w:rsidRDefault="00BA007D" w:rsidP="00BA007D">
      <w:pPr>
        <w:shd w:val="clear" w:color="auto" w:fill="FFFFFF"/>
        <w:ind w:firstLine="709"/>
        <w:jc w:val="right"/>
        <w:rPr>
          <w:sz w:val="27"/>
          <w:szCs w:val="27"/>
        </w:rPr>
      </w:pPr>
      <w:r w:rsidRPr="003816B4">
        <w:rPr>
          <w:sz w:val="27"/>
          <w:szCs w:val="27"/>
        </w:rPr>
        <w:t>к постановлению администрации</w:t>
      </w:r>
    </w:p>
    <w:p w:rsidR="00BA007D" w:rsidRPr="003816B4" w:rsidRDefault="00BA007D" w:rsidP="00BA007D">
      <w:pPr>
        <w:shd w:val="clear" w:color="auto" w:fill="FFFFFF"/>
        <w:ind w:firstLine="709"/>
        <w:jc w:val="right"/>
        <w:rPr>
          <w:sz w:val="27"/>
          <w:szCs w:val="27"/>
        </w:rPr>
      </w:pPr>
      <w:r w:rsidRPr="003816B4">
        <w:rPr>
          <w:sz w:val="27"/>
          <w:szCs w:val="27"/>
        </w:rPr>
        <w:t>Богучарского муниципального района</w:t>
      </w:r>
    </w:p>
    <w:p w:rsidR="00BA007D" w:rsidRPr="003816B4" w:rsidRDefault="00BA007D" w:rsidP="00BA007D">
      <w:pPr>
        <w:shd w:val="clear" w:color="auto" w:fill="FFFFFF"/>
        <w:ind w:firstLine="709"/>
        <w:jc w:val="right"/>
        <w:rPr>
          <w:sz w:val="27"/>
          <w:szCs w:val="27"/>
        </w:rPr>
      </w:pPr>
      <w:r w:rsidRPr="003816B4">
        <w:rPr>
          <w:sz w:val="27"/>
          <w:szCs w:val="27"/>
        </w:rPr>
        <w:t xml:space="preserve"> от _________ года № ______  </w:t>
      </w:r>
    </w:p>
    <w:p w:rsidR="00BA007D" w:rsidRPr="003816B4" w:rsidRDefault="00BA007D" w:rsidP="00BA007D">
      <w:pPr>
        <w:pStyle w:val="ConsPlusTitle"/>
        <w:ind w:firstLine="540"/>
        <w:jc w:val="both"/>
        <w:outlineLvl w:val="0"/>
        <w:rPr>
          <w:rFonts w:ascii="Times New Roman" w:hAnsi="Times New Roman" w:cs="Times New Roman"/>
          <w:sz w:val="27"/>
          <w:szCs w:val="27"/>
        </w:rPr>
      </w:pPr>
    </w:p>
    <w:p w:rsidR="00BA007D" w:rsidRPr="003816B4" w:rsidRDefault="00BA007D" w:rsidP="00BA007D">
      <w:pPr>
        <w:pStyle w:val="ConsPlusTitle"/>
        <w:ind w:firstLine="540"/>
        <w:jc w:val="both"/>
        <w:outlineLvl w:val="0"/>
        <w:rPr>
          <w:rFonts w:ascii="Times New Roman" w:hAnsi="Times New Roman" w:cs="Times New Roman"/>
          <w:sz w:val="27"/>
          <w:szCs w:val="27"/>
        </w:rPr>
      </w:pPr>
    </w:p>
    <w:p w:rsidR="00BA007D" w:rsidRPr="003816B4" w:rsidRDefault="00BA007D" w:rsidP="00BA007D">
      <w:pPr>
        <w:pStyle w:val="ConsPlusTitle"/>
        <w:ind w:firstLine="540"/>
        <w:jc w:val="center"/>
        <w:outlineLvl w:val="0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ПОЛОЖЕНИЕ</w:t>
      </w:r>
    </w:p>
    <w:p w:rsidR="00BA007D" w:rsidRPr="003816B4" w:rsidRDefault="00BA007D" w:rsidP="00BA007D">
      <w:pPr>
        <w:pStyle w:val="a9"/>
        <w:spacing w:before="0" w:beforeAutospacing="0" w:after="0" w:afterAutospacing="0"/>
        <w:jc w:val="center"/>
        <w:rPr>
          <w:rFonts w:ascii="Times New Roman" w:hAnsi="Times New Roman"/>
          <w:b/>
          <w:sz w:val="27"/>
          <w:szCs w:val="27"/>
          <w:lang w:val="ru-RU"/>
        </w:rPr>
      </w:pPr>
      <w:proofErr w:type="gramStart"/>
      <w:r w:rsidRPr="003816B4">
        <w:rPr>
          <w:rFonts w:ascii="Times New Roman" w:hAnsi="Times New Roman"/>
          <w:b/>
          <w:sz w:val="27"/>
          <w:szCs w:val="27"/>
          <w:lang w:val="ru-RU"/>
        </w:rPr>
        <w:t>о порядке и условиях предоставления в аренду муниципального имущества, включенного в Перечень муниципального имущества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</w:t>
      </w:r>
      <w:proofErr w:type="gramEnd"/>
      <w:r w:rsidRPr="003816B4">
        <w:rPr>
          <w:rFonts w:ascii="Times New Roman" w:hAnsi="Times New Roman"/>
          <w:b/>
          <w:sz w:val="27"/>
          <w:szCs w:val="27"/>
          <w:lang w:val="ru-RU"/>
        </w:rPr>
        <w:t xml:space="preserve"> малого и среднего предпринимательства</w:t>
      </w:r>
    </w:p>
    <w:p w:rsidR="00BA007D" w:rsidRPr="003816B4" w:rsidRDefault="00BA007D" w:rsidP="00BA007D">
      <w:pPr>
        <w:pStyle w:val="a9"/>
        <w:spacing w:before="0" w:beforeAutospacing="0" w:after="0" w:afterAutospacing="0"/>
        <w:rPr>
          <w:rFonts w:ascii="Times New Roman" w:hAnsi="Times New Roman"/>
          <w:sz w:val="27"/>
          <w:szCs w:val="27"/>
          <w:lang w:val="ru-RU"/>
        </w:rPr>
      </w:pPr>
    </w:p>
    <w:p w:rsidR="00BA007D" w:rsidRPr="003816B4" w:rsidRDefault="00BA007D" w:rsidP="00BA007D">
      <w:pPr>
        <w:pStyle w:val="ConsPlusTitle"/>
        <w:ind w:firstLine="540"/>
        <w:jc w:val="both"/>
        <w:outlineLvl w:val="0"/>
        <w:rPr>
          <w:rFonts w:ascii="Times New Roman" w:hAnsi="Times New Roman" w:cs="Times New Roman"/>
          <w:sz w:val="27"/>
          <w:szCs w:val="27"/>
        </w:rPr>
      </w:pPr>
    </w:p>
    <w:p w:rsidR="00BA007D" w:rsidRPr="003816B4" w:rsidRDefault="00BA007D" w:rsidP="00BA007D">
      <w:pPr>
        <w:pStyle w:val="ConsPlusTitle"/>
        <w:ind w:firstLine="540"/>
        <w:jc w:val="center"/>
        <w:outlineLvl w:val="0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1. Общие положения</w:t>
      </w:r>
    </w:p>
    <w:p w:rsidR="00BA007D" w:rsidRPr="003816B4" w:rsidRDefault="00BA007D" w:rsidP="00BA007D">
      <w:pPr>
        <w:pStyle w:val="ConsPlusNormal"/>
        <w:jc w:val="both"/>
        <w:rPr>
          <w:rFonts w:ascii="Times New Roman" w:hAnsi="Times New Roman" w:cs="Times New Roman"/>
          <w:sz w:val="27"/>
          <w:szCs w:val="27"/>
        </w:rPr>
      </w:pP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1.1. </w:t>
      </w:r>
      <w:proofErr w:type="gramStart"/>
      <w:r w:rsidRPr="003816B4">
        <w:rPr>
          <w:rFonts w:ascii="Times New Roman" w:hAnsi="Times New Roman" w:cs="Times New Roman"/>
          <w:sz w:val="27"/>
          <w:szCs w:val="27"/>
        </w:rPr>
        <w:t>Настоящее Положение о порядке и условиях предоставления в аренду муниципального имущества, включенного в Перечень муниципального имущества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</w:t>
      </w:r>
      <w:proofErr w:type="gramEnd"/>
      <w:r w:rsidRPr="003816B4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Pr="003816B4">
        <w:rPr>
          <w:rFonts w:ascii="Times New Roman" w:hAnsi="Times New Roman" w:cs="Times New Roman"/>
          <w:sz w:val="27"/>
          <w:szCs w:val="27"/>
        </w:rPr>
        <w:t>поддержки субъектов малого и среднего предпринимательства (далее - Положение), разработано в соответствии с Федеральным законом от 24 июля 2007 года N 209-ФЗ "О развитии малого и среднего предпринимательства в Российской Федерации", Федеральным законом от 26.07.2006 года N 135-ФЗ "О защите конкуренции" и определяет порядок и условия предоставления в аренду муниципального имущества, включенного в перечень муниципального имущества, свободного от прав третьих лиц</w:t>
      </w:r>
      <w:proofErr w:type="gramEnd"/>
      <w:r w:rsidRPr="003816B4">
        <w:rPr>
          <w:rFonts w:ascii="Times New Roman" w:hAnsi="Times New Roman" w:cs="Times New Roman"/>
          <w:sz w:val="27"/>
          <w:szCs w:val="27"/>
        </w:rPr>
        <w:t xml:space="preserve"> (за исключением имущественных прав субъектов малого и среднего предпринимательства) в целях предоставления его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(далее Имущество, Перечень).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1.2. Имущество, включенное в Перечень, предоставляется в аренду с соблюдением требований, установленных Федеральным законом от 26 июля 2006 </w:t>
      </w:r>
      <w:r w:rsidRPr="003816B4">
        <w:rPr>
          <w:rFonts w:ascii="Times New Roman" w:hAnsi="Times New Roman" w:cs="Times New Roman"/>
          <w:sz w:val="27"/>
          <w:szCs w:val="27"/>
        </w:rPr>
        <w:lastRenderedPageBreak/>
        <w:t>года N 135-ФЗ "О защите конкуренции" (далее Федеральный закон "О защите конкуренции»).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1.3. Муниципальное имущество, включенное в Перечень, может быть использовано только в целях предоставления его во владение и (или) пользование на долгосрочной основе субъектам малого и среднего предпринимательства, осуществляющим предпринимательскую деятельность на территории Богучарского муниципального района, и организациям, образующим инфраструктуру поддержки субъектов малого и среднего предпринимательства на территории Богучарского муниципального района.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Имущественная поддержка в виде предоставления в аренду Имущества, включенного в Перечень, не может быть оказана субъектам малого и среднего предпринимательства, указанным в части 3 статьи 14 Федерального закона от 24.07.2007 N 209-ФЗ "О развитии малого и среднего предпринимательства в Российской Федерации".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В оказании имущественной поддержки должно быть отказано в случаях, установленных частью 5 статьи 14 Федерального закона от 24.07.2007 N 209-ФЗ "О развитии малого и среднего предпринимательства в Российской Федерации".</w:t>
      </w:r>
    </w:p>
    <w:p w:rsidR="00BA007D" w:rsidRPr="003816B4" w:rsidRDefault="00BA007D" w:rsidP="002A282B">
      <w:pPr>
        <w:pStyle w:val="ConsPlusNormal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BA007D" w:rsidRPr="003816B4" w:rsidRDefault="00BA007D" w:rsidP="002A282B">
      <w:pPr>
        <w:pStyle w:val="ConsPlusTitle"/>
        <w:spacing w:line="360" w:lineRule="auto"/>
        <w:ind w:firstLine="540"/>
        <w:jc w:val="center"/>
        <w:outlineLvl w:val="0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2. Порядок предоставления в аренду муниципального имущества</w:t>
      </w:r>
    </w:p>
    <w:p w:rsidR="00BA007D" w:rsidRPr="003816B4" w:rsidRDefault="00BA007D" w:rsidP="002A282B">
      <w:pPr>
        <w:pStyle w:val="ConsPlusNormal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2.1. Предоставление Имущества, включенного в Перечень, в аренду субъектам малого и среднего предпринимательства осуществляется посредством проведения торгов (конкурсов, аукционов), а также в ином порядке, предусмотренном действующим законодательством. Юридические и физические лица, не относящиеся к категории субъектов малого и среднего предпринимательства, к участию в торгах не допускаются.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2.2. </w:t>
      </w:r>
      <w:proofErr w:type="gramStart"/>
      <w:r w:rsidRPr="003816B4">
        <w:rPr>
          <w:rFonts w:ascii="Times New Roman" w:hAnsi="Times New Roman" w:cs="Times New Roman"/>
          <w:sz w:val="27"/>
          <w:szCs w:val="27"/>
        </w:rPr>
        <w:t>Проведение торгов на право заключения долгосрочного договора аренды муниципального имущества осуществляется в соответствии с Правилами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утвержденными Приказом Федеральной антимонопольной службы от 10.02.2010 N 67.</w:t>
      </w:r>
      <w:proofErr w:type="gramEnd"/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Условия предоставления Имущества, включенного в Перечень, в аренду </w:t>
      </w:r>
      <w:r w:rsidRPr="003816B4">
        <w:rPr>
          <w:rFonts w:ascii="Times New Roman" w:hAnsi="Times New Roman" w:cs="Times New Roman"/>
          <w:sz w:val="27"/>
          <w:szCs w:val="27"/>
        </w:rPr>
        <w:lastRenderedPageBreak/>
        <w:t>указываются в информационном сообщении о проведении торгов на право заключения договора аренды муниципального имущества и в документации о торгах.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В состав комиссии по проведению торгов на право заключения договора аренды Имущества, включенного в Перечень, включаются, в том числе члены Координационного совета по развитию предпринимательства Богучарского муниципального района.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2.3. Арендодателем Имущества, включенного в Перечень, выступает Администрация Богучарского муниципального района.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2.4. Срок, на который заключаются договоры в отношении Имущества, включенного в Перечень, составлять не менее чем пять лет. Срок договора может быть уменьшен на основании поданного до заключения такого договора заявления лица, приобретающего права владения и (или) пользования. Максимальный срок предоставления </w:t>
      </w:r>
      <w:proofErr w:type="gramStart"/>
      <w:r w:rsidRPr="003816B4">
        <w:rPr>
          <w:rFonts w:ascii="Times New Roman" w:hAnsi="Times New Roman" w:cs="Times New Roman"/>
          <w:sz w:val="27"/>
          <w:szCs w:val="27"/>
        </w:rPr>
        <w:t>бизнес-инкубаторами</w:t>
      </w:r>
      <w:proofErr w:type="gramEnd"/>
      <w:r w:rsidRPr="003816B4">
        <w:rPr>
          <w:rFonts w:ascii="Times New Roman" w:hAnsi="Times New Roman" w:cs="Times New Roman"/>
          <w:sz w:val="27"/>
          <w:szCs w:val="27"/>
        </w:rPr>
        <w:t xml:space="preserve"> муниципального имущества в аренду (субаренду) субъектам малого и среднего предпринимательства не должен превышать три года.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bookmarkStart w:id="1" w:name="P36"/>
      <w:bookmarkEnd w:id="1"/>
      <w:r w:rsidRPr="003816B4">
        <w:rPr>
          <w:rFonts w:ascii="Times New Roman" w:hAnsi="Times New Roman" w:cs="Times New Roman"/>
          <w:sz w:val="27"/>
          <w:szCs w:val="27"/>
        </w:rPr>
        <w:t>2.5. Для предоставления в аренду Имущества, включенного в Перечень, заявители предоставляют в администрацию Богучарского муниципального района  следующие документы: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- заявление о предоставлении Имущества, включенного в Перечень, в аренду, с указанием цели использования имущества и срока аренды;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- копию документа, удостоверяющего личность заявителя;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- документ, подтверждающий полномочия лица на осуществление действий от имени заявителя - юридического лица (копию решения о назначении или об избрании физического лица на должность, в соответствии с которым такое физическое лицо обладает правом действовать от имени заявителя без доверенности), если соответствующие сведения не содержатся в Едином государственном реестре юридических лиц;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- документ, подтверждающий полномочия представителя заявителя, в случае если с заявлением обращается представитель заявителя;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- копии учредительных документов заявителя (для юридических лиц);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- решение об одобрении или о совершении крупной сделки либо копию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заявителя заключение </w:t>
      </w:r>
      <w:r w:rsidRPr="003816B4">
        <w:rPr>
          <w:rFonts w:ascii="Times New Roman" w:hAnsi="Times New Roman" w:cs="Times New Roman"/>
          <w:sz w:val="27"/>
          <w:szCs w:val="27"/>
        </w:rPr>
        <w:lastRenderedPageBreak/>
        <w:t>договора аренды муниципального имущества является крупной сделкой.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2.6. Основаниями для отказа в предоставлении в аренду Имущества, включенного в Перечень, являются: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- непредставление документов, указанных в пункте 2.5. настоящего Положения, или представление недостоверных сведений и документов;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- несоответствие заявителя условиям предоставления имущественной поддержки, предусмотренным пунктом 1.3 настоящего Положения;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- предоставление заявителю в аренду Имущества, включенного в Перечень, по договору аренды, срок действия которого не истек;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- признание заявителя допустившим нарушение порядка и условий оказания имущественной поддержки в случае, если </w:t>
      </w:r>
      <w:proofErr w:type="gramStart"/>
      <w:r w:rsidRPr="003816B4">
        <w:rPr>
          <w:rFonts w:ascii="Times New Roman" w:hAnsi="Times New Roman" w:cs="Times New Roman"/>
          <w:sz w:val="27"/>
          <w:szCs w:val="27"/>
        </w:rPr>
        <w:t>с даты</w:t>
      </w:r>
      <w:proofErr w:type="gramEnd"/>
      <w:r w:rsidRPr="003816B4">
        <w:rPr>
          <w:rFonts w:ascii="Times New Roman" w:hAnsi="Times New Roman" w:cs="Times New Roman"/>
          <w:sz w:val="27"/>
          <w:szCs w:val="27"/>
        </w:rPr>
        <w:t xml:space="preserve"> такого признания прошло менее чем 3 года.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Предоставление в аренду и отказ в предоставлении в аренду земельных участков, включенных в Перечень, осуществляется в соответствии с земельным законодательством.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2.7.  Рассмотрение заявления и приложенных к нему документов осуществляется в срок не более 10 календарных дней. 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2.8. </w:t>
      </w:r>
      <w:proofErr w:type="gramStart"/>
      <w:r w:rsidRPr="003816B4">
        <w:rPr>
          <w:rFonts w:ascii="Times New Roman" w:hAnsi="Times New Roman" w:cs="Times New Roman"/>
          <w:sz w:val="27"/>
          <w:szCs w:val="27"/>
        </w:rPr>
        <w:t xml:space="preserve">По результатам рассмотрения заявления принимается решение о заключении договора аренды Имущества, включенного в Перечень,  без проведения торгов по основаниям, определенным </w:t>
      </w:r>
      <w:hyperlink r:id="rId7" w:history="1">
        <w:r w:rsidRPr="003816B4">
          <w:rPr>
            <w:rStyle w:val="a8"/>
            <w:rFonts w:ascii="Times New Roman" w:hAnsi="Times New Roman" w:cs="Times New Roman"/>
            <w:sz w:val="27"/>
            <w:szCs w:val="27"/>
          </w:rPr>
          <w:t>статьей 17.1</w:t>
        </w:r>
      </w:hyperlink>
      <w:r w:rsidRPr="003816B4">
        <w:rPr>
          <w:rFonts w:ascii="Times New Roman" w:hAnsi="Times New Roman" w:cs="Times New Roman"/>
          <w:sz w:val="27"/>
          <w:szCs w:val="27"/>
        </w:rPr>
        <w:t xml:space="preserve"> Федерального закона "О защите конкуренции", или о проведении торгов на право заключения договора аренды Имущества, включенного в Перечень, либо об отказе в предоставлении в аренду Имущества, включенного в Перечень.</w:t>
      </w:r>
      <w:proofErr w:type="gramEnd"/>
      <w:r w:rsidRPr="003816B4">
        <w:rPr>
          <w:rFonts w:ascii="Times New Roman" w:hAnsi="Times New Roman" w:cs="Times New Roman"/>
          <w:sz w:val="27"/>
          <w:szCs w:val="27"/>
        </w:rPr>
        <w:t xml:space="preserve"> О принятом решении заявитель извещается в течение 5 календарных дней </w:t>
      </w:r>
      <w:proofErr w:type="gramStart"/>
      <w:r w:rsidRPr="003816B4">
        <w:rPr>
          <w:rFonts w:ascii="Times New Roman" w:hAnsi="Times New Roman" w:cs="Times New Roman"/>
          <w:sz w:val="27"/>
          <w:szCs w:val="27"/>
        </w:rPr>
        <w:t>с даты принятия</w:t>
      </w:r>
      <w:proofErr w:type="gramEnd"/>
      <w:r w:rsidRPr="003816B4">
        <w:rPr>
          <w:rFonts w:ascii="Times New Roman" w:hAnsi="Times New Roman" w:cs="Times New Roman"/>
          <w:sz w:val="27"/>
          <w:szCs w:val="27"/>
        </w:rPr>
        <w:t xml:space="preserve"> решения.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2.9. Проведение торгов осуществляет отдел по управлению муниципальным имуществом администрации Богучарского муниципального района (далее – организатор торов).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</w:p>
    <w:p w:rsidR="00BA007D" w:rsidRPr="003816B4" w:rsidRDefault="00BA007D" w:rsidP="002A282B">
      <w:pPr>
        <w:pStyle w:val="ConsPlusTitle"/>
        <w:spacing w:line="360" w:lineRule="auto"/>
        <w:ind w:firstLine="540"/>
        <w:jc w:val="center"/>
        <w:outlineLvl w:val="0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3. Определение размера арендной платы</w:t>
      </w:r>
    </w:p>
    <w:p w:rsidR="00BA007D" w:rsidRPr="003816B4" w:rsidRDefault="00BA007D" w:rsidP="002A282B">
      <w:pPr>
        <w:pStyle w:val="ConsPlusTitle"/>
        <w:spacing w:line="360" w:lineRule="auto"/>
        <w:ind w:firstLine="540"/>
        <w:jc w:val="center"/>
        <w:outlineLvl w:val="0"/>
        <w:rPr>
          <w:rFonts w:ascii="Times New Roman" w:hAnsi="Times New Roman" w:cs="Times New Roman"/>
          <w:sz w:val="27"/>
          <w:szCs w:val="27"/>
        </w:rPr>
      </w:pP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3.1. Размер арендной платы за пользование Имуществом, включенным в Перечень, субъектами малого и среднего предпринимательства и организациями, образующими инфраструктуру поддержки малого и среднего предпринимательства, устанавливается по результатам торгов. Первоначальная цена объекта определяется </w:t>
      </w:r>
      <w:r w:rsidRPr="003816B4">
        <w:rPr>
          <w:rFonts w:ascii="Times New Roman" w:hAnsi="Times New Roman" w:cs="Times New Roman"/>
          <w:sz w:val="27"/>
          <w:szCs w:val="27"/>
        </w:rPr>
        <w:lastRenderedPageBreak/>
        <w:t>на основании отчета об оценке рыночной стоимости арендной платы, составленного в соответствии с законодательством Российской Федерации об оценочной деятельности.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3.2. Для субъектов малого предпринимательства годовой размер арендной платы по договорам аренды Имущества, включенного в Перечень, составляет: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- в первый год аренды - 40%;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- во второй год аренды - 60%;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- в третий год аренды - 100% от размера арендной платы, определенного в соответствии с законодательством об оценочной деятельности.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3.3. Установленные пунктом 3.3 настоящего Положения льготы по уплате арендной платы предоставляются при условии: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- использования арендатором муниципального имущества по целевому назначению;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- соблюдения арендатором установленных договором аренды сроков внесения арендной платы;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- поддержания арендатором муниципального имущества в надлежащем техническом и санитарном состоянии, недопущения порчи муниципального имущества;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3816B4">
        <w:rPr>
          <w:rFonts w:ascii="Times New Roman" w:hAnsi="Times New Roman" w:cs="Times New Roman"/>
          <w:sz w:val="27"/>
          <w:szCs w:val="27"/>
        </w:rPr>
        <w:t>- соблюдения арендатором запрета на передачу прав пользования Имуществом, включенным в Перечень, в залог, внесение прав пользования таким имуществом в уставный капитал любых других субъектов хозяйственной деятельности, передачу третьим лицам прав и обязанностей по договорам аренды такого имущества (перенаем), передачу в субаренду, за исключением предоставления такого имущества в субаренду субъектам малого и среднего предпринимательства организациями, образующими инфраструктуру поддержки субъектов малого и</w:t>
      </w:r>
      <w:proofErr w:type="gramEnd"/>
      <w:r w:rsidRPr="003816B4">
        <w:rPr>
          <w:rFonts w:ascii="Times New Roman" w:hAnsi="Times New Roman" w:cs="Times New Roman"/>
          <w:sz w:val="27"/>
          <w:szCs w:val="27"/>
        </w:rPr>
        <w:t xml:space="preserve"> среднего предпринимательства, и в случае, если в субаренду предоставляется имущество, предусмотренное пунктом 14 части 1 статьи 17.1 Федерального закона от 26.07.2006 N 135-ФЗ "О защите конкуренции".</w:t>
      </w:r>
    </w:p>
    <w:p w:rsidR="00BA007D" w:rsidRPr="003816B4" w:rsidRDefault="00BA007D" w:rsidP="002A28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При нарушении арендатором указанных в настоящем пункте Положения условий льготы по оплате арендной платы не подлежат применению.</w:t>
      </w:r>
    </w:p>
    <w:p w:rsidR="00BA007D" w:rsidRPr="003816B4" w:rsidRDefault="00BA007D" w:rsidP="002A282B">
      <w:pPr>
        <w:adjustRightInd w:val="0"/>
        <w:spacing w:line="360" w:lineRule="auto"/>
        <w:jc w:val="center"/>
        <w:rPr>
          <w:sz w:val="27"/>
          <w:szCs w:val="27"/>
        </w:rPr>
      </w:pPr>
    </w:p>
    <w:p w:rsidR="00BA007D" w:rsidRPr="003816B4" w:rsidRDefault="00BA007D" w:rsidP="002A282B">
      <w:pPr>
        <w:adjustRightInd w:val="0"/>
        <w:spacing w:line="360" w:lineRule="auto"/>
        <w:jc w:val="center"/>
        <w:rPr>
          <w:sz w:val="27"/>
          <w:szCs w:val="27"/>
        </w:rPr>
      </w:pPr>
    </w:p>
    <w:p w:rsidR="00BA007D" w:rsidRPr="003816B4" w:rsidRDefault="00BA007D" w:rsidP="002A282B">
      <w:pPr>
        <w:adjustRightInd w:val="0"/>
        <w:spacing w:line="360" w:lineRule="auto"/>
        <w:jc w:val="center"/>
        <w:rPr>
          <w:sz w:val="27"/>
          <w:szCs w:val="27"/>
        </w:rPr>
      </w:pPr>
    </w:p>
    <w:p w:rsidR="00BA007D" w:rsidRPr="003816B4" w:rsidRDefault="00BA007D" w:rsidP="002A282B">
      <w:pPr>
        <w:adjustRightInd w:val="0"/>
        <w:spacing w:line="360" w:lineRule="auto"/>
        <w:rPr>
          <w:sz w:val="27"/>
          <w:szCs w:val="27"/>
        </w:rPr>
      </w:pPr>
    </w:p>
    <w:p w:rsidR="00BA007D" w:rsidRPr="003816B4" w:rsidRDefault="00BA007D" w:rsidP="002A282B">
      <w:pPr>
        <w:adjustRightInd w:val="0"/>
        <w:rPr>
          <w:sz w:val="27"/>
          <w:szCs w:val="27"/>
        </w:rPr>
      </w:pPr>
    </w:p>
    <w:p w:rsidR="00BA007D" w:rsidRPr="003816B4" w:rsidRDefault="00BA007D" w:rsidP="00BA007D">
      <w:pPr>
        <w:adjustRightInd w:val="0"/>
        <w:jc w:val="center"/>
        <w:rPr>
          <w:sz w:val="27"/>
          <w:szCs w:val="27"/>
        </w:rPr>
      </w:pPr>
    </w:p>
    <w:p w:rsidR="00BA007D" w:rsidRPr="003816B4" w:rsidRDefault="00BA007D" w:rsidP="00BA007D">
      <w:pPr>
        <w:adjustRightInd w:val="0"/>
        <w:jc w:val="center"/>
        <w:rPr>
          <w:sz w:val="27"/>
          <w:szCs w:val="27"/>
        </w:rPr>
      </w:pPr>
    </w:p>
    <w:p w:rsidR="00BA007D" w:rsidRDefault="00BA007D" w:rsidP="00BA007D">
      <w:pPr>
        <w:adjustRightInd w:val="0"/>
        <w:jc w:val="center"/>
        <w:rPr>
          <w:sz w:val="27"/>
          <w:szCs w:val="27"/>
        </w:rPr>
      </w:pPr>
    </w:p>
    <w:p w:rsidR="00BA007D" w:rsidRDefault="00BA007D" w:rsidP="00BA007D">
      <w:pPr>
        <w:adjustRightInd w:val="0"/>
        <w:jc w:val="center"/>
        <w:rPr>
          <w:sz w:val="27"/>
          <w:szCs w:val="27"/>
        </w:rPr>
      </w:pPr>
    </w:p>
    <w:p w:rsidR="00BA007D" w:rsidRDefault="00BA007D" w:rsidP="00BA007D">
      <w:pPr>
        <w:adjustRightInd w:val="0"/>
        <w:jc w:val="center"/>
        <w:rPr>
          <w:sz w:val="27"/>
          <w:szCs w:val="27"/>
        </w:rPr>
      </w:pPr>
    </w:p>
    <w:p w:rsidR="00BA007D" w:rsidRDefault="00BA007D" w:rsidP="00BA007D">
      <w:pPr>
        <w:adjustRightInd w:val="0"/>
        <w:jc w:val="center"/>
        <w:rPr>
          <w:sz w:val="27"/>
          <w:szCs w:val="27"/>
        </w:rPr>
      </w:pPr>
    </w:p>
    <w:p w:rsidR="00BA007D" w:rsidRDefault="00BA007D" w:rsidP="00BA007D">
      <w:pPr>
        <w:adjustRightInd w:val="0"/>
        <w:jc w:val="center"/>
        <w:rPr>
          <w:sz w:val="27"/>
          <w:szCs w:val="27"/>
        </w:rPr>
      </w:pPr>
    </w:p>
    <w:p w:rsidR="00BA007D" w:rsidRDefault="00BA007D" w:rsidP="00BA007D">
      <w:pPr>
        <w:adjustRightInd w:val="0"/>
        <w:jc w:val="center"/>
        <w:rPr>
          <w:sz w:val="27"/>
          <w:szCs w:val="27"/>
        </w:rPr>
      </w:pPr>
    </w:p>
    <w:p w:rsidR="00BA007D" w:rsidRDefault="00BA007D" w:rsidP="00BA007D">
      <w:pPr>
        <w:adjustRightInd w:val="0"/>
        <w:jc w:val="center"/>
        <w:rPr>
          <w:sz w:val="27"/>
          <w:szCs w:val="27"/>
        </w:rPr>
      </w:pPr>
    </w:p>
    <w:p w:rsidR="00BA007D" w:rsidRDefault="00BA007D" w:rsidP="00BA007D">
      <w:pPr>
        <w:adjustRightInd w:val="0"/>
        <w:jc w:val="center"/>
        <w:rPr>
          <w:sz w:val="27"/>
          <w:szCs w:val="27"/>
        </w:rPr>
      </w:pPr>
    </w:p>
    <w:p w:rsidR="00BA007D" w:rsidRDefault="00BA007D" w:rsidP="00BA007D">
      <w:pPr>
        <w:adjustRightInd w:val="0"/>
        <w:jc w:val="center"/>
        <w:rPr>
          <w:sz w:val="27"/>
          <w:szCs w:val="27"/>
        </w:rPr>
      </w:pPr>
    </w:p>
    <w:p w:rsidR="00BA007D" w:rsidRDefault="00BA007D" w:rsidP="00BA007D">
      <w:pPr>
        <w:adjustRightInd w:val="0"/>
        <w:jc w:val="center"/>
        <w:rPr>
          <w:sz w:val="27"/>
          <w:szCs w:val="27"/>
        </w:rPr>
      </w:pPr>
    </w:p>
    <w:p w:rsidR="00BA007D" w:rsidRDefault="00BA007D" w:rsidP="00BA007D">
      <w:pPr>
        <w:adjustRightInd w:val="0"/>
        <w:jc w:val="center"/>
        <w:rPr>
          <w:sz w:val="27"/>
          <w:szCs w:val="27"/>
        </w:rPr>
      </w:pPr>
    </w:p>
    <w:p w:rsidR="00BA007D" w:rsidRPr="003816B4" w:rsidRDefault="00BA007D" w:rsidP="00BA007D">
      <w:pPr>
        <w:adjustRightInd w:val="0"/>
        <w:jc w:val="center"/>
        <w:rPr>
          <w:sz w:val="27"/>
          <w:szCs w:val="27"/>
        </w:rPr>
      </w:pPr>
    </w:p>
    <w:p w:rsidR="00BA007D" w:rsidRPr="003816B4" w:rsidRDefault="00BA007D" w:rsidP="00BA007D">
      <w:pPr>
        <w:adjustRightInd w:val="0"/>
        <w:jc w:val="center"/>
        <w:rPr>
          <w:sz w:val="27"/>
          <w:szCs w:val="27"/>
        </w:rPr>
      </w:pPr>
    </w:p>
    <w:p w:rsidR="00BA007D" w:rsidRPr="003816B4" w:rsidRDefault="00BA007D" w:rsidP="00BA007D">
      <w:pPr>
        <w:adjustRightInd w:val="0"/>
        <w:jc w:val="center"/>
        <w:rPr>
          <w:sz w:val="27"/>
          <w:szCs w:val="27"/>
        </w:rPr>
      </w:pPr>
    </w:p>
    <w:p w:rsidR="00C92C17" w:rsidRDefault="00C92C17">
      <w:bookmarkStart w:id="2" w:name="_GoBack"/>
      <w:bookmarkEnd w:id="2"/>
    </w:p>
    <w:sectPr w:rsidR="00C92C17" w:rsidSect="00E53997">
      <w:pgSz w:w="11906" w:h="16838" w:code="9"/>
      <w:pgMar w:top="567" w:right="567" w:bottom="567" w:left="1418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01740"/>
    <w:multiLevelType w:val="hybridMultilevel"/>
    <w:tmpl w:val="4412DB34"/>
    <w:lvl w:ilvl="0" w:tplc="94528650">
      <w:start w:val="5"/>
      <w:numFmt w:val="decimal"/>
      <w:lvlText w:val="%1."/>
      <w:lvlJc w:val="left"/>
      <w:pPr>
        <w:ind w:left="1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5" w:hanging="360"/>
      </w:pPr>
    </w:lvl>
    <w:lvl w:ilvl="2" w:tplc="0419001B" w:tentative="1">
      <w:start w:val="1"/>
      <w:numFmt w:val="lowerRoman"/>
      <w:lvlText w:val="%3."/>
      <w:lvlJc w:val="right"/>
      <w:pPr>
        <w:ind w:left="3195" w:hanging="180"/>
      </w:pPr>
    </w:lvl>
    <w:lvl w:ilvl="3" w:tplc="0419000F" w:tentative="1">
      <w:start w:val="1"/>
      <w:numFmt w:val="decimal"/>
      <w:lvlText w:val="%4."/>
      <w:lvlJc w:val="left"/>
      <w:pPr>
        <w:ind w:left="3915" w:hanging="360"/>
      </w:pPr>
    </w:lvl>
    <w:lvl w:ilvl="4" w:tplc="04190019" w:tentative="1">
      <w:start w:val="1"/>
      <w:numFmt w:val="lowerLetter"/>
      <w:lvlText w:val="%5."/>
      <w:lvlJc w:val="left"/>
      <w:pPr>
        <w:ind w:left="4635" w:hanging="360"/>
      </w:pPr>
    </w:lvl>
    <w:lvl w:ilvl="5" w:tplc="0419001B" w:tentative="1">
      <w:start w:val="1"/>
      <w:numFmt w:val="lowerRoman"/>
      <w:lvlText w:val="%6."/>
      <w:lvlJc w:val="right"/>
      <w:pPr>
        <w:ind w:left="5355" w:hanging="180"/>
      </w:pPr>
    </w:lvl>
    <w:lvl w:ilvl="6" w:tplc="0419000F" w:tentative="1">
      <w:start w:val="1"/>
      <w:numFmt w:val="decimal"/>
      <w:lvlText w:val="%7."/>
      <w:lvlJc w:val="left"/>
      <w:pPr>
        <w:ind w:left="6075" w:hanging="360"/>
      </w:pPr>
    </w:lvl>
    <w:lvl w:ilvl="7" w:tplc="04190019" w:tentative="1">
      <w:start w:val="1"/>
      <w:numFmt w:val="lowerLetter"/>
      <w:lvlText w:val="%8."/>
      <w:lvlJc w:val="left"/>
      <w:pPr>
        <w:ind w:left="6795" w:hanging="360"/>
      </w:pPr>
    </w:lvl>
    <w:lvl w:ilvl="8" w:tplc="041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">
    <w:nsid w:val="4FF35A87"/>
    <w:multiLevelType w:val="hybridMultilevel"/>
    <w:tmpl w:val="DAB286AC"/>
    <w:lvl w:ilvl="0" w:tplc="70F288DC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5E506B5E"/>
    <w:multiLevelType w:val="hybridMultilevel"/>
    <w:tmpl w:val="784C9542"/>
    <w:lvl w:ilvl="0" w:tplc="5D98F74A">
      <w:start w:val="1"/>
      <w:numFmt w:val="decimal"/>
      <w:lvlText w:val="%1."/>
      <w:lvlJc w:val="left"/>
      <w:pPr>
        <w:ind w:left="1199" w:hanging="9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30D79"/>
    <w:rsid w:val="00050886"/>
    <w:rsid w:val="002A282B"/>
    <w:rsid w:val="00355B74"/>
    <w:rsid w:val="00BA007D"/>
    <w:rsid w:val="00C92C17"/>
    <w:rsid w:val="00C93690"/>
    <w:rsid w:val="00D66A2A"/>
    <w:rsid w:val="00E53997"/>
    <w:rsid w:val="00EC572D"/>
    <w:rsid w:val="00F30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07D"/>
    <w:pPr>
      <w:spacing w:after="0" w:line="240" w:lineRule="auto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A007D"/>
    <w:pPr>
      <w:tabs>
        <w:tab w:val="left" w:pos="0"/>
      </w:tabs>
      <w:snapToGrid w:val="0"/>
    </w:pPr>
    <w:rPr>
      <w:bCs/>
      <w:noProof/>
      <w:szCs w:val="28"/>
    </w:rPr>
  </w:style>
  <w:style w:type="character" w:customStyle="1" w:styleId="a4">
    <w:name w:val="Основной текст Знак"/>
    <w:basedOn w:val="a0"/>
    <w:link w:val="a3"/>
    <w:rsid w:val="00BA007D"/>
    <w:rPr>
      <w:rFonts w:ascii="Times New Roman" w:hAnsi="Times New Roman" w:cs="Times New Roman"/>
      <w:bCs/>
      <w:noProof/>
      <w:sz w:val="28"/>
      <w:szCs w:val="28"/>
      <w:lang w:eastAsia="ru-RU"/>
    </w:rPr>
  </w:style>
  <w:style w:type="paragraph" w:styleId="a5">
    <w:name w:val="No Spacing"/>
    <w:link w:val="a6"/>
    <w:uiPriority w:val="1"/>
    <w:qFormat/>
    <w:rsid w:val="00BA007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2pt3pt">
    <w:name w:val="Основной текст + 12 pt;Полужирный;Интервал 3 pt"/>
    <w:basedOn w:val="a0"/>
    <w:rsid w:val="00BA007D"/>
    <w:rPr>
      <w:rFonts w:ascii="Times New Roman" w:eastAsia="Times New Roman" w:hAnsi="Times New Roman" w:cs="Times New Roman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">
    <w:name w:val="Основной текст (4)_"/>
    <w:basedOn w:val="a0"/>
    <w:link w:val="40"/>
    <w:locked/>
    <w:rsid w:val="00BA007D"/>
    <w:rPr>
      <w:rFonts w:ascii="Times New Roman" w:hAnsi="Times New Roman" w:cs="Times New Roman"/>
      <w:spacing w:val="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A007D"/>
    <w:pPr>
      <w:widowControl w:val="0"/>
      <w:shd w:val="clear" w:color="auto" w:fill="FFFFFF"/>
      <w:spacing w:before="600" w:line="480" w:lineRule="exact"/>
      <w:jc w:val="both"/>
    </w:pPr>
    <w:rPr>
      <w:spacing w:val="6"/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BA007D"/>
    <w:pPr>
      <w:ind w:left="720"/>
      <w:contextualSpacing/>
    </w:pPr>
  </w:style>
  <w:style w:type="character" w:styleId="a8">
    <w:name w:val="Hyperlink"/>
    <w:basedOn w:val="a0"/>
    <w:rsid w:val="00BA007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A007D"/>
    <w:pPr>
      <w:spacing w:before="100" w:beforeAutospacing="1" w:after="100" w:afterAutospacing="1"/>
      <w:ind w:firstLine="360"/>
    </w:pPr>
    <w:rPr>
      <w:rFonts w:ascii="Calibri" w:hAnsi="Calibri"/>
      <w:sz w:val="22"/>
      <w:szCs w:val="22"/>
      <w:lang w:val="en-US" w:eastAsia="en-US" w:bidi="en-US"/>
    </w:rPr>
  </w:style>
  <w:style w:type="character" w:styleId="aa">
    <w:name w:val="Strong"/>
    <w:basedOn w:val="a0"/>
    <w:uiPriority w:val="22"/>
    <w:qFormat/>
    <w:rsid w:val="00BA007D"/>
    <w:rPr>
      <w:b/>
      <w:bCs/>
      <w:spacing w:val="0"/>
    </w:rPr>
  </w:style>
  <w:style w:type="character" w:customStyle="1" w:styleId="a6">
    <w:name w:val="Без интервала Знак"/>
    <w:basedOn w:val="a0"/>
    <w:link w:val="a5"/>
    <w:uiPriority w:val="1"/>
    <w:rsid w:val="00BA007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BA007D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  <w:lang w:eastAsia="ru-RU"/>
    </w:rPr>
  </w:style>
  <w:style w:type="paragraph" w:customStyle="1" w:styleId="ConsPlusTitle">
    <w:name w:val="ConsPlusTitle"/>
    <w:rsid w:val="00BA007D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07D"/>
    <w:pPr>
      <w:spacing w:after="0" w:line="240" w:lineRule="auto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A007D"/>
    <w:pPr>
      <w:tabs>
        <w:tab w:val="left" w:pos="0"/>
      </w:tabs>
      <w:snapToGrid w:val="0"/>
    </w:pPr>
    <w:rPr>
      <w:bCs/>
      <w:noProof/>
      <w:szCs w:val="28"/>
    </w:rPr>
  </w:style>
  <w:style w:type="character" w:customStyle="1" w:styleId="a4">
    <w:name w:val="Основной текст Знак"/>
    <w:basedOn w:val="a0"/>
    <w:link w:val="a3"/>
    <w:rsid w:val="00BA007D"/>
    <w:rPr>
      <w:rFonts w:ascii="Times New Roman" w:hAnsi="Times New Roman" w:cs="Times New Roman"/>
      <w:bCs/>
      <w:noProof/>
      <w:sz w:val="28"/>
      <w:szCs w:val="28"/>
      <w:lang w:eastAsia="ru-RU"/>
    </w:rPr>
  </w:style>
  <w:style w:type="paragraph" w:styleId="a5">
    <w:name w:val="No Spacing"/>
    <w:link w:val="a6"/>
    <w:uiPriority w:val="1"/>
    <w:qFormat/>
    <w:rsid w:val="00BA007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2pt3pt">
    <w:name w:val="Основной текст + 12 pt;Полужирный;Интервал 3 pt"/>
    <w:basedOn w:val="a0"/>
    <w:rsid w:val="00BA007D"/>
    <w:rPr>
      <w:rFonts w:ascii="Times New Roman" w:eastAsia="Times New Roman" w:hAnsi="Times New Roman" w:cs="Times New Roman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">
    <w:name w:val="Основной текст (4)_"/>
    <w:basedOn w:val="a0"/>
    <w:link w:val="40"/>
    <w:locked/>
    <w:rsid w:val="00BA007D"/>
    <w:rPr>
      <w:rFonts w:ascii="Times New Roman" w:hAnsi="Times New Roman" w:cs="Times New Roman"/>
      <w:spacing w:val="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A007D"/>
    <w:pPr>
      <w:widowControl w:val="0"/>
      <w:shd w:val="clear" w:color="auto" w:fill="FFFFFF"/>
      <w:spacing w:before="600" w:line="480" w:lineRule="exact"/>
      <w:jc w:val="both"/>
    </w:pPr>
    <w:rPr>
      <w:spacing w:val="6"/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BA007D"/>
    <w:pPr>
      <w:ind w:left="720"/>
      <w:contextualSpacing/>
    </w:pPr>
  </w:style>
  <w:style w:type="character" w:styleId="a8">
    <w:name w:val="Hyperlink"/>
    <w:basedOn w:val="a0"/>
    <w:rsid w:val="00BA007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A007D"/>
    <w:pPr>
      <w:spacing w:before="100" w:beforeAutospacing="1" w:after="100" w:afterAutospacing="1"/>
      <w:ind w:firstLine="360"/>
    </w:pPr>
    <w:rPr>
      <w:rFonts w:ascii="Calibri" w:hAnsi="Calibri"/>
      <w:sz w:val="22"/>
      <w:szCs w:val="22"/>
      <w:lang w:val="en-US" w:eastAsia="en-US" w:bidi="en-US"/>
    </w:rPr>
  </w:style>
  <w:style w:type="character" w:styleId="aa">
    <w:name w:val="Strong"/>
    <w:basedOn w:val="a0"/>
    <w:uiPriority w:val="22"/>
    <w:qFormat/>
    <w:rsid w:val="00BA007D"/>
    <w:rPr>
      <w:b/>
      <w:bCs/>
      <w:spacing w:val="0"/>
    </w:rPr>
  </w:style>
  <w:style w:type="character" w:customStyle="1" w:styleId="a6">
    <w:name w:val="Без интервала Знак"/>
    <w:basedOn w:val="a0"/>
    <w:link w:val="a5"/>
    <w:uiPriority w:val="1"/>
    <w:rsid w:val="00BA007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BA007D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  <w:lang w:eastAsia="ru-RU"/>
    </w:rPr>
  </w:style>
  <w:style w:type="paragraph" w:customStyle="1" w:styleId="ConsPlusTitle">
    <w:name w:val="ConsPlusTitle"/>
    <w:rsid w:val="00BA007D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299EEA50729B4DD1C4A0DFFB80F41013E10C0E9B0151E3B78C458651E0A04BAFE6414B95433FB140E4546895023C59DE2AFF49388FD1BA4BvAzF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1943</Words>
  <Characters>11079</Characters>
  <Application>Microsoft Office Word</Application>
  <DocSecurity>0</DocSecurity>
  <Lines>92</Lines>
  <Paragraphs>25</Paragraphs>
  <ScaleCrop>false</ScaleCrop>
  <Company>SPecialiST RePack</Company>
  <LinksUpToDate>false</LinksUpToDate>
  <CharactersWithSpaces>12997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Администратор</cp:lastModifiedBy>
  <cp:revision>5</cp:revision>
  <dcterms:created xsi:type="dcterms:W3CDTF">2019-11-19T12:45:00Z</dcterms:created>
  <dcterms:modified xsi:type="dcterms:W3CDTF">2019-11-20T12:25:00Z</dcterms:modified>
</cp:coreProperties>
</file>