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7114E">
        <w:rPr>
          <w:sz w:val="28"/>
          <w:szCs w:val="28"/>
        </w:rPr>
        <w:t>1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8F090C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87114E">
        <w:rPr>
          <w:sz w:val="28"/>
          <w:szCs w:val="28"/>
        </w:rPr>
        <w:t>27</w:t>
      </w:r>
      <w:r w:rsidR="001140F8" w:rsidRPr="008F090C">
        <w:rPr>
          <w:sz w:val="28"/>
          <w:szCs w:val="28"/>
        </w:rPr>
        <w:t>.</w:t>
      </w:r>
      <w:r w:rsidR="0087114E">
        <w:rPr>
          <w:sz w:val="28"/>
          <w:szCs w:val="28"/>
        </w:rPr>
        <w:t>12.2019 № 976</w:t>
      </w:r>
      <w:r w:rsidR="001140F8" w:rsidRPr="008F090C">
        <w:rPr>
          <w:sz w:val="28"/>
          <w:szCs w:val="28"/>
        </w:rPr>
        <w:t xml:space="preserve"> «</w:t>
      </w:r>
      <w:r w:rsidR="0087114E">
        <w:rPr>
          <w:sz w:val="28"/>
          <w:szCs w:val="28"/>
        </w:rPr>
        <w:t>О внесении изменений в постановление администрации Богучарского муниципального района от 10.12.2018 №930 «Об утверждении муниципальной программы «Экономическое развитие Богучарского муниципального района</w:t>
      </w:r>
      <w:r w:rsidR="001140F8" w:rsidRPr="008F090C">
        <w:rPr>
          <w:sz w:val="28"/>
          <w:szCs w:val="28"/>
        </w:rPr>
        <w:t>»</w:t>
      </w:r>
    </w:p>
    <w:p w:rsidR="00443A8A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443A8A" w:rsidRPr="00443A8A">
          <w:rPr>
            <w:rStyle w:val="ae"/>
            <w:sz w:val="28"/>
            <w:szCs w:val="28"/>
          </w:rPr>
          <w:t>https://www.boguchar.ru/otsenka-reguliruyushchego-vozdeystviya/OCENKA/public/progect_8/1_27.12.2019_№976.docx</w:t>
        </w:r>
      </w:hyperlink>
      <w:r w:rsidR="00443A8A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8F1E19" w:rsidRPr="008F1E19">
        <w:rPr>
          <w:sz w:val="28"/>
          <w:szCs w:val="28"/>
        </w:rPr>
        <w:t>11</w:t>
      </w:r>
      <w:r w:rsidR="008F090C" w:rsidRPr="008F1E19">
        <w:rPr>
          <w:sz w:val="28"/>
          <w:szCs w:val="28"/>
        </w:rPr>
        <w:t>.0</w:t>
      </w:r>
      <w:r w:rsidR="008F1E19" w:rsidRPr="008F1E19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.2020г по </w:t>
      </w:r>
      <w:r w:rsidR="008F1E19" w:rsidRPr="008F1E19">
        <w:rPr>
          <w:sz w:val="28"/>
          <w:szCs w:val="28"/>
        </w:rPr>
        <w:t>02</w:t>
      </w:r>
      <w:r w:rsidR="0087114E" w:rsidRPr="008F1E19">
        <w:rPr>
          <w:sz w:val="28"/>
          <w:szCs w:val="28"/>
        </w:rPr>
        <w:t>.0</w:t>
      </w:r>
      <w:r w:rsidR="008F1E19" w:rsidRPr="008F1E19">
        <w:rPr>
          <w:sz w:val="28"/>
          <w:szCs w:val="28"/>
        </w:rPr>
        <w:t>3</w:t>
      </w:r>
      <w:r w:rsidR="0087114E" w:rsidRPr="008F1E19">
        <w:rPr>
          <w:sz w:val="28"/>
          <w:szCs w:val="28"/>
        </w:rPr>
        <w:t>.2020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Общественная палата Богучарского муниципального </w:t>
            </w:r>
            <w:r>
              <w:rPr>
                <w:rFonts w:eastAsia="Calibri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95" w:rsidRDefault="00376195" w:rsidP="00F3581E">
      <w:r>
        <w:separator/>
      </w:r>
    </w:p>
  </w:endnote>
  <w:endnote w:type="continuationSeparator" w:id="0">
    <w:p w:rsidR="00376195" w:rsidRDefault="00376195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95" w:rsidRDefault="00376195" w:rsidP="00F3581E">
      <w:r>
        <w:separator/>
      </w:r>
    </w:p>
  </w:footnote>
  <w:footnote w:type="continuationSeparator" w:id="0">
    <w:p w:rsidR="00376195" w:rsidRDefault="00376195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6195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3A8A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5777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09D0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46CC"/>
    <w:rsid w:val="00DF6DF7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A602F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public/progect_8/1_27.12.2019_&#8470;97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833-72A6-44EE-A5F7-40D2802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19</cp:revision>
  <cp:lastPrinted>2015-03-26T16:49:00Z</cp:lastPrinted>
  <dcterms:created xsi:type="dcterms:W3CDTF">2019-07-26T06:30:00Z</dcterms:created>
  <dcterms:modified xsi:type="dcterms:W3CDTF">2020-05-06T07:44:00Z</dcterms:modified>
</cp:coreProperties>
</file>