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FC" w:rsidRPr="00ED12FC" w:rsidRDefault="00ED12FC" w:rsidP="00ED12FC">
      <w:pPr>
        <w:ind w:firstLine="0"/>
        <w:jc w:val="center"/>
        <w:rPr>
          <w:rFonts w:ascii="Times New Roman" w:hAnsi="Times New Roman"/>
        </w:rPr>
      </w:pPr>
      <w:r w:rsidRPr="00ED12FC">
        <w:rPr>
          <w:rFonts w:ascii="Times New Roman" w:hAnsi="Times New Roman"/>
          <w:noProof/>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-112395</wp:posOffset>
            </wp:positionV>
            <wp:extent cx="590550" cy="771525"/>
            <wp:effectExtent l="0" t="0" r="0" b="9525"/>
            <wp:wrapNone/>
            <wp:docPr id="3" name="Рисунок 3"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71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D12FC" w:rsidRPr="00ED12FC" w:rsidRDefault="00ED12FC" w:rsidP="00ED12FC">
      <w:pPr>
        <w:ind w:firstLine="0"/>
        <w:jc w:val="center"/>
        <w:rPr>
          <w:rFonts w:ascii="Times New Roman" w:hAnsi="Times New Roman"/>
        </w:rPr>
      </w:pPr>
    </w:p>
    <w:p w:rsidR="00ED12FC" w:rsidRPr="00ED12FC" w:rsidRDefault="00ED12FC" w:rsidP="00ED12FC">
      <w:pPr>
        <w:ind w:firstLine="0"/>
        <w:jc w:val="center"/>
        <w:rPr>
          <w:rFonts w:ascii="Times New Roman" w:hAnsi="Times New Roman"/>
        </w:rPr>
      </w:pPr>
    </w:p>
    <w:p w:rsidR="00ED12FC" w:rsidRPr="00ED12FC" w:rsidRDefault="00ED12FC" w:rsidP="00ED12FC">
      <w:pPr>
        <w:jc w:val="center"/>
        <w:rPr>
          <w:rFonts w:ascii="Times New Roman" w:hAnsi="Times New Roman"/>
        </w:rPr>
      </w:pPr>
    </w:p>
    <w:p w:rsidR="00ED12FC" w:rsidRPr="00ED12FC" w:rsidRDefault="00ED12FC" w:rsidP="00ED12FC">
      <w:pPr>
        <w:ind w:firstLine="0"/>
        <w:jc w:val="center"/>
        <w:rPr>
          <w:rFonts w:ascii="Times New Roman" w:hAnsi="Times New Roman"/>
          <w:sz w:val="28"/>
          <w:szCs w:val="28"/>
        </w:rPr>
      </w:pPr>
      <w:r w:rsidRPr="00ED12FC">
        <w:rPr>
          <w:rFonts w:ascii="Times New Roman" w:hAnsi="Times New Roman"/>
          <w:sz w:val="28"/>
          <w:szCs w:val="28"/>
        </w:rPr>
        <w:t>СОВЕТ НАРОДНЫХ ДЕПУТАТОВ</w:t>
      </w:r>
    </w:p>
    <w:p w:rsidR="00ED12FC" w:rsidRPr="00ED12FC" w:rsidRDefault="00ED12FC" w:rsidP="00ED12FC">
      <w:pPr>
        <w:jc w:val="center"/>
        <w:rPr>
          <w:rFonts w:ascii="Times New Roman" w:hAnsi="Times New Roman"/>
          <w:sz w:val="28"/>
          <w:szCs w:val="28"/>
        </w:rPr>
      </w:pPr>
      <w:r w:rsidRPr="00ED12FC">
        <w:rPr>
          <w:rFonts w:ascii="Times New Roman" w:hAnsi="Times New Roman"/>
          <w:sz w:val="28"/>
          <w:szCs w:val="28"/>
        </w:rPr>
        <w:t>ПОДКОЛОДНОВСКОГО СЕЛЬСКОГО ПОСЕЛЕНИЯ</w:t>
      </w:r>
    </w:p>
    <w:p w:rsidR="00ED12FC" w:rsidRPr="00ED12FC" w:rsidRDefault="00ED12FC" w:rsidP="00ED12FC">
      <w:pPr>
        <w:ind w:firstLine="0"/>
        <w:jc w:val="center"/>
        <w:rPr>
          <w:rFonts w:ascii="Times New Roman" w:hAnsi="Times New Roman"/>
          <w:sz w:val="28"/>
          <w:szCs w:val="28"/>
        </w:rPr>
      </w:pPr>
      <w:r w:rsidRPr="00ED12FC">
        <w:rPr>
          <w:rFonts w:ascii="Times New Roman" w:hAnsi="Times New Roman"/>
          <w:sz w:val="28"/>
          <w:szCs w:val="28"/>
        </w:rPr>
        <w:t>БОГУЧАРСКОГО МУНИЦИПАЛЬНОГО РАЙОНА</w:t>
      </w:r>
    </w:p>
    <w:p w:rsidR="00ED12FC" w:rsidRPr="00ED12FC" w:rsidRDefault="00ED12FC" w:rsidP="00ED12FC">
      <w:pPr>
        <w:ind w:firstLine="0"/>
        <w:jc w:val="center"/>
        <w:rPr>
          <w:rFonts w:ascii="Times New Roman" w:hAnsi="Times New Roman"/>
          <w:sz w:val="28"/>
          <w:szCs w:val="28"/>
        </w:rPr>
      </w:pPr>
      <w:r w:rsidRPr="00ED12FC">
        <w:rPr>
          <w:rFonts w:ascii="Times New Roman" w:hAnsi="Times New Roman"/>
          <w:sz w:val="28"/>
          <w:szCs w:val="28"/>
        </w:rPr>
        <w:t>ВОРОНЕЖСКОЙ ОБЛАСТИ</w:t>
      </w:r>
    </w:p>
    <w:p w:rsidR="00ED12FC" w:rsidRPr="00ED12FC" w:rsidRDefault="00ED12FC" w:rsidP="00ED12FC">
      <w:pPr>
        <w:ind w:firstLine="0"/>
        <w:jc w:val="center"/>
        <w:rPr>
          <w:rFonts w:ascii="Times New Roman" w:hAnsi="Times New Roman"/>
          <w:sz w:val="28"/>
          <w:szCs w:val="28"/>
        </w:rPr>
      </w:pPr>
      <w:r w:rsidRPr="00ED12FC">
        <w:rPr>
          <w:rFonts w:ascii="Times New Roman" w:hAnsi="Times New Roman"/>
          <w:sz w:val="28"/>
          <w:szCs w:val="28"/>
        </w:rPr>
        <w:t>РЕШЕНИЕ</w:t>
      </w:r>
    </w:p>
    <w:p w:rsidR="00ED12FC" w:rsidRPr="00ED12FC" w:rsidRDefault="00ED12FC" w:rsidP="00ED12FC">
      <w:pPr>
        <w:ind w:firstLine="0"/>
        <w:rPr>
          <w:rFonts w:ascii="Times New Roman" w:hAnsi="Times New Roman"/>
          <w:sz w:val="28"/>
          <w:szCs w:val="28"/>
        </w:rPr>
      </w:pPr>
    </w:p>
    <w:p w:rsidR="00ED12FC" w:rsidRPr="00ED12FC" w:rsidRDefault="00ED12FC" w:rsidP="00ED12FC">
      <w:pPr>
        <w:pStyle w:val="a6"/>
        <w:ind w:firstLine="0"/>
        <w:rPr>
          <w:rFonts w:ascii="Times New Roman" w:hAnsi="Times New Roman"/>
          <w:szCs w:val="28"/>
        </w:rPr>
      </w:pPr>
      <w:r w:rsidRPr="00ED12FC">
        <w:rPr>
          <w:rFonts w:ascii="Times New Roman" w:hAnsi="Times New Roman"/>
          <w:szCs w:val="28"/>
        </w:rPr>
        <w:t>от «02» ноября 2017 г. № 167</w:t>
      </w:r>
    </w:p>
    <w:p w:rsidR="00ED12FC" w:rsidRPr="00ED12FC" w:rsidRDefault="00ED12FC" w:rsidP="00ED12FC">
      <w:pPr>
        <w:pStyle w:val="a6"/>
        <w:ind w:firstLine="0"/>
        <w:rPr>
          <w:rFonts w:ascii="Times New Roman" w:hAnsi="Times New Roman"/>
          <w:szCs w:val="28"/>
        </w:rPr>
      </w:pPr>
      <w:r w:rsidRPr="00ED12FC">
        <w:rPr>
          <w:rFonts w:ascii="Times New Roman" w:hAnsi="Times New Roman"/>
          <w:szCs w:val="28"/>
        </w:rPr>
        <w:t>с. Подколодновка</w:t>
      </w:r>
    </w:p>
    <w:p w:rsidR="00ED12FC" w:rsidRPr="00ED12FC" w:rsidRDefault="00ED12FC" w:rsidP="00ED12FC">
      <w:pPr>
        <w:tabs>
          <w:tab w:val="left" w:pos="4820"/>
          <w:tab w:val="left" w:pos="6096"/>
          <w:tab w:val="left" w:pos="8364"/>
          <w:tab w:val="left" w:pos="9214"/>
        </w:tabs>
        <w:rPr>
          <w:rFonts w:ascii="Times New Roman" w:hAnsi="Times New Roman"/>
          <w:sz w:val="28"/>
          <w:szCs w:val="28"/>
        </w:rPr>
      </w:pPr>
    </w:p>
    <w:p w:rsidR="00ED12FC" w:rsidRPr="00ED12FC" w:rsidRDefault="00ED12FC" w:rsidP="00ED12FC">
      <w:pPr>
        <w:pStyle w:val="Title"/>
        <w:spacing w:before="0" w:after="0"/>
        <w:ind w:right="3826" w:firstLine="0"/>
        <w:jc w:val="both"/>
        <w:rPr>
          <w:rFonts w:ascii="Times New Roman" w:hAnsi="Times New Roman" w:cs="Times New Roman"/>
          <w:sz w:val="28"/>
          <w:szCs w:val="28"/>
        </w:rPr>
      </w:pPr>
      <w:r w:rsidRPr="00ED12FC">
        <w:rPr>
          <w:rFonts w:ascii="Times New Roman" w:hAnsi="Times New Roman" w:cs="Times New Roman"/>
          <w:sz w:val="28"/>
          <w:szCs w:val="28"/>
        </w:rPr>
        <w:t xml:space="preserve">Об утверждении Программы комплексного развития </w:t>
      </w:r>
      <w:bookmarkStart w:id="0" w:name="_GoBack"/>
      <w:r w:rsidRPr="00ED12FC">
        <w:rPr>
          <w:rFonts w:ascii="Times New Roman" w:hAnsi="Times New Roman" w:cs="Times New Roman"/>
          <w:sz w:val="28"/>
          <w:szCs w:val="28"/>
        </w:rPr>
        <w:t xml:space="preserve">транспортной инфраструктуры </w:t>
      </w:r>
      <w:bookmarkEnd w:id="0"/>
      <w:r w:rsidRPr="00ED12FC">
        <w:rPr>
          <w:rFonts w:ascii="Times New Roman" w:hAnsi="Times New Roman" w:cs="Times New Roman"/>
          <w:sz w:val="28"/>
          <w:szCs w:val="28"/>
        </w:rPr>
        <w:t>Подколодновского сельского поселения Богучарского муниципального района Воронежской области</w:t>
      </w:r>
    </w:p>
    <w:p w:rsidR="00ED12FC" w:rsidRPr="00ED12FC" w:rsidRDefault="00ED12FC" w:rsidP="00ED12FC">
      <w:pPr>
        <w:ind w:firstLine="0"/>
        <w:rPr>
          <w:rFonts w:ascii="Times New Roman" w:hAnsi="Times New Roman"/>
          <w:sz w:val="28"/>
          <w:szCs w:val="28"/>
        </w:rPr>
      </w:pPr>
    </w:p>
    <w:p w:rsidR="00ED12FC" w:rsidRPr="00ED12FC" w:rsidRDefault="00ED12FC" w:rsidP="00ED12FC">
      <w:pPr>
        <w:ind w:firstLine="709"/>
        <w:rPr>
          <w:rFonts w:ascii="Times New Roman" w:hAnsi="Times New Roman"/>
          <w:sz w:val="28"/>
          <w:szCs w:val="28"/>
        </w:rPr>
      </w:pPr>
      <w:r w:rsidRPr="00ED12FC">
        <w:rPr>
          <w:rFonts w:ascii="Times New Roman" w:hAnsi="Times New Roman"/>
          <w:sz w:val="28"/>
          <w:szCs w:val="28"/>
        </w:rPr>
        <w:t>В соответствии с законом Российской Федерации от 06.10.2003 № 131-ФЗ «Об общих принципах организации местного самоуправления в Российской Федерации», решением публичных слушаний в Подколодновском сельском поселении от 20.09.2017 № 8</w:t>
      </w:r>
      <w:r w:rsidRPr="00ED12FC">
        <w:rPr>
          <w:rFonts w:ascii="Times New Roman" w:hAnsi="Times New Roman"/>
          <w:snapToGrid w:val="0"/>
          <w:sz w:val="28"/>
          <w:szCs w:val="28"/>
        </w:rPr>
        <w:t>,</w:t>
      </w:r>
      <w:r w:rsidRPr="00ED12FC">
        <w:rPr>
          <w:rFonts w:ascii="Times New Roman" w:hAnsi="Times New Roman"/>
          <w:sz w:val="28"/>
          <w:szCs w:val="28"/>
        </w:rPr>
        <w:t xml:space="preserve"> Совет народных депутатов Подколодновского сельского поселения Богучарского муниципального района Воронежской области</w:t>
      </w:r>
    </w:p>
    <w:p w:rsidR="00ED12FC" w:rsidRPr="00ED12FC" w:rsidRDefault="00ED12FC" w:rsidP="00ED12FC">
      <w:pPr>
        <w:ind w:firstLine="0"/>
        <w:jc w:val="center"/>
        <w:rPr>
          <w:rFonts w:ascii="Times New Roman" w:hAnsi="Times New Roman"/>
          <w:sz w:val="28"/>
          <w:szCs w:val="28"/>
        </w:rPr>
      </w:pPr>
      <w:r w:rsidRPr="00ED12FC">
        <w:rPr>
          <w:rFonts w:ascii="Times New Roman" w:hAnsi="Times New Roman"/>
          <w:sz w:val="28"/>
          <w:szCs w:val="28"/>
        </w:rPr>
        <w:t>РЕШИЛ:</w:t>
      </w:r>
    </w:p>
    <w:p w:rsidR="00ED12FC" w:rsidRPr="00ED12FC" w:rsidRDefault="00ED12FC" w:rsidP="00ED12FC">
      <w:pPr>
        <w:ind w:firstLine="708"/>
        <w:rPr>
          <w:rFonts w:ascii="Times New Roman" w:hAnsi="Times New Roman"/>
          <w:sz w:val="28"/>
          <w:szCs w:val="28"/>
        </w:rPr>
      </w:pPr>
      <w:r w:rsidRPr="00ED12FC">
        <w:rPr>
          <w:rFonts w:ascii="Times New Roman" w:hAnsi="Times New Roman"/>
          <w:sz w:val="28"/>
          <w:szCs w:val="28"/>
        </w:rPr>
        <w:t>1. Утвердить Программу комплексного развития транспортной инфраструктуры Подколодновского сельского поселения Богучарского муниципального района согласно приложению.</w:t>
      </w:r>
    </w:p>
    <w:p w:rsidR="00ED12FC" w:rsidRPr="00ED12FC" w:rsidRDefault="00ED12FC" w:rsidP="00ED12FC">
      <w:pPr>
        <w:ind w:firstLine="708"/>
        <w:rPr>
          <w:rFonts w:ascii="Times New Roman" w:hAnsi="Times New Roman"/>
          <w:sz w:val="28"/>
          <w:szCs w:val="28"/>
        </w:rPr>
      </w:pPr>
      <w:r w:rsidRPr="00ED12FC">
        <w:rPr>
          <w:rFonts w:ascii="Times New Roman" w:hAnsi="Times New Roman"/>
          <w:sz w:val="28"/>
          <w:szCs w:val="28"/>
        </w:rPr>
        <w:t>2. Контроль за исполнением данного решения возложить на постоянную комиссию Совета народных депутатов по аграрной политике, земельным отношениям, муниципальной собственности и охране окружающей среды (Гончаров А.В.) и главу Подколодновского сельского поселения Богучарского муниципального района Воронежской области Пелихова В.И.</w:t>
      </w:r>
    </w:p>
    <w:p w:rsidR="00ED12FC" w:rsidRPr="00ED12FC" w:rsidRDefault="00ED12FC" w:rsidP="00ED12FC">
      <w:pPr>
        <w:ind w:firstLine="709"/>
        <w:rPr>
          <w:rStyle w:val="a5"/>
          <w:rFonts w:ascii="Times New Roman" w:hAnsi="Times New Roman"/>
          <w:b w:val="0"/>
          <w:sz w:val="28"/>
          <w:szCs w:val="28"/>
        </w:rPr>
      </w:pPr>
    </w:p>
    <w:tbl>
      <w:tblPr>
        <w:tblW w:w="0" w:type="auto"/>
        <w:tblLook w:val="04A0" w:firstRow="1" w:lastRow="0" w:firstColumn="1" w:lastColumn="0" w:noHBand="0" w:noVBand="1"/>
      </w:tblPr>
      <w:tblGrid>
        <w:gridCol w:w="3255"/>
        <w:gridCol w:w="3173"/>
        <w:gridCol w:w="3210"/>
      </w:tblGrid>
      <w:tr w:rsidR="00ED12FC" w:rsidRPr="00ED12FC" w:rsidTr="00B12186">
        <w:tc>
          <w:tcPr>
            <w:tcW w:w="3284" w:type="dxa"/>
            <w:shd w:val="clear" w:color="auto" w:fill="auto"/>
          </w:tcPr>
          <w:p w:rsidR="00ED12FC" w:rsidRPr="00ED12FC" w:rsidRDefault="00ED12FC" w:rsidP="00B12186">
            <w:pPr>
              <w:pStyle w:val="a6"/>
              <w:ind w:firstLine="0"/>
              <w:rPr>
                <w:rFonts w:ascii="Times New Roman" w:hAnsi="Times New Roman"/>
                <w:szCs w:val="28"/>
              </w:rPr>
            </w:pPr>
            <w:r w:rsidRPr="00ED12FC">
              <w:rPr>
                <w:rFonts w:ascii="Times New Roman" w:hAnsi="Times New Roman"/>
                <w:szCs w:val="28"/>
              </w:rPr>
              <w:t>Глава Подколодновского сельского поселения</w:t>
            </w:r>
          </w:p>
        </w:tc>
        <w:tc>
          <w:tcPr>
            <w:tcW w:w="3285" w:type="dxa"/>
            <w:shd w:val="clear" w:color="auto" w:fill="auto"/>
          </w:tcPr>
          <w:p w:rsidR="00ED12FC" w:rsidRPr="00ED12FC" w:rsidRDefault="00ED12FC" w:rsidP="00B12186">
            <w:pPr>
              <w:pStyle w:val="a6"/>
              <w:ind w:firstLine="0"/>
              <w:rPr>
                <w:rFonts w:ascii="Times New Roman" w:hAnsi="Times New Roman"/>
                <w:szCs w:val="28"/>
              </w:rPr>
            </w:pPr>
          </w:p>
        </w:tc>
        <w:tc>
          <w:tcPr>
            <w:tcW w:w="3285" w:type="dxa"/>
            <w:shd w:val="clear" w:color="auto" w:fill="auto"/>
          </w:tcPr>
          <w:p w:rsidR="00ED12FC" w:rsidRPr="00ED12FC" w:rsidRDefault="00ED12FC" w:rsidP="00B12186">
            <w:pPr>
              <w:pStyle w:val="a6"/>
              <w:ind w:firstLine="0"/>
              <w:rPr>
                <w:rFonts w:ascii="Times New Roman" w:hAnsi="Times New Roman"/>
                <w:szCs w:val="28"/>
              </w:rPr>
            </w:pPr>
            <w:r w:rsidRPr="00ED12FC">
              <w:rPr>
                <w:rFonts w:ascii="Times New Roman" w:hAnsi="Times New Roman"/>
                <w:szCs w:val="28"/>
              </w:rPr>
              <w:t>В.И. Пелихов</w:t>
            </w:r>
          </w:p>
        </w:tc>
      </w:tr>
    </w:tbl>
    <w:p w:rsidR="00ED12FC" w:rsidRPr="00ED12FC" w:rsidRDefault="00ED12FC" w:rsidP="00ED12FC">
      <w:pPr>
        <w:pStyle w:val="a6"/>
        <w:ind w:left="4536" w:firstLine="0"/>
        <w:rPr>
          <w:rFonts w:ascii="Times New Roman" w:hAnsi="Times New Roman"/>
          <w:noProof/>
          <w:sz w:val="24"/>
          <w:szCs w:val="24"/>
        </w:rPr>
      </w:pPr>
      <w:r w:rsidRPr="00ED12FC">
        <w:rPr>
          <w:rFonts w:ascii="Times New Roman" w:hAnsi="Times New Roman"/>
          <w:sz w:val="24"/>
          <w:szCs w:val="24"/>
        </w:rPr>
        <w:br w:type="page"/>
      </w:r>
      <w:r w:rsidRPr="00ED12FC">
        <w:rPr>
          <w:rFonts w:ascii="Times New Roman" w:hAnsi="Times New Roman"/>
          <w:noProof/>
          <w:sz w:val="24"/>
          <w:szCs w:val="24"/>
        </w:rPr>
        <w:lastRenderedPageBreak/>
        <w:t>Приложение</w:t>
      </w:r>
    </w:p>
    <w:p w:rsidR="00ED12FC" w:rsidRPr="00ED12FC" w:rsidRDefault="00ED12FC" w:rsidP="00ED12FC">
      <w:pPr>
        <w:pStyle w:val="a6"/>
        <w:ind w:left="4536" w:firstLine="0"/>
        <w:rPr>
          <w:rFonts w:ascii="Times New Roman" w:hAnsi="Times New Roman"/>
          <w:noProof/>
          <w:sz w:val="24"/>
          <w:szCs w:val="24"/>
        </w:rPr>
      </w:pPr>
      <w:r w:rsidRPr="00ED12FC">
        <w:rPr>
          <w:rFonts w:ascii="Times New Roman" w:hAnsi="Times New Roman"/>
          <w:noProof/>
          <w:sz w:val="24"/>
          <w:szCs w:val="24"/>
        </w:rPr>
        <w:t xml:space="preserve">к решению Совета народных депутатов Подколодновского сельского поселения </w:t>
      </w:r>
    </w:p>
    <w:p w:rsidR="00ED12FC" w:rsidRPr="00ED12FC" w:rsidRDefault="00ED12FC" w:rsidP="00ED12FC">
      <w:pPr>
        <w:pStyle w:val="a6"/>
        <w:ind w:left="4536" w:firstLine="0"/>
        <w:rPr>
          <w:rFonts w:ascii="Times New Roman" w:hAnsi="Times New Roman"/>
          <w:noProof/>
          <w:sz w:val="24"/>
          <w:szCs w:val="24"/>
        </w:rPr>
      </w:pPr>
      <w:r w:rsidRPr="00ED12FC">
        <w:rPr>
          <w:rFonts w:ascii="Times New Roman" w:hAnsi="Times New Roman"/>
          <w:noProof/>
          <w:sz w:val="24"/>
          <w:szCs w:val="24"/>
        </w:rPr>
        <w:t>от 02.11.2017 № 167</w:t>
      </w:r>
    </w:p>
    <w:p w:rsidR="00ED12FC" w:rsidRPr="00ED12FC" w:rsidRDefault="00ED12FC" w:rsidP="00ED12FC">
      <w:pPr>
        <w:ind w:firstLine="709"/>
        <w:rPr>
          <w:rFonts w:ascii="Times New Roman" w:hAnsi="Times New Roman"/>
        </w:rPr>
      </w:pPr>
    </w:p>
    <w:p w:rsidR="00ED12FC" w:rsidRPr="00ED12FC" w:rsidRDefault="00ED12FC" w:rsidP="00ED12FC">
      <w:pPr>
        <w:ind w:firstLine="0"/>
        <w:jc w:val="center"/>
        <w:rPr>
          <w:rFonts w:ascii="Times New Roman" w:hAnsi="Times New Roman"/>
          <w:bCs/>
        </w:rPr>
      </w:pPr>
      <w:r w:rsidRPr="00ED12FC">
        <w:rPr>
          <w:rFonts w:ascii="Times New Roman" w:hAnsi="Times New Roman"/>
          <w:bCs/>
        </w:rPr>
        <w:t>Программа</w:t>
      </w:r>
    </w:p>
    <w:p w:rsidR="00ED12FC" w:rsidRPr="00ED12FC" w:rsidRDefault="00ED12FC" w:rsidP="00ED12FC">
      <w:pPr>
        <w:ind w:firstLine="0"/>
        <w:jc w:val="center"/>
        <w:rPr>
          <w:rFonts w:ascii="Times New Roman" w:hAnsi="Times New Roman"/>
          <w:lang w:eastAsia="en-US"/>
        </w:rPr>
      </w:pPr>
      <w:r w:rsidRPr="00ED12FC">
        <w:rPr>
          <w:rFonts w:ascii="Times New Roman" w:hAnsi="Times New Roman"/>
          <w:lang w:eastAsia="en-US"/>
        </w:rPr>
        <w:t>комплексного развития транспортной инфраструктуры Подколодновского сельского поселения Богучарского муниципального района Воронежской области»</w:t>
      </w:r>
    </w:p>
    <w:p w:rsidR="00ED12FC" w:rsidRPr="00ED12FC" w:rsidRDefault="00ED12FC" w:rsidP="00ED12FC">
      <w:pPr>
        <w:ind w:firstLine="709"/>
        <w:rPr>
          <w:rFonts w:ascii="Times New Roman" w:hAnsi="Times New Roman"/>
        </w:rPr>
      </w:pPr>
    </w:p>
    <w:p w:rsidR="00ED12FC" w:rsidRPr="00ED12FC" w:rsidRDefault="00ED12FC" w:rsidP="00ED12FC">
      <w:pPr>
        <w:pStyle w:val="ConsPlusNormal"/>
        <w:widowControl/>
        <w:ind w:firstLine="0"/>
        <w:jc w:val="center"/>
        <w:rPr>
          <w:rFonts w:ascii="Times New Roman" w:hAnsi="Times New Roman" w:cs="Times New Roman"/>
          <w:bCs/>
          <w:sz w:val="24"/>
          <w:szCs w:val="24"/>
        </w:rPr>
      </w:pPr>
      <w:r w:rsidRPr="00ED12FC">
        <w:rPr>
          <w:rFonts w:ascii="Times New Roman" w:hAnsi="Times New Roman" w:cs="Times New Roman"/>
          <w:bCs/>
          <w:sz w:val="24"/>
          <w:szCs w:val="24"/>
        </w:rPr>
        <w:t>Паспорт Программы</w:t>
      </w:r>
    </w:p>
    <w:tbl>
      <w:tblPr>
        <w:tblW w:w="9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1985"/>
        <w:gridCol w:w="7795"/>
      </w:tblGrid>
      <w:tr w:rsidR="00ED12FC" w:rsidRPr="00ED12FC" w:rsidTr="00B12186">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bCs/>
              </w:rPr>
            </w:pPr>
            <w:r w:rsidRPr="00ED12FC">
              <w:rPr>
                <w:rFonts w:ascii="Times New Roman" w:hAnsi="Times New Roman"/>
                <w:bCs/>
              </w:rPr>
              <w:t xml:space="preserve">Наименование программы </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Heading"/>
              <w:jc w:val="both"/>
              <w:rPr>
                <w:rFonts w:ascii="Times New Roman" w:hAnsi="Times New Roman" w:cs="Times New Roman"/>
                <w:b w:val="0"/>
                <w:bCs w:val="0"/>
                <w:sz w:val="24"/>
                <w:szCs w:val="24"/>
              </w:rPr>
            </w:pPr>
            <w:r w:rsidRPr="00ED12FC">
              <w:rPr>
                <w:rFonts w:ascii="Times New Roman" w:hAnsi="Times New Roman" w:cs="Times New Roman"/>
                <w:b w:val="0"/>
                <w:bCs w:val="0"/>
                <w:sz w:val="24"/>
                <w:szCs w:val="24"/>
              </w:rPr>
              <w:t xml:space="preserve">Программа комплексного развития транспортной инфраструктуры </w:t>
            </w:r>
            <w:r w:rsidRPr="00ED12FC">
              <w:rPr>
                <w:rFonts w:ascii="Times New Roman" w:hAnsi="Times New Roman" w:cs="Times New Roman"/>
                <w:b w:val="0"/>
                <w:sz w:val="24"/>
                <w:szCs w:val="24"/>
                <w:lang w:eastAsia="en-US"/>
              </w:rPr>
              <w:t>Подколодновского сельского поселения Богучарского муниципального района Воронежской области</w:t>
            </w:r>
            <w:r w:rsidRPr="00ED12FC">
              <w:rPr>
                <w:rFonts w:ascii="Times New Roman" w:hAnsi="Times New Roman" w:cs="Times New Roman"/>
                <w:b w:val="0"/>
                <w:sz w:val="24"/>
                <w:szCs w:val="24"/>
              </w:rPr>
              <w:t xml:space="preserve"> (далее – Программа)</w:t>
            </w:r>
          </w:p>
        </w:tc>
      </w:tr>
      <w:tr w:rsidR="00ED12FC" w:rsidRPr="00ED12FC" w:rsidTr="00B12186">
        <w:trPr>
          <w:trHeight w:val="1020"/>
        </w:trPr>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bCs/>
              </w:rPr>
            </w:pPr>
            <w:r w:rsidRPr="00ED12FC">
              <w:rPr>
                <w:rFonts w:ascii="Times New Roman" w:hAnsi="Times New Roman"/>
                <w:bCs/>
              </w:rPr>
              <w:t>Основания для разработки Программы</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ED12FC" w:rsidRPr="00ED12FC" w:rsidRDefault="00ED12FC" w:rsidP="00B12186">
            <w:pPr>
              <w:ind w:firstLine="0"/>
              <w:rPr>
                <w:rFonts w:ascii="Times New Roman" w:hAnsi="Times New Roman"/>
              </w:rPr>
            </w:pPr>
            <w:r w:rsidRPr="00ED12FC">
              <w:rPr>
                <w:rFonts w:ascii="Times New Roman" w:hAnsi="Times New Roman"/>
              </w:rPr>
              <w:t xml:space="preserve"> - Федеральный закон от 06.10.2003 </w:t>
            </w:r>
            <w:r w:rsidRPr="00ED12FC">
              <w:rPr>
                <w:rFonts w:ascii="Times New Roman" w:hAnsi="Times New Roman"/>
                <w:lang w:eastAsia="ar-SA"/>
              </w:rPr>
              <w:t>№ 131-ФЗ</w:t>
            </w:r>
            <w:r w:rsidRPr="00ED12FC">
              <w:rPr>
                <w:rFonts w:ascii="Times New Roman" w:hAnsi="Times New Roman"/>
              </w:rPr>
              <w:t xml:space="preserve"> «Об общих принципах организации местного самоуправления в Российской Федерации» </w:t>
            </w:r>
          </w:p>
          <w:p w:rsidR="00ED12FC" w:rsidRPr="00ED12FC" w:rsidRDefault="00ED12FC" w:rsidP="00B12186">
            <w:pPr>
              <w:ind w:firstLine="0"/>
              <w:rPr>
                <w:rFonts w:ascii="Times New Roman" w:hAnsi="Times New Roman"/>
              </w:rPr>
            </w:pPr>
            <w:r w:rsidRPr="00ED12FC">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12FC" w:rsidRPr="00ED12FC" w:rsidRDefault="00ED12FC" w:rsidP="00B12186">
            <w:pPr>
              <w:ind w:firstLine="0"/>
              <w:rPr>
                <w:rFonts w:ascii="Times New Roman" w:hAnsi="Times New Roman"/>
              </w:rPr>
            </w:pPr>
            <w:r w:rsidRPr="00ED12FC">
              <w:rPr>
                <w:rFonts w:ascii="Times New Roman" w:hAnsi="Times New Roman"/>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ED12FC" w:rsidRPr="00ED12FC" w:rsidRDefault="00ED12FC" w:rsidP="00B12186">
            <w:pPr>
              <w:ind w:firstLine="0"/>
              <w:rPr>
                <w:rFonts w:ascii="Times New Roman" w:hAnsi="Times New Roman"/>
              </w:rPr>
            </w:pPr>
            <w:r w:rsidRPr="00ED12FC">
              <w:rPr>
                <w:rFonts w:ascii="Times New Roman" w:hAnsi="Times New Roman"/>
              </w:rPr>
              <w:t>- Устав Подколодновского сельского поселения</w:t>
            </w:r>
          </w:p>
          <w:p w:rsidR="00ED12FC" w:rsidRPr="00ED12FC" w:rsidRDefault="00ED12FC" w:rsidP="00B12186">
            <w:pPr>
              <w:ind w:firstLine="0"/>
              <w:rPr>
                <w:rFonts w:ascii="Times New Roman" w:hAnsi="Times New Roman"/>
              </w:rPr>
            </w:pPr>
            <w:r w:rsidRPr="00ED12FC">
              <w:rPr>
                <w:rFonts w:ascii="Times New Roman" w:hAnsi="Times New Roman"/>
              </w:rPr>
              <w:t>- Генеральный план Подколодновского сельского поселения</w:t>
            </w:r>
          </w:p>
          <w:p w:rsidR="00ED12FC" w:rsidRPr="00ED12FC" w:rsidRDefault="00ED12FC" w:rsidP="00B12186">
            <w:pPr>
              <w:ind w:firstLine="0"/>
              <w:rPr>
                <w:rFonts w:ascii="Times New Roman" w:hAnsi="Times New Roman"/>
              </w:rPr>
            </w:pPr>
            <w:r w:rsidRPr="00ED12FC">
              <w:rPr>
                <w:rFonts w:ascii="Times New Roman" w:hAnsi="Times New Roman"/>
              </w:rPr>
              <w:t>- Схема территориального планирования Богучарского муниципального района Воронежской области</w:t>
            </w:r>
          </w:p>
        </w:tc>
      </w:tr>
      <w:tr w:rsidR="00ED12FC" w:rsidRPr="00ED12FC" w:rsidTr="00B12186">
        <w:trPr>
          <w:trHeight w:val="575"/>
        </w:trPr>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bCs/>
              </w:rPr>
            </w:pPr>
            <w:r w:rsidRPr="00ED12FC">
              <w:rPr>
                <w:rFonts w:ascii="Times New Roman" w:hAnsi="Times New Roman"/>
                <w:bCs/>
              </w:rPr>
              <w:t>Заказчик Программы</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0"/>
              <w:ind w:firstLine="0"/>
              <w:rPr>
                <w:rFonts w:ascii="Times New Roman" w:hAnsi="Times New Roman"/>
              </w:rPr>
            </w:pPr>
            <w:r w:rsidRPr="00ED12FC">
              <w:rPr>
                <w:rFonts w:ascii="Times New Roman" w:hAnsi="Times New Roman"/>
              </w:rPr>
              <w:t xml:space="preserve">Администрация </w:t>
            </w:r>
            <w:r w:rsidRPr="00ED12FC">
              <w:rPr>
                <w:rFonts w:ascii="Times New Roman" w:hAnsi="Times New Roman"/>
                <w:lang w:eastAsia="en-US"/>
              </w:rPr>
              <w:t>Подколодновского сельского поселения Богучарского муниципального района Воронежской области</w:t>
            </w:r>
          </w:p>
          <w:p w:rsidR="00ED12FC" w:rsidRPr="00ED12FC" w:rsidRDefault="00ED12FC" w:rsidP="00B12186">
            <w:pPr>
              <w:ind w:firstLine="0"/>
              <w:rPr>
                <w:rFonts w:ascii="Times New Roman" w:hAnsi="Times New Roman"/>
              </w:rPr>
            </w:pPr>
            <w:r w:rsidRPr="00ED12FC">
              <w:rPr>
                <w:rFonts w:ascii="Times New Roman" w:hAnsi="Times New Roman"/>
              </w:rPr>
              <w:t xml:space="preserve">Адрес: </w:t>
            </w:r>
            <w:r w:rsidRPr="00ED12FC">
              <w:rPr>
                <w:rFonts w:ascii="Times New Roman" w:hAnsi="Times New Roman"/>
                <w:bCs/>
              </w:rPr>
              <w:t>396788,</w:t>
            </w:r>
            <w:r w:rsidRPr="00ED12FC">
              <w:rPr>
                <w:rFonts w:ascii="Times New Roman" w:hAnsi="Times New Roman"/>
              </w:rPr>
              <w:t xml:space="preserve"> </w:t>
            </w:r>
            <w:r w:rsidRPr="00ED12FC">
              <w:rPr>
                <w:rFonts w:ascii="Times New Roman" w:hAnsi="Times New Roman"/>
                <w:bCs/>
              </w:rPr>
              <w:t>Воронежская область, Богучарский район, с. Подколодновка, ул. Мира, 24 А</w:t>
            </w:r>
          </w:p>
        </w:tc>
      </w:tr>
      <w:tr w:rsidR="00ED12FC" w:rsidRPr="00ED12FC" w:rsidTr="00B12186">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bCs/>
              </w:rPr>
            </w:pPr>
            <w:r w:rsidRPr="00ED12FC">
              <w:rPr>
                <w:rFonts w:ascii="Times New Roman" w:hAnsi="Times New Roman"/>
                <w:bCs/>
              </w:rPr>
              <w:t xml:space="preserve">Основной разработчик Программы </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0"/>
              <w:ind w:firstLine="0"/>
              <w:rPr>
                <w:rFonts w:ascii="Times New Roman" w:hAnsi="Times New Roman"/>
              </w:rPr>
            </w:pPr>
            <w:r w:rsidRPr="00ED12FC">
              <w:rPr>
                <w:rFonts w:ascii="Times New Roman" w:hAnsi="Times New Roman"/>
              </w:rPr>
              <w:t xml:space="preserve">Администрация </w:t>
            </w:r>
            <w:r w:rsidRPr="00ED12FC">
              <w:rPr>
                <w:rFonts w:ascii="Times New Roman" w:hAnsi="Times New Roman"/>
                <w:lang w:eastAsia="en-US"/>
              </w:rPr>
              <w:t>Подколодновского сельского поселения Богучарского муниципального района Воронежской области</w:t>
            </w:r>
          </w:p>
          <w:p w:rsidR="00ED12FC" w:rsidRPr="00ED12FC" w:rsidRDefault="00ED12FC" w:rsidP="00B12186">
            <w:pPr>
              <w:ind w:firstLine="0"/>
              <w:rPr>
                <w:rFonts w:ascii="Times New Roman" w:hAnsi="Times New Roman"/>
              </w:rPr>
            </w:pPr>
            <w:r w:rsidRPr="00ED12FC">
              <w:rPr>
                <w:rFonts w:ascii="Times New Roman" w:hAnsi="Times New Roman"/>
              </w:rPr>
              <w:t xml:space="preserve">Адрес: </w:t>
            </w:r>
            <w:r w:rsidRPr="00ED12FC">
              <w:rPr>
                <w:rFonts w:ascii="Times New Roman" w:hAnsi="Times New Roman"/>
                <w:bCs/>
              </w:rPr>
              <w:t>396788,</w:t>
            </w:r>
            <w:r w:rsidRPr="00ED12FC">
              <w:rPr>
                <w:rFonts w:ascii="Times New Roman" w:hAnsi="Times New Roman"/>
              </w:rPr>
              <w:t xml:space="preserve"> </w:t>
            </w:r>
            <w:r w:rsidRPr="00ED12FC">
              <w:rPr>
                <w:rFonts w:ascii="Times New Roman" w:hAnsi="Times New Roman"/>
                <w:bCs/>
              </w:rPr>
              <w:t>Воронежская область, Богучарский район, с. Подколодновка, ул. Мира, 24 А</w:t>
            </w:r>
          </w:p>
        </w:tc>
      </w:tr>
      <w:tr w:rsidR="00ED12FC" w:rsidRPr="00ED12FC" w:rsidTr="00B12186">
        <w:trPr>
          <w:trHeight w:val="515"/>
        </w:trPr>
        <w:tc>
          <w:tcPr>
            <w:tcW w:w="1985"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bCs/>
              </w:rPr>
            </w:pPr>
            <w:r w:rsidRPr="00ED12FC">
              <w:rPr>
                <w:rFonts w:ascii="Times New Roman" w:hAnsi="Times New Roman"/>
                <w:bCs/>
              </w:rPr>
              <w:t>Основные цели Программы</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ED12FC" w:rsidRPr="00ED12FC" w:rsidTr="00B12186">
        <w:trPr>
          <w:trHeight w:val="557"/>
        </w:trPr>
        <w:tc>
          <w:tcPr>
            <w:tcW w:w="1985"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bCs/>
              </w:rPr>
            </w:pPr>
            <w:r w:rsidRPr="00ED12FC">
              <w:rPr>
                <w:rFonts w:ascii="Times New Roman" w:hAnsi="Times New Roman"/>
                <w:bCs/>
              </w:rPr>
              <w:t>Задачи Программы</w:t>
            </w:r>
          </w:p>
        </w:tc>
        <w:tc>
          <w:tcPr>
            <w:tcW w:w="7795"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rPr>
            </w:pPr>
            <w:r w:rsidRPr="00ED12FC">
              <w:rPr>
                <w:rFonts w:ascii="Times New Roman" w:hAnsi="Times New Roman"/>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p>
          <w:p w:rsidR="00ED12FC" w:rsidRPr="00ED12FC" w:rsidRDefault="00ED12FC" w:rsidP="00B12186">
            <w:pPr>
              <w:ind w:firstLine="0"/>
              <w:rPr>
                <w:rFonts w:ascii="Times New Roman" w:hAnsi="Times New Roman"/>
              </w:rPr>
            </w:pPr>
            <w:r w:rsidRPr="00ED12FC">
              <w:rPr>
                <w:rFonts w:ascii="Times New Roman" w:hAnsi="Times New Roman"/>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-эффективность функционирования действующей транспортной инфраструктуры</w:t>
            </w:r>
          </w:p>
        </w:tc>
      </w:tr>
      <w:tr w:rsidR="00ED12FC" w:rsidRPr="00ED12FC" w:rsidTr="00B12186">
        <w:trPr>
          <w:trHeight w:val="1683"/>
        </w:trPr>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bCs/>
              </w:rPr>
            </w:pPr>
            <w:r w:rsidRPr="00ED12FC">
              <w:rPr>
                <w:rFonts w:ascii="Times New Roman" w:hAnsi="Times New Roman"/>
                <w:bCs/>
              </w:rPr>
              <w:lastRenderedPageBreak/>
              <w:t>Целевые показатели</w:t>
            </w:r>
            <w:r w:rsidRPr="00ED12FC">
              <w:rPr>
                <w:rFonts w:ascii="Times New Roman" w:hAnsi="Times New Roman"/>
              </w:rPr>
              <w:t xml:space="preserve"> (</w:t>
            </w:r>
            <w:r w:rsidRPr="00ED12FC">
              <w:rPr>
                <w:rFonts w:ascii="Times New Roman" w:hAnsi="Times New Roman"/>
                <w:bCs/>
              </w:rPr>
              <w:t>индикаторы) Развития транспортной инфраструктуры</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xml:space="preserve">- протяженность сети автомобильных дорог общего пользования местного значения, </w:t>
            </w:r>
            <w:proofErr w:type="gramStart"/>
            <w:r w:rsidRPr="00ED12FC">
              <w:rPr>
                <w:rFonts w:ascii="Times New Roman" w:hAnsi="Times New Roman" w:cs="Times New Roman"/>
                <w:sz w:val="24"/>
                <w:szCs w:val="24"/>
              </w:rPr>
              <w:t>км.;</w:t>
            </w:r>
            <w:proofErr w:type="gramEnd"/>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ED12FC">
              <w:rPr>
                <w:rFonts w:ascii="Times New Roman" w:hAnsi="Times New Roman" w:cs="Times New Roman"/>
                <w:sz w:val="24"/>
                <w:szCs w:val="24"/>
              </w:rPr>
              <w:t>км.;</w:t>
            </w:r>
            <w:proofErr w:type="gramEnd"/>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ED12FC">
              <w:rPr>
                <w:rFonts w:ascii="Times New Roman" w:hAnsi="Times New Roman" w:cs="Times New Roman"/>
                <w:sz w:val="24"/>
                <w:szCs w:val="24"/>
              </w:rPr>
              <w:t>км.;</w:t>
            </w:r>
            <w:proofErr w:type="gramEnd"/>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ED12FC">
              <w:rPr>
                <w:rFonts w:ascii="Times New Roman" w:hAnsi="Times New Roman" w:cs="Times New Roman"/>
                <w:sz w:val="24"/>
                <w:szCs w:val="24"/>
              </w:rPr>
              <w:t>км.;</w:t>
            </w:r>
            <w:proofErr w:type="gramEnd"/>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ED12FC">
              <w:rPr>
                <w:rFonts w:ascii="Times New Roman" w:hAnsi="Times New Roman" w:cs="Times New Roman"/>
                <w:sz w:val="24"/>
                <w:szCs w:val="24"/>
              </w:rPr>
              <w:t>км.;</w:t>
            </w:r>
            <w:proofErr w:type="gramEnd"/>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ED12FC">
              <w:rPr>
                <w:rFonts w:ascii="Times New Roman" w:hAnsi="Times New Roman" w:cs="Times New Roman"/>
                <w:sz w:val="24"/>
                <w:szCs w:val="24"/>
              </w:rPr>
              <w:t>км.;</w:t>
            </w:r>
            <w:proofErr w:type="gramEnd"/>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ED12FC" w:rsidRPr="00ED12FC" w:rsidTr="00B12186">
        <w:trPr>
          <w:trHeight w:val="1014"/>
        </w:trPr>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bCs/>
              </w:rPr>
            </w:pPr>
            <w:r w:rsidRPr="00ED12FC">
              <w:rPr>
                <w:rFonts w:ascii="Times New Roman" w:hAnsi="Times New Roman"/>
                <w:bCs/>
              </w:rPr>
              <w:t>Сроки и этапы реализации Программы</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xml:space="preserve">Мероприятия Программы охватывают период с 2017 по 2030 годы </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Этапы реализации мероприятий Программы</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1 этап 2017-2022гг.</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2 этап 2023-2030гг</w:t>
            </w:r>
          </w:p>
        </w:tc>
      </w:tr>
      <w:tr w:rsidR="00ED12FC" w:rsidRPr="00ED12FC" w:rsidTr="00B12186">
        <w:trPr>
          <w:trHeight w:val="986"/>
        </w:trPr>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bCs/>
              </w:rPr>
            </w:pPr>
            <w:r w:rsidRPr="00ED12FC">
              <w:rPr>
                <w:rFonts w:ascii="Times New Roman" w:hAnsi="Times New Roman"/>
                <w:bCs/>
              </w:rPr>
              <w:t>Основные мероприятия Программы</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Мероприятия по</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проектированию автомобильных дорог общего пользования местного значения;</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строительству автомобильных дорог общего пользования местного значения;</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реконструкции автомобильных дорог общего пользования местного значения;</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капитальному ремонту и ремонту объектов транспортной инфраструктуры</w:t>
            </w:r>
          </w:p>
        </w:tc>
      </w:tr>
      <w:tr w:rsidR="00ED12FC" w:rsidRPr="00ED12FC" w:rsidTr="00B12186">
        <w:trPr>
          <w:trHeight w:val="515"/>
        </w:trPr>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bCs/>
              </w:rPr>
            </w:pPr>
            <w:r w:rsidRPr="00ED12FC">
              <w:rPr>
                <w:rFonts w:ascii="Times New Roman" w:hAnsi="Times New Roman"/>
                <w:bCs/>
              </w:rPr>
              <w:t xml:space="preserve">Ожидаемые результаты реализации Программы </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В результате реализации мероприятий Программы к 2027 году ожидается:</w:t>
            </w:r>
          </w:p>
          <w:p w:rsidR="00ED12FC" w:rsidRPr="00ED12FC" w:rsidRDefault="00ED12FC" w:rsidP="00B12186">
            <w:pPr>
              <w:ind w:firstLine="0"/>
              <w:rPr>
                <w:rFonts w:ascii="Times New Roman" w:hAnsi="Times New Roman"/>
              </w:rPr>
            </w:pPr>
            <w:r w:rsidRPr="00ED12FC">
              <w:rPr>
                <w:rFonts w:ascii="Times New Roman" w:hAnsi="Times New Roman"/>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ED12FC" w:rsidRPr="00ED12FC" w:rsidRDefault="00ED12FC" w:rsidP="00B12186">
            <w:pPr>
              <w:ind w:firstLine="0"/>
              <w:rPr>
                <w:rFonts w:ascii="Times New Roman" w:hAnsi="Times New Roman"/>
              </w:rPr>
            </w:pPr>
            <w:r w:rsidRPr="00ED12FC">
              <w:rPr>
                <w:rFonts w:ascii="Times New Roman" w:hAnsi="Times New Roman"/>
              </w:rPr>
              <w:t>-повышение безопасности дорожного движения</w:t>
            </w:r>
          </w:p>
          <w:p w:rsidR="00ED12FC" w:rsidRPr="00ED12FC" w:rsidRDefault="00ED12FC" w:rsidP="00B12186">
            <w:pPr>
              <w:ind w:firstLine="0"/>
              <w:rPr>
                <w:rFonts w:ascii="Times New Roman" w:hAnsi="Times New Roman"/>
              </w:rPr>
            </w:pPr>
            <w:r w:rsidRPr="00ED12FC">
              <w:rPr>
                <w:rFonts w:ascii="Times New Roman" w:hAnsi="Times New Roman"/>
              </w:rPr>
              <w:t xml:space="preserve">- развитие сети автомобильных дорог общего пользования местного значения </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 обеспечение надежности и безопасности системы транспортной инфраструктуры</w:t>
            </w:r>
          </w:p>
        </w:tc>
      </w:tr>
      <w:tr w:rsidR="00ED12FC" w:rsidRPr="00ED12FC" w:rsidTr="00B12186">
        <w:trPr>
          <w:trHeight w:val="974"/>
        </w:trPr>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bCs/>
              </w:rPr>
            </w:pPr>
            <w:r w:rsidRPr="00ED12FC">
              <w:rPr>
                <w:rFonts w:ascii="Times New Roman" w:hAnsi="Times New Roman"/>
                <w:bCs/>
              </w:rPr>
              <w:t>Объемы и источники финансирования Программы</w:t>
            </w:r>
          </w:p>
        </w:tc>
        <w:tc>
          <w:tcPr>
            <w:tcW w:w="779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Общий объем финансовых средств, необходимых для реализации мероприятий Программы, составит: 420 тыс. руб., в том числе в первый этап по годам:</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2017 год- 30 тыс. руб.</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2018 год- 30 тыс. руб.</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2019 год- 30 тыс. руб.</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lastRenderedPageBreak/>
              <w:t>2020 год – 30 тыс. руб.</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2021 год – 30 тыс. руб.</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2022 год – 30 тыс. руб.</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2023-2030 годы – 240 тыс.руб.</w:t>
            </w:r>
          </w:p>
          <w:p w:rsidR="00ED12FC" w:rsidRPr="00ED12FC" w:rsidRDefault="00ED12FC" w:rsidP="00B12186">
            <w:pPr>
              <w:pStyle w:val="ConsPlusNonformat"/>
              <w:jc w:val="both"/>
              <w:rPr>
                <w:rFonts w:ascii="Times New Roman" w:hAnsi="Times New Roman" w:cs="Times New Roman"/>
                <w:sz w:val="24"/>
                <w:szCs w:val="24"/>
              </w:rPr>
            </w:pPr>
            <w:r w:rsidRPr="00ED12FC">
              <w:rPr>
                <w:rFonts w:ascii="Times New Roman" w:hAnsi="Times New Roman" w:cs="Times New Roman"/>
                <w:sz w:val="24"/>
                <w:szCs w:val="24"/>
              </w:rPr>
              <w:t>Источник финансирования Программы - бюджет Подколодновского сельского поселения</w:t>
            </w:r>
          </w:p>
        </w:tc>
      </w:tr>
    </w:tbl>
    <w:p w:rsidR="00ED12FC" w:rsidRPr="00ED12FC" w:rsidRDefault="00ED12FC" w:rsidP="00ED12FC">
      <w:pPr>
        <w:shd w:val="clear" w:color="auto" w:fill="FFFFFF"/>
        <w:tabs>
          <w:tab w:val="left" w:pos="284"/>
        </w:tabs>
        <w:suppressAutoHyphens/>
        <w:ind w:firstLine="0"/>
        <w:jc w:val="center"/>
        <w:rPr>
          <w:rFonts w:ascii="Times New Roman" w:hAnsi="Times New Roman"/>
          <w:bCs/>
        </w:rPr>
      </w:pPr>
      <w:r w:rsidRPr="00ED12FC">
        <w:rPr>
          <w:rFonts w:ascii="Times New Roman" w:hAnsi="Times New Roman"/>
          <w:bCs/>
        </w:rPr>
        <w:lastRenderedPageBreak/>
        <w:t>1. Общие положения</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Программа комплексного развития транспортной инфраструктуры Подколодновского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Подколодновского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Программа комплексного развития транспортной инфраструктуры Подколодновского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Реализация программы должна обеспечивать сбалансированное, перспективное развитие транспортной инфраструктуры Подколодновского сельского поселения в соответствии с потребностями в строительстве, реконструкции объектов транспортной инфраструктуры местного значения.</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Обеспечение надежного и устойчивого обслуживания жителей Подколодновского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Подколодновского сельского поселения.</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Система основных мероприятий Программы определяет приоритетные направления в сфере дорожного хозяйства на территории Подколодновского сельского поселения и предполагает реализацию следующих мероприятий:</w:t>
      </w:r>
    </w:p>
    <w:p w:rsidR="00ED12FC" w:rsidRPr="00ED12FC" w:rsidRDefault="00ED12FC" w:rsidP="00ED12FC">
      <w:pPr>
        <w:widowControl w:val="0"/>
        <w:ind w:firstLine="709"/>
        <w:rPr>
          <w:rFonts w:ascii="Times New Roman" w:hAnsi="Times New Roman"/>
        </w:rPr>
      </w:pPr>
      <w:r w:rsidRPr="00ED12FC">
        <w:rPr>
          <w:rFonts w:ascii="Times New Roman" w:hAnsi="Times New Roman"/>
        </w:rPr>
        <w:t>- проектирование автомобильных дорог общего пользования местного значения;</w:t>
      </w:r>
    </w:p>
    <w:p w:rsidR="00ED12FC" w:rsidRPr="00ED12FC" w:rsidRDefault="00ED12FC" w:rsidP="00ED12FC">
      <w:pPr>
        <w:widowControl w:val="0"/>
        <w:ind w:firstLine="709"/>
        <w:rPr>
          <w:rFonts w:ascii="Times New Roman" w:hAnsi="Times New Roman"/>
        </w:rPr>
      </w:pPr>
      <w:r w:rsidRPr="00ED12FC">
        <w:rPr>
          <w:rFonts w:ascii="Times New Roman" w:hAnsi="Times New Roman"/>
        </w:rPr>
        <w:t>- строительство автомобильных дорог общего пользования местного значения;</w:t>
      </w:r>
    </w:p>
    <w:p w:rsidR="00ED12FC" w:rsidRPr="00ED12FC" w:rsidRDefault="00ED12FC" w:rsidP="00ED12FC">
      <w:pPr>
        <w:widowControl w:val="0"/>
        <w:ind w:firstLine="709"/>
        <w:rPr>
          <w:rFonts w:ascii="Times New Roman" w:hAnsi="Times New Roman"/>
        </w:rPr>
      </w:pPr>
      <w:r w:rsidRPr="00ED12FC">
        <w:rPr>
          <w:rFonts w:ascii="Times New Roman" w:hAnsi="Times New Roman"/>
        </w:rPr>
        <w:t>-реконструкция автомобильных дорог общего пользования местного значения;</w:t>
      </w:r>
    </w:p>
    <w:p w:rsidR="00ED12FC" w:rsidRPr="00ED12FC" w:rsidRDefault="00ED12FC" w:rsidP="00ED12FC">
      <w:pPr>
        <w:widowControl w:val="0"/>
        <w:ind w:firstLine="709"/>
        <w:rPr>
          <w:rFonts w:ascii="Times New Roman" w:hAnsi="Times New Roman"/>
        </w:rPr>
      </w:pPr>
      <w:r w:rsidRPr="00ED12FC">
        <w:rPr>
          <w:rFonts w:ascii="Times New Roman" w:hAnsi="Times New Roman"/>
        </w:rPr>
        <w:t>- капитальный ремонт и ремонт объектов транспортной инфраструктуры</w:t>
      </w:r>
    </w:p>
    <w:p w:rsidR="00ED12FC" w:rsidRPr="00ED12FC" w:rsidRDefault="00ED12FC" w:rsidP="00ED12FC">
      <w:pPr>
        <w:widowControl w:val="0"/>
        <w:tabs>
          <w:tab w:val="left" w:pos="854"/>
        </w:tabs>
        <w:ind w:firstLine="709"/>
        <w:rPr>
          <w:rFonts w:ascii="Times New Roman" w:hAnsi="Times New Roman"/>
        </w:rPr>
      </w:pPr>
      <w:r w:rsidRPr="00ED12FC">
        <w:rPr>
          <w:rFonts w:ascii="Times New Roman" w:hAnsi="Times New Roman"/>
          <w:shd w:val="clear" w:color="auto" w:fill="FFFFFF"/>
        </w:rPr>
        <w:t>1) Мероприятия по проектированию автомобильных дорог общего пользования местного значения.</w:t>
      </w:r>
    </w:p>
    <w:p w:rsidR="00ED12FC" w:rsidRPr="00ED12FC" w:rsidRDefault="00ED12FC" w:rsidP="00ED12FC">
      <w:pPr>
        <w:widowControl w:val="0"/>
        <w:tabs>
          <w:tab w:val="left" w:pos="854"/>
        </w:tabs>
        <w:ind w:firstLine="709"/>
        <w:rPr>
          <w:rFonts w:ascii="Times New Roman" w:hAnsi="Times New Roman"/>
        </w:rPr>
      </w:pPr>
      <w:r w:rsidRPr="00ED12FC">
        <w:rPr>
          <w:rFonts w:ascii="Times New Roman" w:hAnsi="Times New Roman"/>
          <w:shd w:val="clear" w:color="auto" w:fill="FFFFFF"/>
        </w:rPr>
        <w:t>2) 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ED12FC" w:rsidRPr="00ED12FC" w:rsidRDefault="00ED12FC" w:rsidP="00ED12FC">
      <w:pPr>
        <w:widowControl w:val="0"/>
        <w:tabs>
          <w:tab w:val="left" w:pos="783"/>
        </w:tabs>
        <w:ind w:firstLine="709"/>
        <w:rPr>
          <w:rFonts w:ascii="Times New Roman" w:hAnsi="Times New Roman"/>
        </w:rPr>
      </w:pPr>
      <w:r w:rsidRPr="00ED12FC">
        <w:rPr>
          <w:rFonts w:ascii="Times New Roman" w:hAnsi="Times New Roman"/>
          <w:shd w:val="clear" w:color="auto" w:fill="FFFFFF"/>
        </w:rPr>
        <w:t>3) Мероприятия по реконструкции автомобильных дорог общего пользования местного значения и искусственных сооружений на них.</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w:t>
      </w:r>
      <w:r w:rsidRPr="00ED12FC">
        <w:rPr>
          <w:rFonts w:ascii="Times New Roman" w:hAnsi="Times New Roman"/>
          <w:shd w:val="clear" w:color="auto" w:fill="FFFFFF"/>
        </w:rPr>
        <w:lastRenderedPageBreak/>
        <w:t>показателям автомобильных дорог.</w:t>
      </w:r>
    </w:p>
    <w:p w:rsidR="00ED12FC" w:rsidRPr="00ED12FC" w:rsidRDefault="00ED12FC" w:rsidP="00ED12FC">
      <w:pPr>
        <w:widowControl w:val="0"/>
        <w:tabs>
          <w:tab w:val="left" w:pos="922"/>
        </w:tabs>
        <w:ind w:firstLine="709"/>
        <w:rPr>
          <w:rFonts w:ascii="Times New Roman" w:hAnsi="Times New Roman"/>
        </w:rPr>
      </w:pPr>
      <w:r w:rsidRPr="00ED12FC">
        <w:rPr>
          <w:rFonts w:ascii="Times New Roman" w:hAnsi="Times New Roman"/>
          <w:shd w:val="clear" w:color="auto" w:fill="FFFFFF"/>
        </w:rPr>
        <w:t>4) Мероприятия по капитальному ремонту и ремонту автомобильных дорог общего пользования местного значения и искусственных сооружений на них.</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Программа комплексного развития транспортной инфраструктуры Подколодновского сельского поселения на 2017-2027 годы подготовлена на основании:</w:t>
      </w:r>
    </w:p>
    <w:p w:rsidR="00ED12FC" w:rsidRPr="00ED12FC" w:rsidRDefault="00ED12FC" w:rsidP="00ED12FC">
      <w:pPr>
        <w:widowControl w:val="0"/>
        <w:tabs>
          <w:tab w:val="left" w:pos="174"/>
        </w:tabs>
        <w:ind w:firstLine="709"/>
        <w:rPr>
          <w:rFonts w:ascii="Times New Roman" w:hAnsi="Times New Roman"/>
        </w:rPr>
      </w:pPr>
      <w:r w:rsidRPr="00ED12FC">
        <w:rPr>
          <w:rFonts w:ascii="Times New Roman" w:hAnsi="Times New Roman"/>
          <w:shd w:val="clear" w:color="auto" w:fill="FFFFFF"/>
        </w:rPr>
        <w:t xml:space="preserve"> - Градостроительного кодекса РФ от 29.12.2004 №190 - ФЗ</w:t>
      </w:r>
    </w:p>
    <w:p w:rsidR="00ED12FC" w:rsidRPr="00ED12FC" w:rsidRDefault="00ED12FC" w:rsidP="00ED12FC">
      <w:pPr>
        <w:widowControl w:val="0"/>
        <w:tabs>
          <w:tab w:val="left" w:pos="222"/>
        </w:tabs>
        <w:ind w:firstLine="709"/>
        <w:rPr>
          <w:rFonts w:ascii="Times New Roman" w:hAnsi="Times New Roman"/>
        </w:rPr>
      </w:pPr>
      <w:r w:rsidRPr="00ED12FC">
        <w:rPr>
          <w:rFonts w:ascii="Times New Roman" w:hAnsi="Times New Roman"/>
          <w:shd w:val="clear" w:color="auto" w:fill="FFFFFF"/>
        </w:rPr>
        <w:t xml:space="preserve"> - Федерального закона от 29.12.2014 №456 - ФЗ «О внесении изменений в Градостроительный кодекс РФ и отдельные законные акты РФ»</w:t>
      </w:r>
    </w:p>
    <w:p w:rsidR="00ED12FC" w:rsidRPr="00ED12FC" w:rsidRDefault="00ED12FC" w:rsidP="00ED12FC">
      <w:pPr>
        <w:widowControl w:val="0"/>
        <w:tabs>
          <w:tab w:val="left" w:pos="246"/>
        </w:tabs>
        <w:ind w:firstLine="709"/>
        <w:rPr>
          <w:rFonts w:ascii="Times New Roman" w:hAnsi="Times New Roman"/>
        </w:rPr>
      </w:pPr>
      <w:r w:rsidRPr="00ED12FC">
        <w:rPr>
          <w:rFonts w:ascii="Times New Roman" w:hAnsi="Times New Roman"/>
          <w:shd w:val="clear" w:color="auto" w:fill="FFFFFF"/>
        </w:rPr>
        <w:t xml:space="preserve"> - Федерального закона от 06.10.2003 № 131-ФЗ «Об общих принципах организации местного самоуправления в Российской Федерации»;</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-постановления Правительства Российской Федерации от 25.12.2015 №</w:t>
      </w:r>
      <w:r w:rsidRPr="00ED12FC">
        <w:rPr>
          <w:rFonts w:ascii="Times New Roman" w:hAnsi="Times New Roman"/>
          <w:shd w:val="clear" w:color="auto" w:fill="FFFFFF"/>
          <w:lang w:eastAsia="en-US"/>
        </w:rPr>
        <w:t xml:space="preserve">1440 </w:t>
      </w:r>
      <w:r w:rsidRPr="00ED12FC">
        <w:rPr>
          <w:rFonts w:ascii="Times New Roman" w:hAnsi="Times New Roman"/>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ED12FC" w:rsidRPr="00ED12FC" w:rsidRDefault="00ED12FC" w:rsidP="00ED12FC">
      <w:pPr>
        <w:widowControl w:val="0"/>
        <w:tabs>
          <w:tab w:val="left" w:pos="188"/>
        </w:tabs>
        <w:ind w:firstLine="709"/>
        <w:rPr>
          <w:rFonts w:ascii="Times New Roman" w:hAnsi="Times New Roman"/>
          <w:shd w:val="clear" w:color="auto" w:fill="FFFFFF"/>
        </w:rPr>
      </w:pPr>
      <w:r w:rsidRPr="00ED12FC">
        <w:rPr>
          <w:rFonts w:ascii="Times New Roman" w:hAnsi="Times New Roman"/>
          <w:shd w:val="clear" w:color="auto" w:fill="FFFFFF"/>
        </w:rPr>
        <w:t>- Генерального плана Подколодновского сельского поселения</w:t>
      </w:r>
    </w:p>
    <w:p w:rsidR="00ED12FC" w:rsidRPr="00ED12FC" w:rsidRDefault="00ED12FC" w:rsidP="00ED12FC">
      <w:pPr>
        <w:widowControl w:val="0"/>
        <w:tabs>
          <w:tab w:val="left" w:pos="188"/>
        </w:tabs>
        <w:ind w:firstLine="709"/>
        <w:rPr>
          <w:rFonts w:ascii="Times New Roman" w:hAnsi="Times New Roman"/>
          <w:shd w:val="clear" w:color="auto" w:fill="FFFFFF"/>
        </w:rPr>
      </w:pPr>
      <w:r w:rsidRPr="00ED12FC">
        <w:rPr>
          <w:rFonts w:ascii="Times New Roman" w:hAnsi="Times New Roman"/>
          <w:shd w:val="clear" w:color="auto" w:fill="FFFFFF"/>
        </w:rPr>
        <w:t>Таким образом, Программа является инструментом реализации приоритетных направлений развития Подколодновского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ED12FC" w:rsidRPr="00ED12FC" w:rsidRDefault="00ED12FC" w:rsidP="00ED12FC">
      <w:pPr>
        <w:shd w:val="clear" w:color="auto" w:fill="FFFFFF"/>
        <w:tabs>
          <w:tab w:val="left" w:pos="284"/>
        </w:tabs>
        <w:suppressAutoHyphens/>
        <w:ind w:firstLine="0"/>
        <w:jc w:val="center"/>
        <w:rPr>
          <w:rFonts w:ascii="Times New Roman" w:hAnsi="Times New Roman"/>
          <w:bCs/>
        </w:rPr>
      </w:pPr>
      <w:r w:rsidRPr="00ED12FC">
        <w:rPr>
          <w:rFonts w:ascii="Times New Roman" w:hAnsi="Times New Roman"/>
          <w:bCs/>
        </w:rPr>
        <w:t>2. Характеристика существующего состояния транспортной инфраструктуры Подколодновского сельского поселения</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Подколодновское сельское поселение расположено в северной части Воронежской области, в Богучарском районе. В состав поселения входят 3 населенных пункта: с. Подколодновка (административный центр), с. Старотолучеево и с. Журавка. Административный центр поселения с.Подколодновка расположен в 6,4км от административного центра района г.Богучар и в 228,4км от областного центра г. Воронежа.</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 xml:space="preserve">Подколодновское сельское поселение граничит: на юге с Дьяченковским сельским поселением, на западе с Залиманским и Филоновским сельскими поселениями, на севере с Верхнемамонским районом и на востоке с Петропавловским районом Воронежской области. </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Вдоль западной границы поселения протекает река Дон.</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 xml:space="preserve">Территорию сельского поселения пересекает автомобильная дорога регионального значения М4 "Дон" - Богучар - Петропавловка, III технической категории, обеспечивающая транспортные связи поселения с административным центром района. В створе данной дороги имеется наплавной мост через р. Дон: длина – </w:t>
      </w:r>
      <w:smartTag w:uri="urn:schemas-microsoft-com:office:smarttags" w:element="metricconverter">
        <w:smartTagPr>
          <w:attr w:name="ProductID" w:val="141 м"/>
        </w:smartTagPr>
        <w:r w:rsidRPr="00ED12FC">
          <w:rPr>
            <w:rFonts w:ascii="Times New Roman" w:hAnsi="Times New Roman"/>
            <w:b w:val="0"/>
            <w:sz w:val="24"/>
            <w:szCs w:val="24"/>
          </w:rPr>
          <w:t>141 м</w:t>
        </w:r>
      </w:smartTag>
      <w:r w:rsidRPr="00ED12FC">
        <w:rPr>
          <w:rFonts w:ascii="Times New Roman" w:hAnsi="Times New Roman"/>
          <w:b w:val="0"/>
          <w:sz w:val="24"/>
          <w:szCs w:val="24"/>
        </w:rPr>
        <w:t>, габариты – 4,5+2х0,8.</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Трасса дороги проходит по территории села Подколодновка, пропуская транзитное для него движение через жилую застройку. От дороги отходят подъезды к с. Старотолучеево и с. Журавка.</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 xml:space="preserve">В поселении отсутствуют автостанции и станции технического обслуживания. </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lastRenderedPageBreak/>
        <w:t>Автозаправочная станция расположена в с. Подколодновка на ул. Садовая при выезде на дорогу регионального значения М4 "Дон" - Богучар - Петропавловка.</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 xml:space="preserve">Близлежащая станция железной дороги, осуществляющая пассажирские перевозки находится в пгт. Кантемировка - в </w:t>
      </w:r>
      <w:smartTag w:uri="urn:schemas-microsoft-com:office:smarttags" w:element="metricconverter">
        <w:smartTagPr>
          <w:attr w:name="ProductID" w:val="62,4 км"/>
        </w:smartTagPr>
        <w:r w:rsidRPr="00ED12FC">
          <w:rPr>
            <w:rFonts w:ascii="Times New Roman" w:hAnsi="Times New Roman"/>
            <w:b w:val="0"/>
            <w:sz w:val="24"/>
            <w:szCs w:val="24"/>
          </w:rPr>
          <w:t>62,4 км</w:t>
        </w:r>
      </w:smartTag>
      <w:r w:rsidRPr="00ED12FC">
        <w:rPr>
          <w:rFonts w:ascii="Times New Roman" w:hAnsi="Times New Roman"/>
          <w:b w:val="0"/>
          <w:sz w:val="24"/>
          <w:szCs w:val="24"/>
        </w:rPr>
        <w:t xml:space="preserve"> от с. Подколодновка.</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Обслуживание воздушным транспортом осуществляется через аэропорт города Воронежа, с которым поселение имеет устойчивые транспортные связи.</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Уличная сеть населенных пунктов, входящих в состав сельского поселения состоит из главных и основных местных улиц.</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с. Подколодновка</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 xml:space="preserve">По селитебной территории с. Подколодновка проходит участок региональной дороги М4 "Дон" - Богучар - Петропавловка. </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Функции главных улиц выполняют ул. Садовая, выходящая на дорогу регионального значения М4 "Дон" - Богучар – Петропавловка, и ул. Молодежная, по которой осуществляется выезд на дорогу М4 "Дон" - Богучар - Петропавловка" - с. Журавка.</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с. Журавка</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Функции главных улиц выполняют ул. Первомайская и ул. Ленина, по которым осуществляется выезд на дорогу регионального значения М4 "Дон" - Богучар - Петропавловка" - с. Журавка.</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с. Старотолучеево</w:t>
      </w:r>
    </w:p>
    <w:p w:rsidR="00ED12FC" w:rsidRPr="00ED12FC" w:rsidRDefault="00ED12FC" w:rsidP="00ED12FC">
      <w:pPr>
        <w:pStyle w:val="2"/>
        <w:numPr>
          <w:ilvl w:val="0"/>
          <w:numId w:val="0"/>
        </w:numPr>
        <w:spacing w:before="0" w:after="0"/>
        <w:ind w:firstLine="709"/>
        <w:jc w:val="both"/>
        <w:rPr>
          <w:rFonts w:ascii="Times New Roman" w:hAnsi="Times New Roman"/>
          <w:b w:val="0"/>
          <w:sz w:val="24"/>
          <w:szCs w:val="24"/>
        </w:rPr>
      </w:pPr>
      <w:r w:rsidRPr="00ED12FC">
        <w:rPr>
          <w:rFonts w:ascii="Times New Roman" w:hAnsi="Times New Roman"/>
          <w:b w:val="0"/>
          <w:sz w:val="24"/>
          <w:szCs w:val="24"/>
        </w:rPr>
        <w:t>Функцию главной улицы выполняет улица, выходящая на дорогу регионального значения М4 "Дон" - Богучар - Петропавловка" - с. Старотолучеево.</w:t>
      </w:r>
    </w:p>
    <w:p w:rsidR="00ED12FC" w:rsidRPr="00ED12FC" w:rsidRDefault="00ED12FC" w:rsidP="00ED12FC">
      <w:pPr>
        <w:pStyle w:val="2"/>
        <w:numPr>
          <w:ilvl w:val="0"/>
          <w:numId w:val="0"/>
        </w:numPr>
        <w:spacing w:before="0" w:after="0"/>
        <w:ind w:firstLine="709"/>
        <w:jc w:val="both"/>
        <w:rPr>
          <w:rFonts w:ascii="Times New Roman" w:hAnsi="Times New Roman"/>
          <w:b w:val="0"/>
          <w:bCs w:val="0"/>
          <w:sz w:val="24"/>
          <w:szCs w:val="24"/>
        </w:rPr>
      </w:pPr>
      <w:r w:rsidRPr="00ED12FC">
        <w:rPr>
          <w:rFonts w:ascii="Times New Roman" w:hAnsi="Times New Roman"/>
          <w:b w:val="0"/>
          <w:sz w:val="24"/>
          <w:szCs w:val="24"/>
        </w:rPr>
        <w:t xml:space="preserve">2.1. </w:t>
      </w:r>
      <w:r w:rsidRPr="00ED12FC">
        <w:rPr>
          <w:rFonts w:ascii="Times New Roman" w:hAnsi="Times New Roman"/>
          <w:b w:val="0"/>
          <w:bCs w:val="0"/>
          <w:sz w:val="24"/>
          <w:szCs w:val="24"/>
        </w:rPr>
        <w:t>Положение</w:t>
      </w:r>
      <w:r w:rsidRPr="00ED12FC">
        <w:rPr>
          <w:rFonts w:ascii="Times New Roman" w:hAnsi="Times New Roman"/>
          <w:bCs w:val="0"/>
        </w:rPr>
        <w:t xml:space="preserve"> </w:t>
      </w:r>
      <w:r w:rsidRPr="00ED12FC">
        <w:rPr>
          <w:rFonts w:ascii="Times New Roman" w:hAnsi="Times New Roman"/>
          <w:b w:val="0"/>
          <w:bCs w:val="0"/>
          <w:sz w:val="24"/>
          <w:szCs w:val="24"/>
        </w:rPr>
        <w:t>Подколодновского сельского поселения в структуре пространственной организации Воронежской области</w:t>
      </w:r>
    </w:p>
    <w:p w:rsidR="00ED12FC" w:rsidRPr="00ED12FC" w:rsidRDefault="00ED12FC" w:rsidP="00ED12FC">
      <w:pPr>
        <w:ind w:firstLine="709"/>
        <w:rPr>
          <w:rFonts w:ascii="Times New Roman" w:hAnsi="Times New Roman"/>
        </w:rPr>
      </w:pPr>
      <w:r w:rsidRPr="00ED12FC">
        <w:rPr>
          <w:rFonts w:ascii="Times New Roman" w:hAnsi="Times New Roman"/>
        </w:rPr>
        <w:t xml:space="preserve">Подколодновское сельское поселение находится в северной части Богучарского муниципального района и вытянуто вдоль левого берега реки Дон. На территории поселения имеется три населенных пункта, расположенные с севера на юг в следующем порядке: село Журавка, село Подколодновка, село Старотолучеево. Административным центром Подколодновского сельского поселения является село Подколодновка, находящееся в </w:t>
      </w:r>
      <w:smartTag w:uri="urn:schemas-microsoft-com:office:smarttags" w:element="metricconverter">
        <w:smartTagPr>
          <w:attr w:name="ProductID" w:val="6 км"/>
        </w:smartTagPr>
        <w:r w:rsidRPr="00ED12FC">
          <w:rPr>
            <w:rFonts w:ascii="Times New Roman" w:hAnsi="Times New Roman"/>
          </w:rPr>
          <w:t>6 км</w:t>
        </w:r>
      </w:smartTag>
      <w:r w:rsidRPr="00ED12FC">
        <w:rPr>
          <w:rFonts w:ascii="Times New Roman" w:hAnsi="Times New Roman"/>
        </w:rPr>
        <w:t xml:space="preserve"> от районного центра г.Богучар и отделенное от него территориями Запиманского сельского поселения Связь населенных пунктов поселения между собой и с районным центром осуществляется по дорогам регионального значения, речная преграда между Подколодновским и Залиманским сельскими поселениями оборудована понтонным мостом. Через районный центр осуществляется выезд на федеральную трассу Новороссийск-Воронеж-Москва и федеральную трассу Луганск-Курск-Саратов, по которым, до областного центра г.Воронеж и аэропорта – 228км, и до ближайшей железнодорожной станции в пгт Кантемировка - 62км, соответственно. Наличие выгодных транспортных связей и географическая близость к агропромышленным комплексам Ростовской области и Украины способствует повышению инвестиционной привлекательности Подколодновского сельского поселения и возрождению сельскохозяйственного производства на новой качественной основе. </w:t>
      </w:r>
    </w:p>
    <w:p w:rsidR="00ED12FC" w:rsidRPr="00ED12FC" w:rsidRDefault="00ED12FC" w:rsidP="00ED12FC">
      <w:pPr>
        <w:ind w:firstLine="709"/>
        <w:rPr>
          <w:rFonts w:ascii="Times New Roman" w:hAnsi="Times New Roman"/>
        </w:rPr>
      </w:pPr>
      <w:r w:rsidRPr="00ED12FC">
        <w:rPr>
          <w:rFonts w:ascii="Times New Roman" w:hAnsi="Times New Roman"/>
        </w:rPr>
        <w:t xml:space="preserve">Территория поселения граничит: на юге – с Дьяченковским сельским поселением Богучарского муниципального района; на западе – с Залиманским Филоновским сельскими поселениями Богучарского муниципального района; на севере – с Верхнемамонским муниципальным районом; на востоке – с Петропавловским муниципальным районом Воронежской области. </w:t>
      </w:r>
    </w:p>
    <w:p w:rsidR="00ED12FC" w:rsidRPr="00ED12FC" w:rsidRDefault="00ED12FC" w:rsidP="00ED12FC">
      <w:pPr>
        <w:ind w:firstLine="709"/>
        <w:rPr>
          <w:rFonts w:ascii="Times New Roman" w:hAnsi="Times New Roman"/>
        </w:rPr>
      </w:pPr>
      <w:r w:rsidRPr="00ED12FC">
        <w:rPr>
          <w:rFonts w:ascii="Times New Roman" w:hAnsi="Times New Roman"/>
        </w:rPr>
        <w:t xml:space="preserve">Подколодновское сельское поселение является одним из пяти поселений Богучарского муниципального района, по территории которого протекает р.Дон. Её протяженность в границах поселения составляет </w:t>
      </w:r>
      <w:smartTag w:uri="urn:schemas-microsoft-com:office:smarttags" w:element="metricconverter">
        <w:smartTagPr>
          <w:attr w:name="ProductID" w:val="36 км"/>
        </w:smartTagPr>
        <w:r w:rsidRPr="00ED12FC">
          <w:rPr>
            <w:rFonts w:ascii="Times New Roman" w:hAnsi="Times New Roman"/>
          </w:rPr>
          <w:t>36 км</w:t>
        </w:r>
      </w:smartTag>
      <w:r w:rsidRPr="00ED12FC">
        <w:rPr>
          <w:rFonts w:ascii="Times New Roman" w:hAnsi="Times New Roman"/>
        </w:rPr>
        <w:t>, которые одновременно являются водной границей юго-западной части поселения с тремя поселениями Богучарского муниципального района.</w:t>
      </w:r>
    </w:p>
    <w:p w:rsidR="00ED12FC" w:rsidRPr="00ED12FC" w:rsidRDefault="00ED12FC" w:rsidP="00ED12FC">
      <w:pPr>
        <w:widowControl w:val="0"/>
        <w:ind w:firstLine="709"/>
        <w:rPr>
          <w:rFonts w:ascii="Times New Roman" w:hAnsi="Times New Roman"/>
          <w:shd w:val="clear" w:color="auto" w:fill="FFFFFF"/>
        </w:rPr>
      </w:pP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lastRenderedPageBreak/>
        <w:t>Карта Богучарского муниципального района</w:t>
      </w:r>
    </w:p>
    <w:p w:rsidR="00ED12FC" w:rsidRPr="00ED12FC" w:rsidRDefault="00ED12FC" w:rsidP="00ED12FC">
      <w:pPr>
        <w:widowControl w:val="0"/>
        <w:ind w:firstLine="709"/>
        <w:rPr>
          <w:rFonts w:ascii="Times New Roman" w:hAnsi="Times New Roman"/>
          <w:shd w:val="clear" w:color="auto" w:fill="FFFFFF"/>
        </w:rPr>
      </w:pP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noProof/>
        </w:rPr>
        <w:drawing>
          <wp:inline distT="0" distB="0" distL="0" distR="0">
            <wp:extent cx="3381375" cy="3086100"/>
            <wp:effectExtent l="0" t="0" r="9525"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086100"/>
                    </a:xfrm>
                    <a:prstGeom prst="rect">
                      <a:avLst/>
                    </a:prstGeom>
                    <a:noFill/>
                    <a:ln>
                      <a:noFill/>
                    </a:ln>
                  </pic:spPr>
                </pic:pic>
              </a:graphicData>
            </a:graphic>
          </wp:inline>
        </w:drawing>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- 9 – Подколодновское сельское поселение</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 xml:space="preserve">2.2. </w:t>
      </w:r>
      <w:r w:rsidRPr="00ED12FC">
        <w:rPr>
          <w:rFonts w:ascii="Times New Roman" w:hAnsi="Times New Roman"/>
          <w:bCs/>
        </w:rPr>
        <w:t>Социально-экономическая характеристика Подколодновского сельского поселения Богучарского муниципального района Воронежской области</w:t>
      </w:r>
    </w:p>
    <w:p w:rsidR="00ED12FC" w:rsidRPr="00ED12FC" w:rsidRDefault="00ED12FC" w:rsidP="00ED12FC">
      <w:pPr>
        <w:ind w:firstLine="709"/>
        <w:rPr>
          <w:rFonts w:ascii="Times New Roman" w:hAnsi="Times New Roman"/>
        </w:rPr>
      </w:pPr>
      <w:r w:rsidRPr="00ED12FC">
        <w:rPr>
          <w:rFonts w:ascii="Times New Roman" w:hAnsi="Times New Roman"/>
        </w:rPr>
        <w:t xml:space="preserve">Основной отраслью экономики Подколодновского сельского поселения, как и Богучарского района в целом, является сельское хозяйство. </w:t>
      </w:r>
    </w:p>
    <w:p w:rsidR="00ED12FC" w:rsidRPr="00ED12FC" w:rsidRDefault="00ED12FC" w:rsidP="00ED12FC">
      <w:pPr>
        <w:ind w:firstLine="709"/>
        <w:rPr>
          <w:rFonts w:ascii="Times New Roman" w:hAnsi="Times New Roman"/>
        </w:rPr>
      </w:pPr>
      <w:r w:rsidRPr="00ED12FC">
        <w:rPr>
          <w:rFonts w:ascii="Times New Roman" w:hAnsi="Times New Roman"/>
        </w:rPr>
        <w:t>Главный экономический потенциал поселения – сельскохозяйственные земли, составляющие более половины всей площади сельского поселения.</w:t>
      </w:r>
    </w:p>
    <w:p w:rsidR="00ED12FC" w:rsidRPr="00ED12FC" w:rsidRDefault="00ED12FC" w:rsidP="00ED12FC">
      <w:pPr>
        <w:ind w:firstLine="709"/>
        <w:rPr>
          <w:rFonts w:ascii="Times New Roman" w:hAnsi="Times New Roman"/>
        </w:rPr>
      </w:pPr>
      <w:r w:rsidRPr="00ED12FC">
        <w:rPr>
          <w:rFonts w:ascii="Times New Roman" w:hAnsi="Times New Roman"/>
        </w:rPr>
        <w:t>Сельское хозяйство поселения специализируется на растениеводстве: производится зерно, подсолнечник, сахарная свекла, картофель, овощи.</w:t>
      </w:r>
    </w:p>
    <w:p w:rsidR="00ED12FC" w:rsidRPr="00ED12FC" w:rsidRDefault="00ED12FC" w:rsidP="00ED12FC">
      <w:pPr>
        <w:ind w:firstLine="709"/>
        <w:rPr>
          <w:rFonts w:ascii="Times New Roman" w:hAnsi="Times New Roman"/>
        </w:rPr>
      </w:pPr>
      <w:r w:rsidRPr="00ED12FC">
        <w:rPr>
          <w:rFonts w:ascii="Times New Roman" w:hAnsi="Times New Roman"/>
        </w:rPr>
        <w:t xml:space="preserve">По состоянию на 01.01.2017 г. на территории Подколодновского сельского поселения размещены 7 крестьянско-фермерских хозяйств, </w:t>
      </w:r>
      <w:proofErr w:type="gramStart"/>
      <w:r w:rsidRPr="00ED12FC">
        <w:rPr>
          <w:rFonts w:ascii="Times New Roman" w:hAnsi="Times New Roman"/>
        </w:rPr>
        <w:t>занимающихся  растениеводством</w:t>
      </w:r>
      <w:proofErr w:type="gramEnd"/>
      <w:r w:rsidRPr="00ED12FC">
        <w:rPr>
          <w:rFonts w:ascii="Times New Roman" w:hAnsi="Times New Roman"/>
        </w:rPr>
        <w:t>, 4- занимающихся животноводством.</w:t>
      </w:r>
    </w:p>
    <w:p w:rsidR="00ED12FC" w:rsidRPr="00ED12FC" w:rsidRDefault="00ED12FC" w:rsidP="00ED12FC">
      <w:pPr>
        <w:ind w:firstLine="709"/>
        <w:rPr>
          <w:rFonts w:ascii="Times New Roman" w:hAnsi="Times New Roman"/>
        </w:rPr>
      </w:pPr>
      <w:r w:rsidRPr="00ED12FC">
        <w:rPr>
          <w:rFonts w:ascii="Times New Roman" w:hAnsi="Times New Roman"/>
        </w:rPr>
        <w:t>В последние годы более половины всей сельскохозяйственной продукции производится крестьянскими (фермерскими) хозяйствами (58%), на личные подсобные хозяйства приходится около 42%.</w:t>
      </w:r>
    </w:p>
    <w:p w:rsidR="00ED12FC" w:rsidRPr="00ED12FC" w:rsidRDefault="00ED12FC" w:rsidP="00ED12FC">
      <w:pPr>
        <w:ind w:firstLine="709"/>
        <w:rPr>
          <w:rFonts w:ascii="Times New Roman" w:hAnsi="Times New Roman"/>
        </w:rPr>
      </w:pPr>
      <w:r w:rsidRPr="00ED12FC">
        <w:rPr>
          <w:rFonts w:ascii="Times New Roman" w:hAnsi="Times New Roman"/>
        </w:rPr>
        <w:t>Из предприятий, обслуживающих сельскохозяйственное производство, в поселении функционируют: машинный двор (с. Журавка), тракторная бригада (с. Подколодновка), хлебоприемный пункт (с. Подколодновка), склады (с. Журавка, с. Старотолучеево).</w:t>
      </w:r>
    </w:p>
    <w:p w:rsidR="00ED12FC" w:rsidRPr="00ED12FC" w:rsidRDefault="00ED12FC" w:rsidP="00ED12FC">
      <w:pPr>
        <w:ind w:firstLine="709"/>
        <w:rPr>
          <w:rFonts w:ascii="Times New Roman" w:hAnsi="Times New Roman"/>
        </w:rPr>
      </w:pPr>
      <w:r w:rsidRPr="00ED12FC">
        <w:rPr>
          <w:rFonts w:ascii="Times New Roman" w:hAnsi="Times New Roman"/>
        </w:rPr>
        <w:t>Лесное хозяйство представлено Подколодновским лесничеством Богучарского мехлесхоза.</w:t>
      </w:r>
    </w:p>
    <w:p w:rsidR="00ED12FC" w:rsidRPr="00ED12FC" w:rsidRDefault="00ED12FC" w:rsidP="00ED12FC">
      <w:pPr>
        <w:ind w:firstLine="709"/>
        <w:rPr>
          <w:rFonts w:ascii="Times New Roman" w:hAnsi="Times New Roman"/>
          <w:bCs/>
          <w:iCs/>
        </w:rPr>
      </w:pPr>
      <w:r w:rsidRPr="00ED12FC">
        <w:rPr>
          <w:rFonts w:ascii="Times New Roman" w:hAnsi="Times New Roman"/>
          <w:bCs/>
          <w:iCs/>
        </w:rPr>
        <w:t>Выводы:</w:t>
      </w:r>
    </w:p>
    <w:p w:rsidR="00ED12FC" w:rsidRPr="00ED12FC" w:rsidRDefault="00ED12FC" w:rsidP="00ED12FC">
      <w:pPr>
        <w:ind w:firstLine="709"/>
        <w:rPr>
          <w:rFonts w:ascii="Times New Roman" w:hAnsi="Times New Roman"/>
        </w:rPr>
      </w:pPr>
      <w:r w:rsidRPr="00ED12FC">
        <w:rPr>
          <w:rFonts w:ascii="Times New Roman" w:hAnsi="Times New Roman"/>
          <w:bCs/>
          <w:iCs/>
        </w:rPr>
        <w:t xml:space="preserve">Благодаря особенностям своего экономико-географического положения и </w:t>
      </w:r>
      <w:proofErr w:type="gramStart"/>
      <w:r w:rsidRPr="00ED12FC">
        <w:rPr>
          <w:rFonts w:ascii="Times New Roman" w:hAnsi="Times New Roman"/>
          <w:bCs/>
          <w:iCs/>
        </w:rPr>
        <w:t>исторического формирования</w:t>
      </w:r>
      <w:proofErr w:type="gramEnd"/>
      <w:r w:rsidRPr="00ED12FC">
        <w:rPr>
          <w:rFonts w:ascii="Times New Roman" w:hAnsi="Times New Roman"/>
          <w:bCs/>
          <w:iCs/>
        </w:rPr>
        <w:t xml:space="preserve"> и развития</w:t>
      </w:r>
      <w:r w:rsidRPr="00ED12FC">
        <w:rPr>
          <w:rFonts w:ascii="Times New Roman" w:hAnsi="Times New Roman"/>
        </w:rPr>
        <w:t xml:space="preserve"> Подколодновское сельское поселение обладает аграрной и рекреационной спецификой, имеет потенциал дальнейшего развития этих сфер экономики. </w:t>
      </w:r>
    </w:p>
    <w:p w:rsidR="00ED12FC" w:rsidRPr="00ED12FC" w:rsidRDefault="00ED12FC" w:rsidP="00ED12FC">
      <w:pPr>
        <w:ind w:firstLine="709"/>
        <w:rPr>
          <w:rFonts w:ascii="Times New Roman" w:hAnsi="Times New Roman"/>
          <w:bCs/>
          <w:iCs/>
        </w:rPr>
      </w:pPr>
      <w:r w:rsidRPr="00ED12FC">
        <w:rPr>
          <w:rFonts w:ascii="Times New Roman" w:hAnsi="Times New Roman"/>
          <w:bCs/>
          <w:iCs/>
        </w:rPr>
        <w:t xml:space="preserve">- Поселение обладает значительными земельными ресурсами (более 50% территории поселения – сельскохозяйственные земли). </w:t>
      </w:r>
    </w:p>
    <w:p w:rsidR="00ED12FC" w:rsidRPr="00ED12FC" w:rsidRDefault="00ED12FC" w:rsidP="00ED12FC">
      <w:pPr>
        <w:ind w:firstLine="709"/>
        <w:rPr>
          <w:rFonts w:ascii="Times New Roman" w:hAnsi="Times New Roman"/>
        </w:rPr>
      </w:pPr>
      <w:r w:rsidRPr="00ED12FC">
        <w:rPr>
          <w:rFonts w:ascii="Times New Roman" w:hAnsi="Times New Roman"/>
          <w:bCs/>
          <w:iCs/>
        </w:rPr>
        <w:t>- За последние годы наблюдается положительная динамика в развитии отрасли специализации - растениеводства</w:t>
      </w:r>
      <w:r w:rsidRPr="00ED12FC">
        <w:rPr>
          <w:rFonts w:ascii="Times New Roman" w:hAnsi="Times New Roman"/>
        </w:rPr>
        <w:t xml:space="preserve"> (выращивание подсолнечника), а также животноводства (разведение крупного рогатого скота, производство молока).</w:t>
      </w:r>
    </w:p>
    <w:p w:rsidR="00ED12FC" w:rsidRPr="00ED12FC" w:rsidRDefault="00ED12FC" w:rsidP="00ED12FC">
      <w:pPr>
        <w:ind w:firstLine="709"/>
        <w:rPr>
          <w:rFonts w:ascii="Times New Roman" w:hAnsi="Times New Roman"/>
        </w:rPr>
      </w:pPr>
      <w:r w:rsidRPr="00ED12FC">
        <w:rPr>
          <w:rFonts w:ascii="Times New Roman" w:hAnsi="Times New Roman"/>
        </w:rPr>
        <w:lastRenderedPageBreak/>
        <w:t>- Основные недостатки аграрного сектора, унаследованные от советского периода – технологическая отсталость и нерациональная организация производства.</w:t>
      </w:r>
    </w:p>
    <w:p w:rsidR="00ED12FC" w:rsidRPr="00ED12FC" w:rsidRDefault="00ED12FC" w:rsidP="00ED12FC">
      <w:pPr>
        <w:ind w:firstLine="709"/>
        <w:rPr>
          <w:rFonts w:ascii="Times New Roman" w:hAnsi="Times New Roman"/>
        </w:rPr>
      </w:pPr>
      <w:r w:rsidRPr="00ED12FC">
        <w:rPr>
          <w:rFonts w:ascii="Times New Roman" w:hAnsi="Times New Roman"/>
        </w:rPr>
        <w:t>Численность постоянного населения Подколодновского сельского поселения в соответствии с генеральным планом Подколодновского сельского поселения на 01.01.2030 г. составит 2500 человек.</w:t>
      </w:r>
    </w:p>
    <w:p w:rsidR="00ED12FC" w:rsidRPr="00ED12FC" w:rsidRDefault="00ED12FC" w:rsidP="00ED12FC">
      <w:pPr>
        <w:ind w:firstLine="709"/>
        <w:rPr>
          <w:rFonts w:ascii="Times New Roman" w:hAnsi="Times New Roman"/>
        </w:rPr>
      </w:pPr>
    </w:p>
    <w:p w:rsidR="00ED12FC" w:rsidRPr="00ED12FC" w:rsidRDefault="00ED12FC" w:rsidP="00ED12FC">
      <w:pPr>
        <w:ind w:firstLine="0"/>
        <w:jc w:val="center"/>
        <w:rPr>
          <w:rFonts w:ascii="Times New Roman" w:hAnsi="Times New Roman"/>
        </w:rPr>
      </w:pPr>
      <w:r w:rsidRPr="00ED12FC">
        <w:rPr>
          <w:rFonts w:ascii="Times New Roman" w:hAnsi="Times New Roman"/>
        </w:rPr>
        <w:t xml:space="preserve">Характеристики </w:t>
      </w:r>
      <w:proofErr w:type="gramStart"/>
      <w:r w:rsidRPr="00ED12FC">
        <w:rPr>
          <w:rFonts w:ascii="Times New Roman" w:hAnsi="Times New Roman"/>
        </w:rPr>
        <w:t>населенных пунктов</w:t>
      </w:r>
      <w:proofErr w:type="gramEnd"/>
      <w:r w:rsidRPr="00ED12FC">
        <w:rPr>
          <w:rFonts w:ascii="Times New Roman" w:hAnsi="Times New Roman"/>
        </w:rPr>
        <w:t xml:space="preserve"> входящих в состав Подколодновского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ED12FC" w:rsidRPr="00ED12FC"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 п/п</w:t>
            </w:r>
          </w:p>
        </w:tc>
        <w:tc>
          <w:tcPr>
            <w:tcW w:w="311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Наименование населенного пункта</w:t>
            </w:r>
          </w:p>
        </w:tc>
        <w:tc>
          <w:tcPr>
            <w:tcW w:w="36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Население, кол-во человек</w:t>
            </w:r>
          </w:p>
        </w:tc>
      </w:tr>
      <w:tr w:rsidR="00ED12FC" w:rsidRPr="00ED12FC"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с. Подколодновка</w:t>
            </w:r>
          </w:p>
        </w:tc>
        <w:tc>
          <w:tcPr>
            <w:tcW w:w="36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1519</w:t>
            </w:r>
          </w:p>
        </w:tc>
      </w:tr>
      <w:tr w:rsidR="00ED12FC" w:rsidRPr="00ED12FC"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с. Журавка</w:t>
            </w:r>
          </w:p>
        </w:tc>
        <w:tc>
          <w:tcPr>
            <w:tcW w:w="36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537</w:t>
            </w:r>
          </w:p>
        </w:tc>
      </w:tr>
      <w:tr w:rsidR="00ED12FC" w:rsidRPr="00ED12FC"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с. Старотолучеево</w:t>
            </w:r>
          </w:p>
        </w:tc>
        <w:tc>
          <w:tcPr>
            <w:tcW w:w="36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338</w:t>
            </w:r>
          </w:p>
        </w:tc>
      </w:tr>
      <w:tr w:rsidR="00ED12FC" w:rsidRPr="00ED12FC" w:rsidTr="00B12186">
        <w:trPr>
          <w:jc w:val="center"/>
        </w:trPr>
        <w:tc>
          <w:tcPr>
            <w:tcW w:w="124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Всего</w:t>
            </w:r>
          </w:p>
        </w:tc>
        <w:tc>
          <w:tcPr>
            <w:tcW w:w="311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tabs>
                <w:tab w:val="left" w:pos="284"/>
              </w:tabs>
              <w:ind w:firstLine="0"/>
              <w:rPr>
                <w:rFonts w:ascii="Times New Roman" w:hAnsi="Times New Roman"/>
                <w:bCs/>
              </w:rPr>
            </w:pPr>
          </w:p>
        </w:tc>
        <w:tc>
          <w:tcPr>
            <w:tcW w:w="36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tabs>
                <w:tab w:val="left" w:pos="284"/>
              </w:tabs>
              <w:ind w:firstLine="0"/>
              <w:jc w:val="center"/>
              <w:rPr>
                <w:rFonts w:ascii="Times New Roman" w:hAnsi="Times New Roman"/>
                <w:bCs/>
              </w:rPr>
            </w:pPr>
            <w:r w:rsidRPr="00ED12FC">
              <w:rPr>
                <w:rFonts w:ascii="Times New Roman" w:hAnsi="Times New Roman"/>
                <w:bCs/>
              </w:rPr>
              <w:t>2394</w:t>
            </w:r>
          </w:p>
        </w:tc>
      </w:tr>
    </w:tbl>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2.3.</w:t>
      </w:r>
      <w:r w:rsidRPr="00ED12FC">
        <w:rPr>
          <w:rFonts w:ascii="Times New Roman" w:hAnsi="Times New Roman"/>
        </w:rPr>
        <w:t xml:space="preserve"> </w:t>
      </w:r>
      <w:r w:rsidRPr="00ED12FC">
        <w:rPr>
          <w:rFonts w:ascii="Times New Roman" w:hAnsi="Times New Roman"/>
          <w:bCs/>
        </w:rPr>
        <w:t>Характеристика функционирования и показатели работы транспортной инфраструктуры по видам транспорта, имеющегося на территории Подколодновского сельского поселения.</w:t>
      </w:r>
    </w:p>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Развитие транспортной системы Подколодновского сельского поселения является необходимым условием улучшения качества жизни жителей в поселении.</w:t>
      </w:r>
    </w:p>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Транспортная инфраструктура Подколодновского сельского поселения является составляющей инфраструктуры Богучарского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Транспортную инфраструктуру поселения образуют линии, сооружения и устройства поселкового, межмуниципального,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Внешние транспортно-экономические связи Подколодновского сельского поселения с другими населенными пунктами осуществляются одним видом транспорта: автомобильным.</w:t>
      </w:r>
    </w:p>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Железнодорожный транспорт - в настоящее время на территории Подколодновского сельского поселения железнодорожная сеть отсутствует.</w:t>
      </w:r>
    </w:p>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Водный транспорт - на территории Подколодновского сельского поселения водный транспорт не используется, никаких мероприятий по обеспечению водным транспортом не планируется.</w:t>
      </w:r>
    </w:p>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Воздушные перевозки не осуществляются.</w:t>
      </w:r>
    </w:p>
    <w:p w:rsidR="00ED12FC" w:rsidRPr="00ED12FC" w:rsidRDefault="00ED12FC" w:rsidP="00ED12FC">
      <w:pPr>
        <w:shd w:val="clear" w:color="auto" w:fill="FFFFFF"/>
        <w:tabs>
          <w:tab w:val="left" w:pos="284"/>
        </w:tabs>
        <w:ind w:firstLine="709"/>
        <w:rPr>
          <w:rFonts w:ascii="Times New Roman" w:hAnsi="Times New Roman"/>
          <w:bCs/>
        </w:rPr>
      </w:pPr>
      <w:r w:rsidRPr="00ED12FC">
        <w:rPr>
          <w:rFonts w:ascii="Times New Roman" w:hAnsi="Times New Roman"/>
          <w:bCs/>
        </w:rPr>
        <w:t>2.4. Характеристика сети дорог Подколодновского сельского поселения.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Автомобильные дороги являются важнейшей составной частью транспортной инфраструктуры Подколодновского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 xml:space="preserve">Улично-дорожная сеть Подколодновского сельского поселения достаточно развита. </w:t>
      </w:r>
      <w:r w:rsidRPr="00ED12FC">
        <w:rPr>
          <w:rFonts w:ascii="Times New Roman" w:hAnsi="Times New Roman"/>
          <w:shd w:val="clear" w:color="auto" w:fill="FFFFFF"/>
        </w:rPr>
        <w:lastRenderedPageBreak/>
        <w:t>Основными транспортными осями Подколодновского поселения являются магистральные улицы поселения. К ним относятся: ул.Садовая.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Кроме сети улиц поселения существует система магистралей районного значения. Магистральные улицы районного значения предусматривают пропуск смешанных видов транспорта, включая общественный. К магистральным улицам районного значения относятся в с.Подколодновка ул.Садовая, пер.Октябрьский и ул.Молодежная, в с.Журавка ул.Ленина.</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ED12FC" w:rsidRPr="00ED12FC" w:rsidRDefault="00ED12FC" w:rsidP="00ED12FC">
      <w:pPr>
        <w:widowControl w:val="0"/>
        <w:ind w:firstLine="709"/>
        <w:rPr>
          <w:rFonts w:ascii="Times New Roman" w:hAnsi="Times New Roman"/>
          <w:shd w:val="clear" w:color="auto" w:fill="FFFFFF"/>
        </w:rPr>
      </w:pPr>
    </w:p>
    <w:p w:rsidR="00ED12FC" w:rsidRPr="00ED12FC" w:rsidRDefault="00ED12FC" w:rsidP="00ED12FC">
      <w:pPr>
        <w:widowControl w:val="0"/>
        <w:ind w:firstLine="0"/>
        <w:jc w:val="center"/>
        <w:rPr>
          <w:rFonts w:ascii="Times New Roman" w:hAnsi="Times New Roman"/>
          <w:shd w:val="clear" w:color="auto" w:fill="FFFFFF"/>
        </w:rPr>
      </w:pPr>
      <w:r w:rsidRPr="00ED12FC">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3069"/>
        <w:gridCol w:w="1985"/>
        <w:gridCol w:w="1559"/>
        <w:gridCol w:w="1701"/>
        <w:gridCol w:w="1134"/>
      </w:tblGrid>
      <w:tr w:rsidR="00ED12FC" w:rsidRPr="00ED12FC" w:rsidTr="00B12186">
        <w:trPr>
          <w:cantSplit/>
          <w:trHeight w:val="1134"/>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outlineLvl w:val="9"/>
              <w:rPr>
                <w:rFonts w:ascii="Times New Roman" w:hAnsi="Times New Roman"/>
              </w:rPr>
            </w:pPr>
            <w:r w:rsidRPr="00ED12FC">
              <w:rPr>
                <w:rFonts w:ascii="Times New Roman" w:hAnsi="Times New Roman"/>
              </w:rPr>
              <w:t>№ п/п</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outlineLvl w:val="9"/>
              <w:rPr>
                <w:rFonts w:ascii="Times New Roman" w:hAnsi="Times New Roman"/>
              </w:rPr>
            </w:pPr>
            <w:r w:rsidRPr="00ED12FC">
              <w:rPr>
                <w:rFonts w:ascii="Times New Roman" w:hAnsi="Times New Roman"/>
              </w:rPr>
              <w:t>Идентификационный номер</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outlineLvl w:val="9"/>
              <w:rPr>
                <w:rFonts w:ascii="Times New Roman" w:hAnsi="Times New Roman"/>
              </w:rPr>
            </w:pPr>
            <w:r w:rsidRPr="00ED12FC">
              <w:rPr>
                <w:rFonts w:ascii="Times New Roman" w:hAnsi="Times New Roman"/>
              </w:rPr>
              <w:t>Наименование автодороги</w:t>
            </w:r>
          </w:p>
        </w:tc>
        <w:tc>
          <w:tcPr>
            <w:tcW w:w="155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outlineLvl w:val="9"/>
              <w:rPr>
                <w:rFonts w:ascii="Times New Roman" w:hAnsi="Times New Roman"/>
              </w:rPr>
            </w:pPr>
            <w:r w:rsidRPr="00ED12FC">
              <w:rPr>
                <w:rFonts w:ascii="Times New Roman" w:hAnsi="Times New Roman"/>
              </w:rPr>
              <w:t>Значимость дороги</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outlineLvl w:val="9"/>
              <w:rPr>
                <w:rFonts w:ascii="Times New Roman" w:hAnsi="Times New Roman"/>
              </w:rPr>
            </w:pPr>
            <w:r w:rsidRPr="00ED12FC">
              <w:rPr>
                <w:rFonts w:ascii="Times New Roman" w:hAnsi="Times New Roman"/>
              </w:rPr>
              <w:t>Протяженность</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outlineLvl w:val="9"/>
              <w:rPr>
                <w:rFonts w:ascii="Times New Roman" w:hAnsi="Times New Roman"/>
              </w:rPr>
            </w:pPr>
            <w:r w:rsidRPr="00ED12FC">
              <w:rPr>
                <w:rFonts w:ascii="Times New Roman" w:hAnsi="Times New Roman"/>
              </w:rPr>
              <w:t>Покрытие дороги</w:t>
            </w:r>
          </w:p>
        </w:tc>
      </w:tr>
      <w:tr w:rsidR="00ED12FC" w:rsidRPr="00ED12FC" w:rsidTr="00B12186">
        <w:trPr>
          <w:trHeight w:val="1816"/>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К-01</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 Советская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К-02</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пер.8 Марта</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600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К-03</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 Мира</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1400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К-04</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 1 Стрелковой дивизии</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5</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К-05</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ул.Мира</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1400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6</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К-06</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ул.Шевченко</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950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7</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К-07</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ул.Партизанская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700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8</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К-08</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ул.Первомайская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3200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9</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К-09</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ул.Героя Бондарева</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2200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10</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К-10</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highlight w:val="yellow"/>
              </w:rPr>
            </w:pPr>
            <w:r w:rsidRPr="00ED12FC">
              <w:rPr>
                <w:rFonts w:ascii="Times New Roman" w:hAnsi="Times New Roman"/>
              </w:rPr>
              <w:t>Автодорога ул. Луговая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950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11</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К-11</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пер.Лебяжий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81"/>
        </w:trPr>
        <w:tc>
          <w:tcPr>
            <w:tcW w:w="584" w:type="dxa"/>
            <w:vMerge w:val="restart"/>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12</w:t>
            </w:r>
          </w:p>
        </w:tc>
        <w:tc>
          <w:tcPr>
            <w:tcW w:w="3069" w:type="dxa"/>
            <w:vMerge w:val="restart"/>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пер.Озерный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150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276"/>
        </w:trPr>
        <w:tc>
          <w:tcPr>
            <w:tcW w:w="584" w:type="dxa"/>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jc w:val="right"/>
              <w:rPr>
                <w:rFonts w:ascii="Times New Roman" w:hAnsi="Times New Roman"/>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lastRenderedPageBreak/>
              <w:t>13</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К-13</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ул.Первомайская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150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14</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К-14</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ул.Первомайская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100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15</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К-15</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 Хлебоприемная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16</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К-16</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 Добровольского</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17</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К-17</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ул.Степная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18</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К-18</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пер.Гагарина</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19</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К-19</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пер.Лесной 1-й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750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20</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К-20</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пер.Лесной 2-й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21</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К-21</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ул.Сосновая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750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22</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К-22</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ул.Садовая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800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23</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К-23</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ул.Донская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150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24</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К-24</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пер.Лесной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25</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К-25</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ул.Сосновая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500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26</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К-26</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пер.Лозовой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150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27</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К-27</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пер.Озерный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400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28</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К-28</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ул.Степная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1200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29</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К-29</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ул.Садовая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450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30</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К-30</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пер.Советский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31</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К-31</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ул.Школьная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850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32</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К-32</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 Хутор Ковыльный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500 м</w:t>
            </w:r>
          </w:p>
        </w:tc>
        <w:tc>
          <w:tcPr>
            <w:tcW w:w="1134"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33</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К-33</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пер.Ольховый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34</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К-34</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 Животноводов</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35</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К-35</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пер.Песчаный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36</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К-36</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ул.Приозерная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400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lastRenderedPageBreak/>
              <w:t>37</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К-37</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пер.Луговой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700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38</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К-38</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ул.Молодежная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Грунт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39</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К-39</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ул.Героя Бондарева</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500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40</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К-40</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ул.Мира</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41</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К-41</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ул.Степная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600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42</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К-42</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ул.Добровольского</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800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43</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К-43</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ул.Рубцова</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400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44</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К-44</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ул.Советская</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45</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К-45</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пер.Лесной 1-й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450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46</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К-46</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ул.Ленина</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4000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47</w:t>
            </w:r>
          </w:p>
        </w:tc>
        <w:tc>
          <w:tcPr>
            <w:tcW w:w="306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К-47</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пер.Октябрьский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300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48</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К-48</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ул.Шевченко</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150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right"/>
              <w:outlineLvl w:val="9"/>
              <w:rPr>
                <w:rFonts w:ascii="Times New Roman" w:hAnsi="Times New Roman"/>
              </w:rPr>
            </w:pPr>
            <w:r w:rsidRPr="00ED12FC">
              <w:rPr>
                <w:rFonts w:ascii="Times New Roman" w:hAnsi="Times New Roman"/>
              </w:rPr>
              <w:t>49</w:t>
            </w: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20-605-432 ОП МП К-49</w:t>
            </w:r>
          </w:p>
        </w:tc>
        <w:tc>
          <w:tcPr>
            <w:tcW w:w="1985"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Автодорога пер.Школьный</w:t>
            </w:r>
          </w:p>
        </w:tc>
        <w:tc>
          <w:tcPr>
            <w:tcW w:w="155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Местная</w:t>
            </w: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350 м</w:t>
            </w:r>
          </w:p>
        </w:tc>
        <w:tc>
          <w:tcPr>
            <w:tcW w:w="113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Асфальт</w:t>
            </w: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right"/>
              <w:outlineLvl w:val="9"/>
              <w:rPr>
                <w:rFonts w:ascii="Times New Roman" w:hAnsi="Times New Roman"/>
              </w:rPr>
            </w:pP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Итого грунтовых дорог</w:t>
            </w:r>
          </w:p>
        </w:tc>
        <w:tc>
          <w:tcPr>
            <w:tcW w:w="1985"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25150 м</w:t>
            </w:r>
          </w:p>
        </w:tc>
        <w:tc>
          <w:tcPr>
            <w:tcW w:w="1134"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p>
        </w:tc>
      </w:tr>
      <w:tr w:rsidR="00ED12FC" w:rsidRPr="00ED12FC" w:rsidTr="00B12186">
        <w:trPr>
          <w:trHeight w:val="70"/>
        </w:trPr>
        <w:tc>
          <w:tcPr>
            <w:tcW w:w="584"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p>
        </w:tc>
        <w:tc>
          <w:tcPr>
            <w:tcW w:w="306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Итого с асфальтовым покрытием</w:t>
            </w:r>
          </w:p>
        </w:tc>
        <w:tc>
          <w:tcPr>
            <w:tcW w:w="1985"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pStyle w:val="aff"/>
              <w:spacing w:after="0"/>
              <w:ind w:firstLine="0"/>
              <w:jc w:val="both"/>
              <w:outlineLvl w:val="9"/>
              <w:rPr>
                <w:rFonts w:ascii="Times New Roman" w:hAnsi="Times New Roman"/>
              </w:rPr>
            </w:pPr>
            <w:r w:rsidRPr="00ED12FC">
              <w:rPr>
                <w:rFonts w:ascii="Times New Roman" w:hAnsi="Times New Roman"/>
              </w:rPr>
              <w:t>7950 м</w:t>
            </w:r>
          </w:p>
        </w:tc>
        <w:tc>
          <w:tcPr>
            <w:tcW w:w="1134"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pStyle w:val="aff"/>
              <w:spacing w:after="0"/>
              <w:ind w:firstLine="0"/>
              <w:jc w:val="both"/>
              <w:outlineLvl w:val="9"/>
              <w:rPr>
                <w:rFonts w:ascii="Times New Roman" w:hAnsi="Times New Roman"/>
              </w:rPr>
            </w:pPr>
          </w:p>
        </w:tc>
      </w:tr>
    </w:tbl>
    <w:p w:rsidR="00ED12FC" w:rsidRPr="00ED12FC" w:rsidRDefault="00ED12FC" w:rsidP="00ED12FC">
      <w:pPr>
        <w:ind w:firstLine="709"/>
        <w:rPr>
          <w:rFonts w:ascii="Times New Roman" w:hAnsi="Times New Roman"/>
          <w:bCs/>
          <w:kern w:val="36"/>
        </w:rPr>
      </w:pPr>
      <w:r w:rsidRPr="00ED12FC">
        <w:rPr>
          <w:rFonts w:ascii="Times New Roman" w:hAnsi="Times New Roman"/>
          <w:shd w:val="clear" w:color="auto" w:fill="FFFFFF"/>
        </w:rPr>
        <w:t xml:space="preserve">Перечень дорог местного значения утвержден постановлением администрации Подколодновского сельского поселения Богучарского муниципального района от 23.07.2015 № 48 «О </w:t>
      </w:r>
      <w:r w:rsidRPr="00ED12FC">
        <w:rPr>
          <w:rFonts w:ascii="Times New Roman" w:hAnsi="Times New Roman"/>
          <w:bCs/>
          <w:kern w:val="36"/>
        </w:rPr>
        <w:t>присвоении идентификационных номеров автомобильным дорогам местного значения Подколодновского сельского поселения Богучарского муниципального района Воронежской области».</w:t>
      </w:r>
    </w:p>
    <w:p w:rsidR="00ED12FC" w:rsidRPr="00ED12FC" w:rsidRDefault="00ED12FC" w:rsidP="00ED12FC">
      <w:pPr>
        <w:ind w:firstLine="709"/>
        <w:rPr>
          <w:rFonts w:ascii="Times New Roman" w:hAnsi="Times New Roman"/>
          <w:shd w:val="clear" w:color="auto" w:fill="FFFFFF"/>
        </w:rPr>
      </w:pPr>
    </w:p>
    <w:p w:rsidR="00ED12FC" w:rsidRPr="00ED12FC" w:rsidRDefault="00ED12FC" w:rsidP="00ED12FC">
      <w:pPr>
        <w:widowControl w:val="0"/>
        <w:ind w:firstLine="0"/>
        <w:jc w:val="center"/>
        <w:rPr>
          <w:rFonts w:ascii="Times New Roman" w:hAnsi="Times New Roman"/>
        </w:rPr>
      </w:pPr>
      <w:r w:rsidRPr="00ED12FC">
        <w:rPr>
          <w:rFonts w:ascii="Times New Roman" w:hAnsi="Times New Roman"/>
        </w:rPr>
        <w:t>Перечень автомобильных дорог регионального значения, проходящих в границах поселения</w:t>
      </w:r>
    </w:p>
    <w:tbl>
      <w:tblPr>
        <w:tblW w:w="9792" w:type="dxa"/>
        <w:tblInd w:w="40" w:type="dxa"/>
        <w:tblLayout w:type="fixed"/>
        <w:tblCellMar>
          <w:left w:w="40" w:type="dxa"/>
          <w:right w:w="40" w:type="dxa"/>
        </w:tblCellMar>
        <w:tblLook w:val="04A0" w:firstRow="1" w:lastRow="0" w:firstColumn="1" w:lastColumn="0" w:noHBand="0" w:noVBand="1"/>
      </w:tblPr>
      <w:tblGrid>
        <w:gridCol w:w="734"/>
        <w:gridCol w:w="2669"/>
        <w:gridCol w:w="2268"/>
        <w:gridCol w:w="2268"/>
        <w:gridCol w:w="1853"/>
      </w:tblGrid>
      <w:tr w:rsidR="00ED12FC" w:rsidRPr="00ED12FC"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rPr>
              <w:t xml:space="preserve">№ </w:t>
            </w:r>
            <w:r w:rsidRPr="00ED12FC">
              <w:rPr>
                <w:rFonts w:ascii="Times New Roman" w:hAnsi="Times New Roman"/>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spacing w:val="-6"/>
              </w:rPr>
              <w:t xml:space="preserve">Идентификационный </w:t>
            </w:r>
            <w:r w:rsidRPr="00ED12FC">
              <w:rPr>
                <w:rFonts w:ascii="Times New Roman" w:hAnsi="Times New Roman"/>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spacing w:val="-1"/>
              </w:rPr>
              <w:t xml:space="preserve">Протяженность </w:t>
            </w:r>
            <w:r w:rsidRPr="00ED12FC">
              <w:rPr>
                <w:rFonts w:ascii="Times New Roman" w:hAnsi="Times New Roman"/>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spacing w:val="-3"/>
              </w:rPr>
              <w:t>Тип покрытия (ц/б, а/</w:t>
            </w:r>
            <w:proofErr w:type="gramStart"/>
            <w:r w:rsidRPr="00ED12FC">
              <w:rPr>
                <w:rFonts w:ascii="Times New Roman" w:hAnsi="Times New Roman"/>
                <w:spacing w:val="-3"/>
              </w:rPr>
              <w:t>б,перех</w:t>
            </w:r>
            <w:proofErr w:type="gramEnd"/>
            <w:r w:rsidRPr="00ED12FC">
              <w:rPr>
                <w:rFonts w:ascii="Times New Roman" w:hAnsi="Times New Roman"/>
                <w:spacing w:val="-3"/>
              </w:rPr>
              <w:t>, грунт)</w:t>
            </w:r>
          </w:p>
        </w:tc>
      </w:tr>
      <w:tr w:rsidR="00ED12FC" w:rsidRPr="00ED12FC"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rPr>
                <w:rFonts w:ascii="Times New Roman" w:hAnsi="Times New Roman"/>
              </w:rPr>
            </w:pPr>
            <w:r w:rsidRPr="00ED12FC">
              <w:rPr>
                <w:rFonts w:ascii="Times New Roman" w:hAnsi="Times New Roman"/>
              </w:rPr>
              <w:t>20 ОП РЗ К В 12-0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М4 "Дон" - Богучар - Петропавловка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4,4</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rPr>
                <w:rFonts w:ascii="Times New Roman" w:hAnsi="Times New Roman"/>
              </w:rPr>
            </w:pPr>
            <w:r w:rsidRPr="00ED12FC">
              <w:rPr>
                <w:rFonts w:ascii="Times New Roman" w:hAnsi="Times New Roman"/>
              </w:rPr>
              <w:t>а/б</w:t>
            </w:r>
          </w:p>
        </w:tc>
      </w:tr>
      <w:tr w:rsidR="00ED12FC" w:rsidRPr="00ED12FC"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rPr>
                <w:rFonts w:ascii="Times New Roman" w:hAnsi="Times New Roman"/>
              </w:rPr>
            </w:pPr>
            <w:r w:rsidRPr="00ED12FC">
              <w:rPr>
                <w:rFonts w:ascii="Times New Roman" w:hAnsi="Times New Roman"/>
              </w:rPr>
              <w:t>20 ОП РЗ Н 26-3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М4 "Дон" - Богучар - Петропавловка" - с. Старотолучеево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4,9</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rPr>
                <w:rFonts w:ascii="Times New Roman" w:hAnsi="Times New Roman"/>
              </w:rPr>
            </w:pPr>
            <w:r w:rsidRPr="00ED12FC">
              <w:rPr>
                <w:rFonts w:ascii="Times New Roman" w:hAnsi="Times New Roman"/>
              </w:rPr>
              <w:t>а/б</w:t>
            </w:r>
          </w:p>
        </w:tc>
      </w:tr>
      <w:tr w:rsidR="00ED12FC" w:rsidRPr="00ED12FC"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rPr>
                <w:rFonts w:ascii="Times New Roman" w:hAnsi="Times New Roman"/>
              </w:rPr>
            </w:pPr>
            <w:r w:rsidRPr="00ED12FC">
              <w:rPr>
                <w:rFonts w:ascii="Times New Roman" w:hAnsi="Times New Roman"/>
              </w:rPr>
              <w:t>20 ОП РЗ Н 27-3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М4 "Дон" - Богучар - Петропавловка" - с. Журавка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4,5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r>
      <w:tr w:rsidR="00ED12FC" w:rsidRPr="00ED12FC"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jc w:val="center"/>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rPr>
                <w:rFonts w:ascii="Times New Roman" w:hAnsi="Times New Roman"/>
                <w:spacing w:val="-5"/>
              </w:rPr>
            </w:pPr>
            <w:r w:rsidRPr="00ED12FC">
              <w:rPr>
                <w:rFonts w:ascii="Times New Roman" w:hAnsi="Times New Roman"/>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rPr>
                <w:rFonts w:ascii="Times New Roman" w:hAnsi="Times New Roman"/>
              </w:rPr>
            </w:pPr>
            <w:r w:rsidRPr="00ED12FC">
              <w:rPr>
                <w:rFonts w:ascii="Times New Roman" w:hAnsi="Times New Roman"/>
              </w:rPr>
              <w:t>13,8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spacing w:val="-5"/>
              </w:rPr>
            </w:pPr>
          </w:p>
        </w:tc>
      </w:tr>
    </w:tbl>
    <w:p w:rsidR="00ED12FC" w:rsidRPr="00ED12FC" w:rsidRDefault="00ED12FC" w:rsidP="00ED12FC">
      <w:pPr>
        <w:widowControl w:val="0"/>
        <w:ind w:firstLine="0"/>
        <w:jc w:val="center"/>
        <w:rPr>
          <w:rFonts w:ascii="Times New Roman" w:hAnsi="Times New Roman"/>
        </w:rPr>
      </w:pPr>
    </w:p>
    <w:p w:rsidR="00ED12FC" w:rsidRPr="00ED12FC" w:rsidRDefault="00ED12FC" w:rsidP="00ED12FC">
      <w:pPr>
        <w:widowControl w:val="0"/>
        <w:ind w:firstLine="0"/>
        <w:jc w:val="center"/>
        <w:rPr>
          <w:rFonts w:ascii="Times New Roman" w:hAnsi="Times New Roman"/>
        </w:rPr>
      </w:pPr>
      <w:r w:rsidRPr="00ED12FC">
        <w:rPr>
          <w:rFonts w:ascii="Times New Roman" w:hAnsi="Times New Roman"/>
        </w:rPr>
        <w:t>Перечень автомобильных дорог федерального значения, проходящих в границах поселения</w:t>
      </w:r>
    </w:p>
    <w:tbl>
      <w:tblPr>
        <w:tblW w:w="9792" w:type="dxa"/>
        <w:tblInd w:w="40" w:type="dxa"/>
        <w:tblLayout w:type="fixed"/>
        <w:tblCellMar>
          <w:left w:w="40" w:type="dxa"/>
          <w:right w:w="40" w:type="dxa"/>
        </w:tblCellMar>
        <w:tblLook w:val="04A0" w:firstRow="1" w:lastRow="0" w:firstColumn="1" w:lastColumn="0" w:noHBand="0" w:noVBand="1"/>
      </w:tblPr>
      <w:tblGrid>
        <w:gridCol w:w="734"/>
        <w:gridCol w:w="3128"/>
        <w:gridCol w:w="2322"/>
        <w:gridCol w:w="2131"/>
        <w:gridCol w:w="1477"/>
      </w:tblGrid>
      <w:tr w:rsidR="00ED12FC" w:rsidRPr="00ED12FC"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rPr>
              <w:t xml:space="preserve">№ </w:t>
            </w:r>
            <w:r w:rsidRPr="00ED12FC">
              <w:rPr>
                <w:rFonts w:ascii="Times New Roman" w:hAnsi="Times New Roman"/>
                <w:spacing w:val="-9"/>
              </w:rPr>
              <w:t>п/п</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spacing w:val="-6"/>
              </w:rPr>
              <w:t xml:space="preserve">Идентификационный </w:t>
            </w:r>
            <w:r w:rsidRPr="00ED12FC">
              <w:rPr>
                <w:rFonts w:ascii="Times New Roman" w:hAnsi="Times New Roman"/>
              </w:rPr>
              <w:t>номер дороги</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rPr>
              <w:t>Наименование дорог</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spacing w:val="-1"/>
              </w:rPr>
              <w:t xml:space="preserve">Протяженность </w:t>
            </w:r>
            <w:r w:rsidRPr="00ED12FC">
              <w:rPr>
                <w:rFonts w:ascii="Times New Roman" w:hAnsi="Times New Roman"/>
              </w:rPr>
              <w:t>(км) по поселению</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jc w:val="center"/>
              <w:rPr>
                <w:rFonts w:ascii="Times New Roman" w:hAnsi="Times New Roman"/>
              </w:rPr>
            </w:pPr>
            <w:r w:rsidRPr="00ED12FC">
              <w:rPr>
                <w:rFonts w:ascii="Times New Roman" w:hAnsi="Times New Roman"/>
                <w:spacing w:val="-3"/>
              </w:rPr>
              <w:t>Тип покрытия</w:t>
            </w:r>
          </w:p>
        </w:tc>
      </w:tr>
      <w:tr w:rsidR="00ED12FC" w:rsidRPr="00ED12FC"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r>
      <w:tr w:rsidR="00ED12FC" w:rsidRPr="00ED12FC"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12FC" w:rsidRPr="00ED12FC" w:rsidRDefault="00ED12FC" w:rsidP="00B12186">
            <w:pPr>
              <w:shd w:val="clear" w:color="auto" w:fill="FFFFFF"/>
              <w:ind w:firstLine="0"/>
              <w:rPr>
                <w:rFonts w:ascii="Times New Roman" w:hAnsi="Times New Roman"/>
                <w:spacing w:val="-5"/>
              </w:rPr>
            </w:pPr>
            <w:r w:rsidRPr="00ED12FC">
              <w:rPr>
                <w:rFonts w:ascii="Times New Roman" w:hAnsi="Times New Roman"/>
                <w:spacing w:val="-5"/>
              </w:rPr>
              <w:t>Итого:</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rPr>
            </w:pP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ED12FC" w:rsidRPr="00ED12FC" w:rsidRDefault="00ED12FC" w:rsidP="00B12186">
            <w:pPr>
              <w:shd w:val="clear" w:color="auto" w:fill="FFFFFF"/>
              <w:ind w:firstLine="0"/>
              <w:rPr>
                <w:rFonts w:ascii="Times New Roman" w:hAnsi="Times New Roman"/>
                <w:spacing w:val="-5"/>
              </w:rPr>
            </w:pPr>
          </w:p>
        </w:tc>
      </w:tr>
    </w:tbl>
    <w:p w:rsidR="00ED12FC" w:rsidRPr="00ED12FC" w:rsidRDefault="00ED12FC" w:rsidP="00ED12FC">
      <w:pPr>
        <w:widowControl w:val="0"/>
        <w:ind w:firstLine="709"/>
        <w:rPr>
          <w:rFonts w:ascii="Times New Roman" w:hAnsi="Times New Roman"/>
        </w:rPr>
      </w:pPr>
    </w:p>
    <w:p w:rsidR="00ED12FC" w:rsidRPr="00ED12FC" w:rsidRDefault="00ED12FC" w:rsidP="00ED12FC">
      <w:pPr>
        <w:widowControl w:val="0"/>
        <w:ind w:firstLine="0"/>
        <w:jc w:val="center"/>
        <w:rPr>
          <w:rFonts w:ascii="Times New Roman" w:hAnsi="Times New Roman"/>
        </w:rPr>
      </w:pPr>
      <w:r w:rsidRPr="00ED12FC">
        <w:rPr>
          <w:rFonts w:ascii="Times New Roman" w:hAnsi="Times New Roman"/>
        </w:rPr>
        <w:t>Схема размещения автомобильных дорог общего пользования, располагающихся в границах поселения</w:t>
      </w:r>
    </w:p>
    <w:p w:rsidR="00ED12FC" w:rsidRPr="00ED12FC" w:rsidRDefault="00ED12FC" w:rsidP="00ED12FC">
      <w:pPr>
        <w:widowControl w:val="0"/>
        <w:ind w:firstLine="709"/>
        <w:rPr>
          <w:rFonts w:ascii="Times New Roman" w:hAnsi="Times New Roman"/>
        </w:rPr>
      </w:pPr>
      <w:r w:rsidRPr="00ED12FC">
        <w:rPr>
          <w:rFonts w:ascii="Times New Roman" w:hAnsi="Times New Roman"/>
          <w:noProof/>
        </w:rPr>
        <w:lastRenderedPageBreak/>
        <w:drawing>
          <wp:inline distT="0" distB="0" distL="0" distR="0">
            <wp:extent cx="5372100" cy="7296150"/>
            <wp:effectExtent l="0" t="0" r="0" b="0"/>
            <wp:docPr id="1" name="Рисунок 1" descr="Транспорт_исправл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анспорт_исправле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296150"/>
                    </a:xfrm>
                    <a:prstGeom prst="rect">
                      <a:avLst/>
                    </a:prstGeom>
                    <a:noFill/>
                    <a:ln>
                      <a:noFill/>
                    </a:ln>
                  </pic:spPr>
                </pic:pic>
              </a:graphicData>
            </a:graphic>
          </wp:inline>
        </w:drawing>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Применение программно-целевого метода в развитии автомобильных дорог общего пользования местного значения Подколодновского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2.5. Анализ состава парка транспортных средств и уровня автомобилизации Подколодновского сельского поселения, обеспеченность парковками (парковочными местами)</w:t>
      </w:r>
    </w:p>
    <w:p w:rsidR="00ED12FC" w:rsidRPr="00ED12FC" w:rsidRDefault="00ED12FC" w:rsidP="00ED12FC">
      <w:pPr>
        <w:widowControl w:val="0"/>
        <w:ind w:firstLine="709"/>
        <w:rPr>
          <w:rFonts w:ascii="Times New Roman" w:hAnsi="Times New Roman"/>
        </w:rPr>
      </w:pPr>
      <w:r w:rsidRPr="00ED12FC">
        <w:rPr>
          <w:rFonts w:ascii="Times New Roman" w:hAnsi="Times New Roman"/>
        </w:rPr>
        <w:t xml:space="preserve">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w:t>
      </w:r>
      <w:r w:rsidRPr="00ED12FC">
        <w:rPr>
          <w:rFonts w:ascii="Times New Roman" w:hAnsi="Times New Roman"/>
        </w:rPr>
        <w:lastRenderedPageBreak/>
        <w:t>период 2010-2016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ED12FC" w:rsidRPr="00ED12FC" w:rsidRDefault="00ED12FC" w:rsidP="00ED12FC">
      <w:pPr>
        <w:widowControl w:val="0"/>
        <w:ind w:firstLine="709"/>
        <w:rPr>
          <w:rFonts w:ascii="Times New Roman" w:hAnsi="Times New Roman"/>
        </w:rPr>
      </w:pPr>
    </w:p>
    <w:p w:rsidR="00ED12FC" w:rsidRPr="00ED12FC" w:rsidRDefault="00ED12FC" w:rsidP="00ED12FC">
      <w:pPr>
        <w:widowControl w:val="0"/>
        <w:ind w:firstLine="0"/>
        <w:jc w:val="center"/>
        <w:rPr>
          <w:rFonts w:ascii="Times New Roman" w:hAnsi="Times New Roman"/>
        </w:rPr>
      </w:pPr>
      <w:r w:rsidRPr="00ED12FC">
        <w:rPr>
          <w:rFonts w:ascii="Times New Roman" w:hAnsi="Times New Roman"/>
        </w:rPr>
        <w:t>Уровень автомобилизации населения на территории Подколодновского сельского поселения</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117"/>
        <w:gridCol w:w="1899"/>
        <w:gridCol w:w="1899"/>
        <w:gridCol w:w="1923"/>
      </w:tblGrid>
      <w:tr w:rsidR="00ED12FC" w:rsidRPr="00ED12FC" w:rsidTr="00B12186">
        <w:tc>
          <w:tcPr>
            <w:tcW w:w="79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jc w:val="center"/>
              <w:rPr>
                <w:rFonts w:ascii="Times New Roman" w:hAnsi="Times New Roman"/>
              </w:rPr>
            </w:pPr>
            <w:r w:rsidRPr="00ED12FC">
              <w:rPr>
                <w:rFonts w:ascii="Times New Roman" w:hAnsi="Times New Roman"/>
              </w:rPr>
              <w:t>№ п/п</w:t>
            </w:r>
          </w:p>
        </w:tc>
        <w:tc>
          <w:tcPr>
            <w:tcW w:w="324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Показатели</w:t>
            </w:r>
          </w:p>
        </w:tc>
        <w:tc>
          <w:tcPr>
            <w:tcW w:w="2023"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2015 год (факт)</w:t>
            </w:r>
          </w:p>
        </w:tc>
        <w:tc>
          <w:tcPr>
            <w:tcW w:w="202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2016 год (факт)</w:t>
            </w:r>
          </w:p>
        </w:tc>
        <w:tc>
          <w:tcPr>
            <w:tcW w:w="202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2017 год (оценка)</w:t>
            </w:r>
          </w:p>
        </w:tc>
      </w:tr>
      <w:tr w:rsidR="00ED12FC" w:rsidRPr="00ED12FC" w:rsidTr="00B12186">
        <w:tc>
          <w:tcPr>
            <w:tcW w:w="79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jc w:val="center"/>
              <w:rPr>
                <w:rFonts w:ascii="Times New Roman" w:hAnsi="Times New Roman"/>
              </w:rPr>
            </w:pPr>
            <w:r w:rsidRPr="00ED12FC">
              <w:rPr>
                <w:rFonts w:ascii="Times New Roman" w:hAnsi="Times New Roman"/>
              </w:rPr>
              <w:t>1.</w:t>
            </w:r>
          </w:p>
        </w:tc>
        <w:tc>
          <w:tcPr>
            <w:tcW w:w="324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Общая численность населения, чел.</w:t>
            </w:r>
          </w:p>
        </w:tc>
        <w:tc>
          <w:tcPr>
            <w:tcW w:w="2023"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2338</w:t>
            </w:r>
          </w:p>
        </w:tc>
        <w:tc>
          <w:tcPr>
            <w:tcW w:w="202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2356</w:t>
            </w:r>
          </w:p>
        </w:tc>
        <w:tc>
          <w:tcPr>
            <w:tcW w:w="202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2394</w:t>
            </w:r>
          </w:p>
        </w:tc>
      </w:tr>
      <w:tr w:rsidR="00ED12FC" w:rsidRPr="00ED12FC" w:rsidTr="00B12186">
        <w:tc>
          <w:tcPr>
            <w:tcW w:w="79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jc w:val="center"/>
              <w:rPr>
                <w:rFonts w:ascii="Times New Roman" w:hAnsi="Times New Roman"/>
              </w:rPr>
            </w:pPr>
            <w:r w:rsidRPr="00ED12FC">
              <w:rPr>
                <w:rFonts w:ascii="Times New Roman" w:hAnsi="Times New Roman"/>
              </w:rPr>
              <w:t>2.</w:t>
            </w:r>
          </w:p>
        </w:tc>
        <w:tc>
          <w:tcPr>
            <w:tcW w:w="324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Количество автомобилей у населения, ед.</w:t>
            </w:r>
          </w:p>
        </w:tc>
        <w:tc>
          <w:tcPr>
            <w:tcW w:w="2023"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685</w:t>
            </w:r>
          </w:p>
        </w:tc>
        <w:tc>
          <w:tcPr>
            <w:tcW w:w="202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693</w:t>
            </w:r>
          </w:p>
        </w:tc>
        <w:tc>
          <w:tcPr>
            <w:tcW w:w="202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700</w:t>
            </w:r>
          </w:p>
        </w:tc>
      </w:tr>
      <w:tr w:rsidR="00ED12FC" w:rsidRPr="00ED12FC" w:rsidTr="00B12186">
        <w:tc>
          <w:tcPr>
            <w:tcW w:w="79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jc w:val="center"/>
              <w:rPr>
                <w:rFonts w:ascii="Times New Roman" w:hAnsi="Times New Roman"/>
              </w:rPr>
            </w:pPr>
            <w:r w:rsidRPr="00ED12FC">
              <w:rPr>
                <w:rFonts w:ascii="Times New Roman" w:hAnsi="Times New Roman"/>
              </w:rPr>
              <w:t>3.</w:t>
            </w:r>
          </w:p>
        </w:tc>
        <w:tc>
          <w:tcPr>
            <w:tcW w:w="3249"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Уровень автомобилизации населения, ед./1000 чел.</w:t>
            </w:r>
          </w:p>
        </w:tc>
        <w:tc>
          <w:tcPr>
            <w:tcW w:w="2023"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293</w:t>
            </w:r>
          </w:p>
        </w:tc>
        <w:tc>
          <w:tcPr>
            <w:tcW w:w="202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294,1</w:t>
            </w:r>
          </w:p>
        </w:tc>
        <w:tc>
          <w:tcPr>
            <w:tcW w:w="202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widowControl w:val="0"/>
              <w:ind w:firstLine="0"/>
              <w:rPr>
                <w:rFonts w:ascii="Times New Roman" w:hAnsi="Times New Roman"/>
              </w:rPr>
            </w:pPr>
            <w:r w:rsidRPr="00ED12FC">
              <w:rPr>
                <w:rFonts w:ascii="Times New Roman" w:hAnsi="Times New Roman"/>
              </w:rPr>
              <w:t>292,4</w:t>
            </w:r>
          </w:p>
        </w:tc>
      </w:tr>
    </w:tbl>
    <w:p w:rsidR="00ED12FC" w:rsidRPr="00ED12FC" w:rsidRDefault="00ED12FC" w:rsidP="00ED12FC">
      <w:pPr>
        <w:keepNext/>
        <w:keepLines/>
        <w:widowControl w:val="0"/>
        <w:tabs>
          <w:tab w:val="left" w:pos="1358"/>
        </w:tabs>
        <w:ind w:firstLine="709"/>
        <w:rPr>
          <w:rFonts w:ascii="Times New Roman" w:hAnsi="Times New Roman"/>
          <w:bCs/>
          <w:shd w:val="clear" w:color="auto" w:fill="FFFFFF"/>
        </w:rPr>
      </w:pPr>
      <w:r w:rsidRPr="00ED12FC">
        <w:rPr>
          <w:rFonts w:ascii="Times New Roman" w:hAnsi="Times New Roman"/>
          <w:bCs/>
          <w:shd w:val="clear" w:color="auto" w:fill="FFFFFF"/>
        </w:rPr>
        <w:t>2.6. Характеристика работы транспортных средств общего пользования, включая анализ пассажиропотока</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Пассажирский транспорт является важне</w:t>
      </w:r>
      <w:r w:rsidRPr="00ED12FC">
        <w:rPr>
          <w:rFonts w:ascii="Times New Roman" w:hAnsi="Times New Roman"/>
        </w:rPr>
        <w:t>йш</w:t>
      </w:r>
      <w:r w:rsidRPr="00ED12FC">
        <w:rPr>
          <w:rFonts w:ascii="Times New Roman" w:hAnsi="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ED12FC" w:rsidRPr="00ED12FC" w:rsidRDefault="00ED12FC" w:rsidP="00ED12FC">
      <w:pPr>
        <w:widowControl w:val="0"/>
        <w:ind w:firstLine="709"/>
        <w:rPr>
          <w:rFonts w:ascii="Times New Roman" w:hAnsi="Times New Roman"/>
        </w:rPr>
      </w:pPr>
      <w:r w:rsidRPr="00ED12FC">
        <w:rPr>
          <w:rFonts w:ascii="Times New Roman" w:hAnsi="Times New Roman"/>
          <w:shd w:val="clear" w:color="auto" w:fill="FFFFFF"/>
        </w:rPr>
        <w:t>Основным и единственным пассажирским транспортом является автобус.</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На территории Подколодновского сельского поселения автобусное пассажирское сообщение представлено следующими маршрутами:</w:t>
      </w:r>
    </w:p>
    <w:p w:rsidR="00ED12FC" w:rsidRPr="00ED12FC" w:rsidRDefault="00ED12FC" w:rsidP="00ED12FC">
      <w:pPr>
        <w:ind w:firstLine="709"/>
        <w:rPr>
          <w:rFonts w:ascii="Times New Roman" w:hAnsi="Times New Roman"/>
        </w:rPr>
      </w:pPr>
      <w:r w:rsidRPr="00ED12FC">
        <w:rPr>
          <w:rFonts w:ascii="Times New Roman" w:hAnsi="Times New Roman"/>
        </w:rPr>
        <w:t>- Богучар – Журавка – Старотолучеево;</w:t>
      </w:r>
    </w:p>
    <w:p w:rsidR="00ED12FC" w:rsidRPr="00ED12FC" w:rsidRDefault="00ED12FC" w:rsidP="00ED12FC">
      <w:pPr>
        <w:ind w:firstLine="709"/>
        <w:rPr>
          <w:rFonts w:ascii="Times New Roman" w:hAnsi="Times New Roman"/>
        </w:rPr>
      </w:pPr>
      <w:r w:rsidRPr="00ED12FC">
        <w:rPr>
          <w:rFonts w:ascii="Times New Roman" w:hAnsi="Times New Roman"/>
        </w:rPr>
        <w:t>- Богучар – Залиман – Подколодновка.</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Для доставки детей организован школьный автобус.</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2.7. Характеристика условий пешеходного и велосипедного движения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(асфальтобетонное покрытие).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2.9. Анализ уровня безопасности дорожного движения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Подколодновского сельского поселения ДТП не зарегистрировано. (в 2015 году – 0 ДТП). Для эффективного решения проблем, связанных с дорожно–транспортной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 xml:space="preserve">Наиболее характерными факторами, негативно влияющими на окружающую среду и </w:t>
      </w:r>
      <w:r w:rsidRPr="00ED12FC">
        <w:rPr>
          <w:rFonts w:ascii="Times New Roman" w:hAnsi="Times New Roman"/>
          <w:shd w:val="clear" w:color="auto" w:fill="FFFFFF"/>
        </w:rPr>
        <w:lastRenderedPageBreak/>
        <w:t>здоровье человека можно выделить:</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Учитывая сложившуюся планировочную структуру Подколодновского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2.11.</w:t>
      </w:r>
      <w:r w:rsidRPr="00ED12FC">
        <w:rPr>
          <w:rFonts w:ascii="Times New Roman" w:hAnsi="Times New Roman"/>
        </w:rPr>
        <w:t xml:space="preserve"> Х</w:t>
      </w:r>
      <w:r w:rsidRPr="00ED12FC">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Протяженность дорог общего пользования местного значения в Подколодновском сельском поселении составляет 33,1 км.</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В первую очередь требуется реконструкция улиц, покрытия которых имеют максимальный износ или не имеют покрытия (грунтовые). На расчетный срок планируется реконструировать все грунтовые дороги в населенных пунктах.</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 xml:space="preserve">Улицы населенных пунктов нуждаются в благоустройстве: требуется укладка асфальтового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Перераспределение основных транспортных направлений в рассматриваемом периоде не планируется.</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 xml:space="preserve">Основными документами, определяющими </w:t>
      </w:r>
      <w:proofErr w:type="gramStart"/>
      <w:r w:rsidRPr="00ED12FC">
        <w:rPr>
          <w:rFonts w:ascii="Times New Roman" w:hAnsi="Times New Roman"/>
          <w:shd w:val="clear" w:color="auto" w:fill="FFFFFF"/>
        </w:rPr>
        <w:t>порядок функционирования и развития транспортной инфраструктуры</w:t>
      </w:r>
      <w:proofErr w:type="gramEnd"/>
      <w:r w:rsidRPr="00ED12FC">
        <w:rPr>
          <w:rFonts w:ascii="Times New Roman" w:hAnsi="Times New Roman"/>
          <w:shd w:val="clear" w:color="auto" w:fill="FFFFFF"/>
        </w:rPr>
        <w:t xml:space="preserve"> являются: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1. Градостроительный кодекс РФ от 29.12.2004 №190-ФЗ</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5. Устав Подколодновского сельского поселения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6. Генеральный план Подколодновского сельского поселения</w:t>
      </w:r>
    </w:p>
    <w:p w:rsidR="00ED12FC" w:rsidRPr="00ED12FC" w:rsidRDefault="00ED12FC" w:rsidP="00ED12FC">
      <w:pPr>
        <w:widowControl w:val="0"/>
        <w:ind w:firstLine="709"/>
        <w:rPr>
          <w:rFonts w:ascii="Times New Roman" w:hAnsi="Times New Roman"/>
          <w:shd w:val="clear" w:color="auto" w:fill="FFFFFF"/>
        </w:rPr>
      </w:pPr>
      <w:r w:rsidRPr="00ED12FC">
        <w:rPr>
          <w:rFonts w:ascii="Times New Roman" w:hAnsi="Times New Roman"/>
          <w:shd w:val="clear" w:color="auto" w:fill="FFFFFF"/>
        </w:rPr>
        <w:t>7. Муниципальная программа «О деятельности администрации Подколодновского сельского поселения по решению вопросов местного значения на 2014-2020 годы»</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 xml:space="preserve">В настоящее время реализация мероприятий, связанных с функционированием и развитием транспортной инфраструктуры поселения, осуществляется в рамках утвержденной </w:t>
      </w:r>
      <w:r w:rsidRPr="00ED12FC">
        <w:rPr>
          <w:rFonts w:ascii="Times New Roman" w:hAnsi="Times New Roman"/>
        </w:rPr>
        <w:lastRenderedPageBreak/>
        <w:t>муниципальной программы, которые корректируются в соответствии с доведенными лимитами бюджетных обязательств:</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w:t>
      </w:r>
    </w:p>
    <w:p w:rsidR="00ED12FC" w:rsidRPr="00ED12FC" w:rsidRDefault="00ED12FC" w:rsidP="00ED12FC">
      <w:pPr>
        <w:shd w:val="clear" w:color="auto" w:fill="FFFFFF"/>
        <w:ind w:firstLine="709"/>
        <w:rPr>
          <w:rFonts w:ascii="Times New Roman" w:hAnsi="Times New Roman"/>
        </w:rPr>
      </w:pPr>
      <w:r w:rsidRPr="00ED12FC">
        <w:rPr>
          <w:rFonts w:ascii="Times New Roman" w:hAnsi="Times New Roman"/>
        </w:rPr>
        <w:t>Таким образом, Программа является инструментом реализации приоритетных направлений развития Подколодновского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ED12FC" w:rsidRPr="00ED12FC" w:rsidRDefault="00ED12FC" w:rsidP="00ED12FC">
      <w:pPr>
        <w:widowControl w:val="0"/>
        <w:ind w:firstLine="0"/>
        <w:jc w:val="center"/>
        <w:rPr>
          <w:rFonts w:ascii="Times New Roman" w:hAnsi="Times New Roman"/>
        </w:rPr>
      </w:pPr>
      <w:r w:rsidRPr="00ED12FC">
        <w:rPr>
          <w:rFonts w:ascii="Times New Roman" w:hAnsi="Times New Roman"/>
        </w:rPr>
        <w:t>3. Прогноз транспортного спроса, изменения объемов и характера передвижения населения и перевозок грузов на территории Подколодновского сельского поселения.</w:t>
      </w:r>
    </w:p>
    <w:p w:rsidR="00ED12FC" w:rsidRPr="00ED12FC" w:rsidRDefault="00ED12FC" w:rsidP="00ED12FC">
      <w:pPr>
        <w:ind w:firstLine="709"/>
        <w:rPr>
          <w:rFonts w:ascii="Times New Roman" w:hAnsi="Times New Roman"/>
        </w:rPr>
      </w:pPr>
      <w:r w:rsidRPr="00ED12FC">
        <w:rPr>
          <w:rFonts w:ascii="Times New Roman" w:hAnsi="Times New Roman"/>
        </w:rPr>
        <w:t>3.1. Прогноз социально-экономического и градостроительного развития городского поселения</w:t>
      </w:r>
    </w:p>
    <w:p w:rsidR="00ED12FC" w:rsidRPr="00ED12FC" w:rsidRDefault="00ED12FC" w:rsidP="00ED12FC">
      <w:pPr>
        <w:ind w:firstLine="709"/>
        <w:rPr>
          <w:rFonts w:ascii="Times New Roman" w:hAnsi="Times New Roman"/>
        </w:rPr>
      </w:pPr>
      <w:r w:rsidRPr="00ED12FC">
        <w:rPr>
          <w:rFonts w:ascii="Times New Roman" w:hAnsi="Times New Roman"/>
        </w:rPr>
        <w:t>При анализе показателей текущего уровня социально-экономического и градостроительного развития Подколодновского сельского поселения, отмечается следующее:</w:t>
      </w:r>
    </w:p>
    <w:p w:rsidR="00ED12FC" w:rsidRPr="00ED12FC" w:rsidRDefault="00ED12FC" w:rsidP="00ED12FC">
      <w:pPr>
        <w:ind w:firstLine="709"/>
        <w:rPr>
          <w:rFonts w:ascii="Times New Roman" w:hAnsi="Times New Roman"/>
        </w:rPr>
      </w:pPr>
      <w:r w:rsidRPr="00ED12FC">
        <w:rPr>
          <w:rFonts w:ascii="Times New Roman" w:hAnsi="Times New Roman"/>
        </w:rPr>
        <w:t>- транспортная доступность населенных пунктов поселения высокая/средняя/низкая;</w:t>
      </w:r>
    </w:p>
    <w:p w:rsidR="00ED12FC" w:rsidRPr="00ED12FC" w:rsidRDefault="00ED12FC" w:rsidP="00ED12FC">
      <w:pPr>
        <w:ind w:firstLine="709"/>
        <w:rPr>
          <w:rFonts w:ascii="Times New Roman" w:hAnsi="Times New Roman"/>
        </w:rPr>
      </w:pPr>
      <w:r w:rsidRPr="00ED12FC">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ED12FC" w:rsidRPr="00ED12FC" w:rsidRDefault="00ED12FC" w:rsidP="00ED12FC">
      <w:pPr>
        <w:ind w:firstLine="709"/>
        <w:rPr>
          <w:rFonts w:ascii="Times New Roman" w:hAnsi="Times New Roman"/>
        </w:rPr>
      </w:pPr>
      <w:r w:rsidRPr="00ED12FC">
        <w:rPr>
          <w:rFonts w:ascii="Times New Roman" w:hAnsi="Times New Roman"/>
        </w:rPr>
        <w:t>- доходы населения - средние. Средняя заработная плата населения за 2016 год составила 16,4 тыс. рублей.</w:t>
      </w:r>
    </w:p>
    <w:p w:rsidR="00ED12FC" w:rsidRPr="00ED12FC" w:rsidRDefault="00ED12FC" w:rsidP="00ED12FC">
      <w:pPr>
        <w:ind w:firstLine="709"/>
        <w:rPr>
          <w:rFonts w:ascii="Times New Roman" w:hAnsi="Times New Roman"/>
        </w:rPr>
      </w:pPr>
      <w:r w:rsidRPr="00ED12FC">
        <w:rPr>
          <w:rFonts w:ascii="Times New Roman" w:hAnsi="Times New Roman"/>
        </w:rPr>
        <w:t>- оплата услуг водоснабжения, вывоза и утилизации ТБО доступна для населения и осуществляется регулярно;</w:t>
      </w:r>
    </w:p>
    <w:p w:rsidR="00ED12FC" w:rsidRPr="00ED12FC" w:rsidRDefault="00ED12FC" w:rsidP="00ED12FC">
      <w:pPr>
        <w:ind w:firstLine="709"/>
        <w:rPr>
          <w:rFonts w:ascii="Times New Roman" w:hAnsi="Times New Roman"/>
        </w:rPr>
      </w:pPr>
      <w:r w:rsidRPr="00ED12FC">
        <w:rPr>
          <w:rFonts w:ascii="Times New Roman" w:hAnsi="Times New Roman"/>
        </w:rPr>
        <w:t>Демографический прогноз</w:t>
      </w:r>
    </w:p>
    <w:p w:rsidR="00ED12FC" w:rsidRPr="00ED12FC" w:rsidRDefault="00ED12FC" w:rsidP="00ED12FC">
      <w:pPr>
        <w:ind w:firstLine="709"/>
        <w:rPr>
          <w:rFonts w:ascii="Times New Roman" w:hAnsi="Times New Roman"/>
        </w:rPr>
      </w:pPr>
      <w:r w:rsidRPr="00ED12FC">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ED12FC" w:rsidRPr="00ED12FC" w:rsidRDefault="00ED12FC" w:rsidP="00ED12FC">
      <w:pPr>
        <w:ind w:firstLine="709"/>
        <w:rPr>
          <w:rFonts w:ascii="Times New Roman" w:hAnsi="Times New Roman"/>
        </w:rPr>
      </w:pPr>
      <w:r w:rsidRPr="00ED12FC">
        <w:rPr>
          <w:rFonts w:ascii="Times New Roman" w:hAnsi="Times New Roman"/>
        </w:rPr>
        <w:t>Экономический прогноз</w:t>
      </w:r>
    </w:p>
    <w:p w:rsidR="00ED12FC" w:rsidRPr="00ED12FC" w:rsidRDefault="00ED12FC" w:rsidP="00ED12FC">
      <w:pPr>
        <w:ind w:firstLine="709"/>
        <w:rPr>
          <w:rFonts w:ascii="Times New Roman" w:hAnsi="Times New Roman"/>
        </w:rPr>
      </w:pPr>
      <w:r w:rsidRPr="00ED12FC">
        <w:rPr>
          <w:rFonts w:ascii="Times New Roman" w:hAnsi="Times New Roman"/>
        </w:rPr>
        <w:t>Развитие Подколодновского сельского поселения по вероятностному сценарию учитывает развитие следующих приоритетных секторов экономики:</w:t>
      </w:r>
    </w:p>
    <w:p w:rsidR="00ED12FC" w:rsidRPr="00ED12FC" w:rsidRDefault="00ED12FC" w:rsidP="00ED12FC">
      <w:pPr>
        <w:ind w:firstLine="709"/>
        <w:rPr>
          <w:rFonts w:ascii="Times New Roman" w:hAnsi="Times New Roman"/>
        </w:rPr>
      </w:pPr>
      <w:r w:rsidRPr="00ED12FC">
        <w:rPr>
          <w:rFonts w:ascii="Times New Roman" w:hAnsi="Times New Roman"/>
        </w:rPr>
        <w:t>- сельского хозяйства;</w:t>
      </w:r>
    </w:p>
    <w:p w:rsidR="00ED12FC" w:rsidRPr="00ED12FC" w:rsidRDefault="00ED12FC" w:rsidP="00ED12FC">
      <w:pPr>
        <w:ind w:firstLine="709"/>
        <w:rPr>
          <w:rFonts w:ascii="Times New Roman" w:hAnsi="Times New Roman"/>
        </w:rPr>
      </w:pPr>
      <w:r w:rsidRPr="00ED12FC">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ED12FC" w:rsidRPr="00ED12FC" w:rsidRDefault="00ED12FC" w:rsidP="00ED12FC">
      <w:pPr>
        <w:ind w:firstLine="709"/>
        <w:rPr>
          <w:rFonts w:ascii="Times New Roman" w:hAnsi="Times New Roman"/>
        </w:rPr>
      </w:pPr>
      <w:r w:rsidRPr="00ED12FC">
        <w:rPr>
          <w:rFonts w:ascii="Times New Roman" w:hAnsi="Times New Roman"/>
        </w:rPr>
        <w:t>- социальной сферы в рамках реализации Национальных проектов.</w:t>
      </w:r>
    </w:p>
    <w:p w:rsidR="00ED12FC" w:rsidRPr="00ED12FC" w:rsidRDefault="00ED12FC" w:rsidP="00ED12FC">
      <w:pPr>
        <w:ind w:firstLine="709"/>
        <w:rPr>
          <w:rFonts w:ascii="Times New Roman" w:hAnsi="Times New Roman"/>
        </w:rPr>
      </w:pPr>
      <w:r w:rsidRPr="00ED12FC">
        <w:rPr>
          <w:rFonts w:ascii="Times New Roman" w:hAnsi="Times New Roman"/>
        </w:rPr>
        <w:t>Устойчивое экономическое развитие Подколодновского сельского поселения, в перспективе, может быть достигнуто за счет развития малого предпринимательства</w:t>
      </w:r>
    </w:p>
    <w:p w:rsidR="00ED12FC" w:rsidRPr="00ED12FC" w:rsidRDefault="00ED12FC" w:rsidP="00ED12FC">
      <w:pPr>
        <w:ind w:firstLine="709"/>
        <w:rPr>
          <w:rFonts w:ascii="Times New Roman" w:hAnsi="Times New Roman"/>
        </w:rPr>
      </w:pPr>
      <w:r w:rsidRPr="00ED12FC">
        <w:rPr>
          <w:rFonts w:ascii="Times New Roman" w:hAnsi="Times New Roman"/>
        </w:rPr>
        <w:t>Мероприятия по направлению развития малого предпринимательства:</w:t>
      </w:r>
    </w:p>
    <w:p w:rsidR="00ED12FC" w:rsidRPr="00ED12FC" w:rsidRDefault="00ED12FC" w:rsidP="00ED12FC">
      <w:pPr>
        <w:ind w:firstLine="709"/>
        <w:rPr>
          <w:rFonts w:ascii="Times New Roman" w:hAnsi="Times New Roman"/>
        </w:rPr>
      </w:pPr>
      <w:r w:rsidRPr="00ED12FC">
        <w:rPr>
          <w:rFonts w:ascii="Times New Roman" w:hAnsi="Times New Roman"/>
        </w:rPr>
        <w:t>- оказание организационной и консультативной помощи начинающим предпринимателям;</w:t>
      </w:r>
    </w:p>
    <w:p w:rsidR="00ED12FC" w:rsidRPr="00ED12FC" w:rsidRDefault="00ED12FC" w:rsidP="00ED12FC">
      <w:pPr>
        <w:ind w:firstLine="709"/>
        <w:rPr>
          <w:rFonts w:ascii="Times New Roman" w:hAnsi="Times New Roman"/>
        </w:rPr>
      </w:pPr>
      <w:r w:rsidRPr="00ED12FC">
        <w:rPr>
          <w:rFonts w:ascii="Times New Roman" w:hAnsi="Times New Roman"/>
        </w:rPr>
        <w:t>- разработка мер по адресной поддержке предпринимателей и малых предприятий;</w:t>
      </w:r>
    </w:p>
    <w:p w:rsidR="00ED12FC" w:rsidRPr="00ED12FC" w:rsidRDefault="00ED12FC" w:rsidP="00ED12FC">
      <w:pPr>
        <w:ind w:firstLine="709"/>
        <w:rPr>
          <w:rFonts w:ascii="Times New Roman" w:hAnsi="Times New Roman"/>
        </w:rPr>
      </w:pPr>
      <w:r w:rsidRPr="00ED12FC">
        <w:rPr>
          <w:rFonts w:ascii="Times New Roman" w:hAnsi="Times New Roman"/>
        </w:rPr>
        <w:t>- снижение уровня административных барьеров;</w:t>
      </w:r>
    </w:p>
    <w:p w:rsidR="00ED12FC" w:rsidRPr="00ED12FC" w:rsidRDefault="00ED12FC" w:rsidP="00ED12FC">
      <w:pPr>
        <w:ind w:firstLine="709"/>
        <w:rPr>
          <w:rFonts w:ascii="Times New Roman" w:hAnsi="Times New Roman"/>
        </w:rPr>
      </w:pPr>
      <w:r w:rsidRPr="00ED12FC">
        <w:rPr>
          <w:rFonts w:ascii="Times New Roman" w:hAnsi="Times New Roman"/>
        </w:rPr>
        <w:t>- формирование конкурентной среды;</w:t>
      </w:r>
    </w:p>
    <w:p w:rsidR="00ED12FC" w:rsidRPr="00ED12FC" w:rsidRDefault="00ED12FC" w:rsidP="00ED12FC">
      <w:pPr>
        <w:ind w:firstLine="709"/>
        <w:rPr>
          <w:rFonts w:ascii="Times New Roman" w:hAnsi="Times New Roman"/>
        </w:rPr>
      </w:pPr>
      <w:r w:rsidRPr="00ED12FC">
        <w:rPr>
          <w:rFonts w:ascii="Times New Roman" w:hAnsi="Times New Roman"/>
        </w:rPr>
        <w:t>- расширение информационно-консультационного поля в сфере предпринимательства.</w:t>
      </w:r>
    </w:p>
    <w:p w:rsidR="00ED12FC" w:rsidRPr="00ED12FC" w:rsidRDefault="00ED12FC" w:rsidP="00ED12FC">
      <w:pPr>
        <w:ind w:firstLine="709"/>
        <w:rPr>
          <w:rFonts w:ascii="Times New Roman" w:hAnsi="Times New Roman"/>
        </w:rPr>
      </w:pPr>
      <w:r w:rsidRPr="00ED12FC">
        <w:rPr>
          <w:rFonts w:ascii="Times New Roman" w:hAnsi="Times New Roman"/>
        </w:rPr>
        <w:t>По итоговой характеристике социально-экономического развития поселение можно рассматривать как:</w:t>
      </w:r>
    </w:p>
    <w:p w:rsidR="00ED12FC" w:rsidRPr="00ED12FC" w:rsidRDefault="00ED12FC" w:rsidP="00ED12FC">
      <w:pPr>
        <w:ind w:firstLine="709"/>
        <w:rPr>
          <w:rFonts w:ascii="Times New Roman" w:hAnsi="Times New Roman"/>
        </w:rPr>
      </w:pPr>
      <w:r w:rsidRPr="00ED12FC">
        <w:rPr>
          <w:rFonts w:ascii="Times New Roman" w:hAnsi="Times New Roman"/>
        </w:rPr>
        <w:lastRenderedPageBreak/>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ED12FC" w:rsidRPr="00ED12FC" w:rsidRDefault="00ED12FC" w:rsidP="00ED12FC">
      <w:pPr>
        <w:ind w:firstLine="709"/>
        <w:rPr>
          <w:rFonts w:ascii="Times New Roman" w:hAnsi="Times New Roman"/>
        </w:rPr>
      </w:pPr>
      <w:r w:rsidRPr="00ED12FC">
        <w:rPr>
          <w:rFonts w:ascii="Times New Roman" w:hAnsi="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ED12FC" w:rsidRPr="00ED12FC" w:rsidRDefault="00ED12FC" w:rsidP="00ED12FC">
      <w:pPr>
        <w:ind w:firstLine="709"/>
        <w:rPr>
          <w:rFonts w:ascii="Times New Roman" w:hAnsi="Times New Roman"/>
        </w:rPr>
      </w:pPr>
      <w:r w:rsidRPr="00ED12FC">
        <w:rPr>
          <w:rFonts w:ascii="Times New Roman" w:hAnsi="Times New Roman"/>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ED12FC" w:rsidRPr="00ED12FC" w:rsidRDefault="00ED12FC" w:rsidP="00ED12FC">
      <w:pPr>
        <w:ind w:firstLine="709"/>
        <w:rPr>
          <w:rFonts w:ascii="Times New Roman" w:hAnsi="Times New Roman"/>
        </w:rPr>
      </w:pPr>
      <w:r w:rsidRPr="00ED12FC">
        <w:rPr>
          <w:rFonts w:ascii="Times New Roman" w:hAnsi="Times New Roman"/>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Подколодновского сельского поселения не планируется.</w:t>
      </w:r>
    </w:p>
    <w:p w:rsidR="00ED12FC" w:rsidRPr="00ED12FC" w:rsidRDefault="00ED12FC" w:rsidP="00ED12FC">
      <w:pPr>
        <w:ind w:firstLine="709"/>
        <w:rPr>
          <w:rFonts w:ascii="Times New Roman" w:hAnsi="Times New Roman"/>
        </w:rPr>
      </w:pPr>
      <w:r w:rsidRPr="00ED12FC">
        <w:rPr>
          <w:rFonts w:ascii="Times New Roman" w:hAnsi="Times New Roman"/>
        </w:rPr>
        <w:t>Стабильная ситуация с транспортным спросом населения предполагает значительные изменения транспортной инфраструктуры по видам транспорта в Поповском сельском поселении в ближайшей перспективе.</w:t>
      </w:r>
    </w:p>
    <w:p w:rsidR="00ED12FC" w:rsidRPr="00ED12FC" w:rsidRDefault="00ED12FC" w:rsidP="00ED12FC">
      <w:pPr>
        <w:ind w:firstLine="709"/>
        <w:rPr>
          <w:rFonts w:ascii="Times New Roman" w:hAnsi="Times New Roman"/>
        </w:rPr>
      </w:pPr>
      <w:r w:rsidRPr="00ED12FC">
        <w:rPr>
          <w:rFonts w:ascii="Times New Roman" w:hAnsi="Times New Roman"/>
        </w:rPr>
        <w:t>Воздушные перевозки на территории поселения не осуществляются.</w:t>
      </w:r>
    </w:p>
    <w:p w:rsidR="00ED12FC" w:rsidRPr="00ED12FC" w:rsidRDefault="00ED12FC" w:rsidP="00ED12FC">
      <w:pPr>
        <w:ind w:firstLine="709"/>
        <w:rPr>
          <w:rFonts w:ascii="Times New Roman" w:hAnsi="Times New Roman"/>
        </w:rPr>
      </w:pPr>
      <w:r w:rsidRPr="00ED12FC">
        <w:rPr>
          <w:rFonts w:ascii="Times New Roman" w:hAnsi="Times New Roman"/>
        </w:rPr>
        <w:t>Водный транспорт на территории поселения не развит.</w:t>
      </w:r>
    </w:p>
    <w:p w:rsidR="00ED12FC" w:rsidRPr="00ED12FC" w:rsidRDefault="00ED12FC" w:rsidP="00ED12FC">
      <w:pPr>
        <w:ind w:firstLine="709"/>
        <w:rPr>
          <w:rFonts w:ascii="Times New Roman" w:hAnsi="Times New Roman"/>
        </w:rPr>
      </w:pPr>
      <w:r w:rsidRPr="00ED12FC">
        <w:rPr>
          <w:rFonts w:ascii="Times New Roman" w:hAnsi="Times New Roman"/>
        </w:rPr>
        <w:t>Автомобильный транспорт - важнейшая составная часть инфраструктуры Подколодновского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ED12FC" w:rsidRPr="00ED12FC" w:rsidRDefault="00ED12FC" w:rsidP="00ED12FC">
      <w:pPr>
        <w:ind w:firstLine="709"/>
        <w:rPr>
          <w:rFonts w:ascii="Times New Roman" w:hAnsi="Times New Roman"/>
        </w:rPr>
      </w:pPr>
      <w:r w:rsidRPr="00ED12FC">
        <w:rPr>
          <w:rFonts w:ascii="Times New Roman" w:hAnsi="Times New Roman"/>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ED12FC" w:rsidRPr="00ED12FC" w:rsidRDefault="00ED12FC" w:rsidP="00ED12FC">
      <w:pPr>
        <w:ind w:firstLine="709"/>
        <w:rPr>
          <w:rFonts w:ascii="Times New Roman" w:hAnsi="Times New Roman"/>
        </w:rPr>
      </w:pPr>
      <w:r w:rsidRPr="00ED12FC">
        <w:rPr>
          <w:rFonts w:ascii="Times New Roman" w:hAnsi="Times New Roman"/>
        </w:rPr>
        <w:t>В результате реализации Программы планируется достигнуть следующие показатели:</w:t>
      </w:r>
    </w:p>
    <w:p w:rsidR="00ED12FC" w:rsidRPr="00ED12FC" w:rsidRDefault="00ED12FC" w:rsidP="00ED12FC">
      <w:pPr>
        <w:ind w:firstLine="709"/>
        <w:rPr>
          <w:rFonts w:ascii="Times New Roman" w:hAnsi="Times New Roman"/>
        </w:rPr>
      </w:pPr>
      <w:r w:rsidRPr="00ED12FC">
        <w:rPr>
          <w:rFonts w:ascii="Times New Roman" w:hAnsi="Times New Roman"/>
        </w:rPr>
        <w:t xml:space="preserve">- протяженность сети автомобильных дорог общего пользования местного значения, </w:t>
      </w:r>
      <w:proofErr w:type="gramStart"/>
      <w:r w:rsidRPr="00ED12FC">
        <w:rPr>
          <w:rFonts w:ascii="Times New Roman" w:hAnsi="Times New Roman"/>
        </w:rPr>
        <w:t>км.;</w:t>
      </w:r>
      <w:proofErr w:type="gramEnd"/>
    </w:p>
    <w:p w:rsidR="00ED12FC" w:rsidRPr="00ED12FC" w:rsidRDefault="00ED12FC" w:rsidP="00ED12FC">
      <w:pPr>
        <w:ind w:firstLine="709"/>
        <w:rPr>
          <w:rFonts w:ascii="Times New Roman" w:hAnsi="Times New Roman"/>
        </w:rPr>
      </w:pPr>
      <w:r w:rsidRPr="00ED12FC">
        <w:rPr>
          <w:rFonts w:ascii="Times New Roman" w:hAnsi="Times New Roman"/>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ED12FC">
        <w:rPr>
          <w:rFonts w:ascii="Times New Roman" w:hAnsi="Times New Roman"/>
        </w:rPr>
        <w:t>км.;</w:t>
      </w:r>
      <w:proofErr w:type="gramEnd"/>
    </w:p>
    <w:p w:rsidR="00ED12FC" w:rsidRPr="00ED12FC" w:rsidRDefault="00ED12FC" w:rsidP="00ED12FC">
      <w:pPr>
        <w:ind w:firstLine="709"/>
        <w:rPr>
          <w:rFonts w:ascii="Times New Roman" w:hAnsi="Times New Roman"/>
        </w:rPr>
      </w:pPr>
      <w:r w:rsidRPr="00ED12FC">
        <w:rPr>
          <w:rFonts w:ascii="Times New Roman" w:hAnsi="Times New Roman"/>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ED12FC">
        <w:rPr>
          <w:rFonts w:ascii="Times New Roman" w:hAnsi="Times New Roman"/>
        </w:rPr>
        <w:t>км.;</w:t>
      </w:r>
      <w:proofErr w:type="gramEnd"/>
    </w:p>
    <w:p w:rsidR="00ED12FC" w:rsidRPr="00ED12FC" w:rsidRDefault="00ED12FC" w:rsidP="00ED12FC">
      <w:pPr>
        <w:ind w:firstLine="709"/>
        <w:rPr>
          <w:rFonts w:ascii="Times New Roman" w:hAnsi="Times New Roman"/>
        </w:rPr>
      </w:pPr>
      <w:r w:rsidRPr="00ED12FC">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ED12FC">
        <w:rPr>
          <w:rFonts w:ascii="Times New Roman" w:hAnsi="Times New Roman"/>
        </w:rPr>
        <w:t>км.;</w:t>
      </w:r>
      <w:proofErr w:type="gramEnd"/>
    </w:p>
    <w:p w:rsidR="00ED12FC" w:rsidRPr="00ED12FC" w:rsidRDefault="00ED12FC" w:rsidP="00ED12FC">
      <w:pPr>
        <w:ind w:firstLine="709"/>
        <w:rPr>
          <w:rFonts w:ascii="Times New Roman" w:hAnsi="Times New Roman"/>
        </w:rPr>
      </w:pPr>
      <w:r w:rsidRPr="00ED12FC">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ED12FC">
        <w:rPr>
          <w:rFonts w:ascii="Times New Roman" w:hAnsi="Times New Roman"/>
        </w:rPr>
        <w:t>км.;</w:t>
      </w:r>
      <w:proofErr w:type="gramEnd"/>
    </w:p>
    <w:p w:rsidR="00ED12FC" w:rsidRPr="00ED12FC" w:rsidRDefault="00ED12FC" w:rsidP="00ED12FC">
      <w:pPr>
        <w:ind w:firstLine="709"/>
        <w:rPr>
          <w:rFonts w:ascii="Times New Roman" w:hAnsi="Times New Roman"/>
        </w:rPr>
      </w:pPr>
      <w:r w:rsidRPr="00ED12FC">
        <w:rPr>
          <w:rFonts w:ascii="Times New Roman" w:hAnsi="Times New Roman"/>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ED12FC">
        <w:rPr>
          <w:rFonts w:ascii="Times New Roman" w:hAnsi="Times New Roman"/>
        </w:rPr>
        <w:t>км.;</w:t>
      </w:r>
      <w:proofErr w:type="gramEnd"/>
    </w:p>
    <w:p w:rsidR="00ED12FC" w:rsidRPr="00ED12FC" w:rsidRDefault="00ED12FC" w:rsidP="00ED12FC">
      <w:pPr>
        <w:ind w:firstLine="709"/>
        <w:rPr>
          <w:rFonts w:ascii="Times New Roman" w:hAnsi="Times New Roman"/>
        </w:rPr>
      </w:pPr>
      <w:r w:rsidRPr="00ED12FC">
        <w:rPr>
          <w:rFonts w:ascii="Times New Roman" w:hAnsi="Times New Roman"/>
        </w:rPr>
        <w:lastRenderedPageBreak/>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ED12FC" w:rsidRPr="00ED12FC" w:rsidRDefault="00ED12FC" w:rsidP="00ED12FC">
      <w:pPr>
        <w:ind w:firstLine="709"/>
        <w:rPr>
          <w:rFonts w:ascii="Times New Roman" w:hAnsi="Times New Roman"/>
        </w:rPr>
      </w:pPr>
      <w:r w:rsidRPr="00ED12FC">
        <w:rPr>
          <w:rFonts w:ascii="Times New Roman" w:hAnsi="Times New Roman"/>
        </w:rPr>
        <w:t>Существующие риски по возможности достижения прогнозируемых результатов;</w:t>
      </w:r>
    </w:p>
    <w:p w:rsidR="00ED12FC" w:rsidRPr="00ED12FC" w:rsidRDefault="00ED12FC" w:rsidP="00ED12FC">
      <w:pPr>
        <w:ind w:firstLine="709"/>
        <w:rPr>
          <w:rFonts w:ascii="Times New Roman" w:hAnsi="Times New Roman"/>
        </w:rPr>
      </w:pPr>
      <w:r w:rsidRPr="00ED12FC">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D12FC" w:rsidRPr="00ED12FC" w:rsidRDefault="00ED12FC" w:rsidP="00ED12FC">
      <w:pPr>
        <w:ind w:firstLine="709"/>
        <w:rPr>
          <w:rFonts w:ascii="Times New Roman" w:hAnsi="Times New Roman"/>
        </w:rPr>
      </w:pPr>
      <w:r w:rsidRPr="00ED12FC">
        <w:rPr>
          <w:rFonts w:ascii="Times New Roman" w:hAnsi="Times New Roman"/>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ED12FC" w:rsidRPr="00ED12FC" w:rsidRDefault="00ED12FC" w:rsidP="00ED12FC">
      <w:pPr>
        <w:ind w:firstLine="709"/>
        <w:rPr>
          <w:rFonts w:ascii="Times New Roman" w:hAnsi="Times New Roman"/>
        </w:rPr>
      </w:pPr>
      <w:r w:rsidRPr="00ED12FC">
        <w:rPr>
          <w:rFonts w:ascii="Times New Roman" w:hAnsi="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ED12FC" w:rsidRPr="00ED12FC" w:rsidRDefault="00ED12FC" w:rsidP="00ED12FC">
      <w:pPr>
        <w:ind w:firstLine="709"/>
        <w:rPr>
          <w:rFonts w:ascii="Times New Roman" w:hAnsi="Times New Roman"/>
        </w:rPr>
      </w:pPr>
      <w:r w:rsidRPr="00ED12FC">
        <w:rPr>
          <w:rFonts w:ascii="Times New Roman" w:hAnsi="Times New Roman"/>
        </w:rPr>
        <w:t>По прогнозу на долгосрочный период до 2030года обеспеченность жителей поселения индивидуальными легковыми автомобилями составит:</w:t>
      </w:r>
    </w:p>
    <w:p w:rsidR="00ED12FC" w:rsidRPr="00ED12FC" w:rsidRDefault="00ED12FC" w:rsidP="00ED12FC">
      <w:pPr>
        <w:ind w:firstLine="709"/>
        <w:rPr>
          <w:rFonts w:ascii="Times New Roman" w:hAnsi="Times New Roman"/>
        </w:rPr>
      </w:pPr>
      <w:r w:rsidRPr="00ED12FC">
        <w:rPr>
          <w:rFonts w:ascii="Times New Roman" w:hAnsi="Times New Roman"/>
        </w:rPr>
        <w:t>в 2017 году- 292,3 автомобиля на 1000. жителей, в 2030 году-310 автомобилей на 1000 жителей.</w:t>
      </w:r>
    </w:p>
    <w:p w:rsidR="00ED12FC" w:rsidRPr="00ED12FC" w:rsidRDefault="00ED12FC" w:rsidP="00ED12FC">
      <w:pPr>
        <w:ind w:firstLine="709"/>
        <w:rPr>
          <w:rFonts w:ascii="Times New Roman" w:hAnsi="Times New Roman"/>
        </w:rPr>
      </w:pPr>
      <w:r w:rsidRPr="00ED12FC">
        <w:rPr>
          <w:rFonts w:ascii="Times New Roman" w:hAnsi="Times New Roman"/>
        </w:rPr>
        <w:t>В перспективе возможно ухудшение показателей дорожного движения из-за следующих причин:</w:t>
      </w:r>
    </w:p>
    <w:p w:rsidR="00ED12FC" w:rsidRPr="00ED12FC" w:rsidRDefault="00ED12FC" w:rsidP="00ED12FC">
      <w:pPr>
        <w:ind w:firstLine="709"/>
        <w:rPr>
          <w:rFonts w:ascii="Times New Roman" w:hAnsi="Times New Roman"/>
        </w:rPr>
      </w:pPr>
      <w:r w:rsidRPr="00ED12FC">
        <w:rPr>
          <w:rFonts w:ascii="Times New Roman" w:hAnsi="Times New Roman"/>
        </w:rPr>
        <w:t>- постоянно возрастающая мобильность населения</w:t>
      </w:r>
    </w:p>
    <w:p w:rsidR="00ED12FC" w:rsidRPr="00ED12FC" w:rsidRDefault="00ED12FC" w:rsidP="00ED12FC">
      <w:pPr>
        <w:ind w:firstLine="709"/>
        <w:rPr>
          <w:rFonts w:ascii="Times New Roman" w:hAnsi="Times New Roman"/>
        </w:rPr>
      </w:pPr>
      <w:r w:rsidRPr="00ED12FC">
        <w:rPr>
          <w:rFonts w:ascii="Times New Roman" w:hAnsi="Times New Roman"/>
        </w:rPr>
        <w:t>- массовое пренебрежение требованиями безопасности дорожного движения со стороны участников движения;</w:t>
      </w:r>
    </w:p>
    <w:p w:rsidR="00ED12FC" w:rsidRPr="00ED12FC" w:rsidRDefault="00ED12FC" w:rsidP="00ED12FC">
      <w:pPr>
        <w:ind w:firstLine="709"/>
        <w:rPr>
          <w:rFonts w:ascii="Times New Roman" w:hAnsi="Times New Roman"/>
        </w:rPr>
      </w:pPr>
      <w:r w:rsidRPr="00ED12FC">
        <w:rPr>
          <w:rFonts w:ascii="Times New Roman" w:hAnsi="Times New Roman"/>
        </w:rPr>
        <w:t>- неудовлетворительное состояние автомобильных дорог;</w:t>
      </w:r>
    </w:p>
    <w:p w:rsidR="00ED12FC" w:rsidRPr="00ED12FC" w:rsidRDefault="00ED12FC" w:rsidP="00ED12FC">
      <w:pPr>
        <w:ind w:firstLine="709"/>
        <w:rPr>
          <w:rFonts w:ascii="Times New Roman" w:hAnsi="Times New Roman"/>
        </w:rPr>
      </w:pPr>
      <w:r w:rsidRPr="00ED12FC">
        <w:rPr>
          <w:rFonts w:ascii="Times New Roman" w:hAnsi="Times New Roman"/>
        </w:rPr>
        <w:t>- недостаточный технический уровень дорожного хозяйства;</w:t>
      </w:r>
    </w:p>
    <w:p w:rsidR="00ED12FC" w:rsidRPr="00ED12FC" w:rsidRDefault="00ED12FC" w:rsidP="00ED12FC">
      <w:pPr>
        <w:ind w:firstLine="709"/>
        <w:rPr>
          <w:rFonts w:ascii="Times New Roman" w:hAnsi="Times New Roman"/>
        </w:rPr>
      </w:pPr>
      <w:r w:rsidRPr="00ED12FC">
        <w:rPr>
          <w:rFonts w:ascii="Times New Roman" w:hAnsi="Times New Roman"/>
        </w:rPr>
        <w:t>- несовершенство технических средств организации дорожного движения.</w:t>
      </w:r>
    </w:p>
    <w:p w:rsidR="00ED12FC" w:rsidRPr="00ED12FC" w:rsidRDefault="00ED12FC" w:rsidP="00ED12FC">
      <w:pPr>
        <w:ind w:firstLine="709"/>
        <w:rPr>
          <w:rFonts w:ascii="Times New Roman" w:hAnsi="Times New Roman"/>
        </w:rPr>
      </w:pPr>
      <w:r w:rsidRPr="00ED12FC">
        <w:rPr>
          <w:rFonts w:ascii="Times New Roman" w:hAnsi="Times New Roman"/>
        </w:rPr>
        <w:t>Чтобы не допустить негативного развития ситуации необходимо:</w:t>
      </w:r>
    </w:p>
    <w:p w:rsidR="00ED12FC" w:rsidRPr="00ED12FC" w:rsidRDefault="00ED12FC" w:rsidP="00ED12FC">
      <w:pPr>
        <w:ind w:firstLine="709"/>
        <w:rPr>
          <w:rFonts w:ascii="Times New Roman" w:hAnsi="Times New Roman"/>
        </w:rPr>
      </w:pPr>
      <w:r w:rsidRPr="00ED12FC">
        <w:rPr>
          <w:rFonts w:ascii="Times New Roman" w:hAnsi="Times New Roman"/>
        </w:rPr>
        <w:t>-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Подколодновского сельского поселения.</w:t>
      </w:r>
    </w:p>
    <w:p w:rsidR="00ED12FC" w:rsidRPr="00ED12FC" w:rsidRDefault="00ED12FC" w:rsidP="00ED12FC">
      <w:pPr>
        <w:ind w:firstLine="709"/>
        <w:rPr>
          <w:rFonts w:ascii="Times New Roman" w:hAnsi="Times New Roman"/>
        </w:rPr>
      </w:pPr>
      <w:r w:rsidRPr="00ED12FC">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ED12FC" w:rsidRPr="00ED12FC" w:rsidRDefault="00ED12FC" w:rsidP="00ED12FC">
      <w:pPr>
        <w:ind w:firstLine="709"/>
        <w:rPr>
          <w:rFonts w:ascii="Times New Roman" w:hAnsi="Times New Roman"/>
        </w:rPr>
      </w:pPr>
      <w:r w:rsidRPr="00ED12FC">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ED12FC" w:rsidRPr="00ED12FC" w:rsidRDefault="00ED12FC" w:rsidP="00ED12FC">
      <w:pPr>
        <w:ind w:firstLine="709"/>
        <w:rPr>
          <w:rFonts w:ascii="Times New Roman" w:hAnsi="Times New Roman"/>
        </w:rPr>
      </w:pPr>
      <w:r w:rsidRPr="00ED12FC">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ED12FC" w:rsidRPr="00ED12FC" w:rsidRDefault="00ED12FC" w:rsidP="00ED12FC">
      <w:pPr>
        <w:ind w:firstLine="709"/>
        <w:rPr>
          <w:rFonts w:ascii="Times New Roman" w:hAnsi="Times New Roman"/>
        </w:rPr>
      </w:pPr>
      <w:r w:rsidRPr="00ED12FC">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ED12FC" w:rsidRPr="00ED12FC" w:rsidRDefault="00ED12FC" w:rsidP="00ED12FC">
      <w:pPr>
        <w:ind w:firstLine="709"/>
        <w:rPr>
          <w:rFonts w:ascii="Times New Roman" w:hAnsi="Times New Roman"/>
        </w:rPr>
      </w:pPr>
      <w:r w:rsidRPr="00ED12FC">
        <w:rPr>
          <w:rFonts w:ascii="Times New Roman" w:hAnsi="Times New Roman"/>
        </w:rPr>
        <w:t xml:space="preserve">- мотивация перехода транспортных средств на экологически чистые виды топлива. </w:t>
      </w:r>
    </w:p>
    <w:p w:rsidR="00ED12FC" w:rsidRPr="00ED12FC" w:rsidRDefault="00ED12FC" w:rsidP="00ED12FC">
      <w:pPr>
        <w:ind w:firstLine="709"/>
        <w:rPr>
          <w:rFonts w:ascii="Times New Roman" w:hAnsi="Times New Roman"/>
        </w:rPr>
      </w:pPr>
      <w:r w:rsidRPr="00ED12FC">
        <w:rPr>
          <w:rFonts w:ascii="Times New Roman" w:hAnsi="Times New Roman"/>
        </w:rPr>
        <w:t>Для снижения вредного воздействия транспорта на окружающую среду и возникающих ущербов необходимо:</w:t>
      </w:r>
    </w:p>
    <w:p w:rsidR="00ED12FC" w:rsidRPr="00ED12FC" w:rsidRDefault="00ED12FC" w:rsidP="00ED12FC">
      <w:pPr>
        <w:ind w:firstLine="709"/>
        <w:rPr>
          <w:rFonts w:ascii="Times New Roman" w:hAnsi="Times New Roman"/>
        </w:rPr>
      </w:pPr>
      <w:r w:rsidRPr="00ED12FC">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ED12FC" w:rsidRPr="00ED12FC" w:rsidRDefault="00ED12FC" w:rsidP="00ED12FC">
      <w:pPr>
        <w:ind w:firstLine="709"/>
        <w:rPr>
          <w:rFonts w:ascii="Times New Roman" w:hAnsi="Times New Roman"/>
        </w:rPr>
      </w:pPr>
      <w:r w:rsidRPr="00ED12FC">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ED12FC" w:rsidRPr="00ED12FC" w:rsidRDefault="00ED12FC" w:rsidP="00ED12FC">
      <w:pPr>
        <w:ind w:firstLine="709"/>
        <w:rPr>
          <w:rFonts w:ascii="Times New Roman" w:hAnsi="Times New Roman"/>
        </w:rPr>
      </w:pPr>
      <w:r w:rsidRPr="00ED12FC">
        <w:rPr>
          <w:rFonts w:ascii="Times New Roman" w:hAnsi="Times New Roman"/>
        </w:rPr>
        <w:lastRenderedPageBreak/>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ED12FC" w:rsidRPr="00ED12FC" w:rsidRDefault="00ED12FC" w:rsidP="00ED12FC">
      <w:pPr>
        <w:ind w:firstLine="709"/>
        <w:rPr>
          <w:rFonts w:ascii="Times New Roman" w:hAnsi="Times New Roman"/>
        </w:rPr>
      </w:pPr>
      <w:r w:rsidRPr="00ED12FC">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ED12FC" w:rsidRPr="00ED12FC" w:rsidRDefault="00ED12FC" w:rsidP="00ED12FC">
      <w:pPr>
        <w:ind w:firstLine="709"/>
        <w:rPr>
          <w:rFonts w:ascii="Times New Roman" w:hAnsi="Times New Roman"/>
        </w:rPr>
      </w:pPr>
      <w:r w:rsidRPr="00ED12FC">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ED12FC" w:rsidRPr="00ED12FC" w:rsidRDefault="00ED12FC" w:rsidP="00ED12FC">
      <w:pPr>
        <w:ind w:firstLine="709"/>
        <w:rPr>
          <w:rFonts w:ascii="Times New Roman" w:hAnsi="Times New Roman"/>
        </w:rPr>
      </w:pPr>
      <w:r w:rsidRPr="00ED12FC">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ED12FC" w:rsidRPr="00ED12FC" w:rsidRDefault="00ED12FC" w:rsidP="00ED12FC">
      <w:pPr>
        <w:ind w:firstLine="709"/>
        <w:rPr>
          <w:rFonts w:ascii="Times New Roman" w:hAnsi="Times New Roman"/>
        </w:rPr>
      </w:pPr>
      <w:r w:rsidRPr="00ED12FC">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ED12FC" w:rsidRPr="00ED12FC" w:rsidRDefault="00ED12FC" w:rsidP="00ED12FC">
      <w:pPr>
        <w:ind w:firstLine="709"/>
        <w:rPr>
          <w:rFonts w:ascii="Times New Roman" w:hAnsi="Times New Roman"/>
        </w:rPr>
      </w:pPr>
      <w:r w:rsidRPr="00ED12FC">
        <w:rPr>
          <w:rFonts w:ascii="Times New Roman" w:hAnsi="Times New Roman"/>
        </w:rPr>
        <w:t>Для снижения вредного воздействия автомобильного транспорта на окружающую среду необходимо:</w:t>
      </w:r>
    </w:p>
    <w:p w:rsidR="00ED12FC" w:rsidRPr="00ED12FC" w:rsidRDefault="00ED12FC" w:rsidP="00ED12FC">
      <w:pPr>
        <w:ind w:firstLine="709"/>
        <w:rPr>
          <w:rFonts w:ascii="Times New Roman" w:hAnsi="Times New Roman"/>
        </w:rPr>
      </w:pPr>
      <w:r w:rsidRPr="00ED12FC">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ED12FC" w:rsidRPr="00ED12FC" w:rsidRDefault="00ED12FC" w:rsidP="00ED12FC">
      <w:pPr>
        <w:ind w:firstLine="709"/>
        <w:rPr>
          <w:rFonts w:ascii="Times New Roman" w:hAnsi="Times New Roman"/>
        </w:rPr>
      </w:pPr>
      <w:r w:rsidRPr="00ED12FC">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ED12FC" w:rsidRPr="00ED12FC" w:rsidRDefault="00ED12FC" w:rsidP="00ED12FC">
      <w:pPr>
        <w:ind w:firstLine="709"/>
        <w:rPr>
          <w:rFonts w:ascii="Times New Roman" w:hAnsi="Times New Roman"/>
        </w:rPr>
      </w:pPr>
      <w:r w:rsidRPr="00ED12FC">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ED12FC" w:rsidRPr="00ED12FC" w:rsidRDefault="00ED12FC" w:rsidP="00ED12FC">
      <w:pPr>
        <w:ind w:firstLine="709"/>
        <w:rPr>
          <w:rFonts w:ascii="Times New Roman" w:hAnsi="Times New Roman"/>
        </w:rPr>
      </w:pPr>
      <w:r w:rsidRPr="00ED12FC">
        <w:rPr>
          <w:rFonts w:ascii="Times New Roman" w:hAnsi="Times New Roman"/>
        </w:rPr>
        <w:t>3.3. Прогноз развития транспортной инфраструктуры по видам транспорта</w:t>
      </w:r>
    </w:p>
    <w:p w:rsidR="00ED12FC" w:rsidRPr="00ED12FC" w:rsidRDefault="00ED12FC" w:rsidP="00ED12FC">
      <w:pPr>
        <w:ind w:firstLine="709"/>
        <w:rPr>
          <w:rFonts w:ascii="Times New Roman" w:hAnsi="Times New Roman"/>
        </w:rPr>
      </w:pPr>
      <w:r w:rsidRPr="00ED12FC">
        <w:rPr>
          <w:rFonts w:ascii="Times New Roman" w:hAnsi="Times New Roman"/>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ED12FC" w:rsidRPr="00ED12FC" w:rsidRDefault="00ED12FC" w:rsidP="00ED12FC">
      <w:pPr>
        <w:ind w:firstLine="709"/>
        <w:rPr>
          <w:rFonts w:ascii="Times New Roman" w:hAnsi="Times New Roman"/>
        </w:rPr>
      </w:pPr>
      <w:r w:rsidRPr="00ED12FC">
        <w:rPr>
          <w:rFonts w:ascii="Times New Roman" w:hAnsi="Times New Roman"/>
        </w:rPr>
        <w:t>3.4. Прогноз развития дорожной сети поселения</w:t>
      </w:r>
    </w:p>
    <w:p w:rsidR="00ED12FC" w:rsidRPr="00ED12FC" w:rsidRDefault="00ED12FC" w:rsidP="00ED12FC">
      <w:pPr>
        <w:ind w:firstLine="709"/>
        <w:rPr>
          <w:rFonts w:ascii="Times New Roman" w:hAnsi="Times New Roman"/>
        </w:rPr>
      </w:pPr>
      <w:r w:rsidRPr="00ED12FC">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ED12FC" w:rsidRPr="00ED12FC" w:rsidRDefault="00ED12FC" w:rsidP="00ED12FC">
      <w:pPr>
        <w:ind w:firstLine="709"/>
        <w:rPr>
          <w:rFonts w:ascii="Times New Roman" w:hAnsi="Times New Roman"/>
        </w:rPr>
      </w:pPr>
      <w:r w:rsidRPr="00ED12FC">
        <w:rPr>
          <w:rFonts w:ascii="Times New Roman" w:hAnsi="Times New Roman"/>
        </w:rPr>
        <w:t>3.5. Прогноз уровня автомобилизации, параметров дорожного движения</w:t>
      </w:r>
    </w:p>
    <w:p w:rsidR="00ED12FC" w:rsidRPr="00ED12FC" w:rsidRDefault="00ED12FC" w:rsidP="00ED12FC">
      <w:pPr>
        <w:ind w:firstLine="709"/>
        <w:rPr>
          <w:rFonts w:ascii="Times New Roman" w:hAnsi="Times New Roman"/>
        </w:rPr>
      </w:pPr>
      <w:r w:rsidRPr="00ED12FC">
        <w:rPr>
          <w:rFonts w:ascii="Times New Roman" w:hAnsi="Times New Roman"/>
        </w:rPr>
        <w:t>При сохранившейся тенденции к увеличению уровня автомобилизации населения к 2030 году ожидается прирост числа автомобилей на 1000 чел. населения до 310ед/1000 чел. С учетом прогнозируемого увеличения количества транспортных средств в пределах до 744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ED12FC" w:rsidRPr="00ED12FC" w:rsidRDefault="00ED12FC" w:rsidP="00ED12FC">
      <w:pPr>
        <w:ind w:firstLine="709"/>
        <w:rPr>
          <w:rFonts w:ascii="Times New Roman" w:hAnsi="Times New Roman"/>
        </w:rPr>
      </w:pPr>
    </w:p>
    <w:p w:rsidR="00ED12FC" w:rsidRPr="00ED12FC" w:rsidRDefault="00ED12FC" w:rsidP="00ED12FC">
      <w:pPr>
        <w:ind w:firstLine="0"/>
        <w:jc w:val="center"/>
        <w:rPr>
          <w:rFonts w:ascii="Times New Roman" w:hAnsi="Times New Roman"/>
        </w:rPr>
      </w:pPr>
      <w:r w:rsidRPr="00ED12FC">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center"/>
        <w:tblLook w:val="04A0" w:firstRow="1" w:lastRow="0" w:firstColumn="1" w:lastColumn="0" w:noHBand="0" w:noVBand="1"/>
      </w:tblPr>
      <w:tblGrid>
        <w:gridCol w:w="680"/>
        <w:gridCol w:w="5355"/>
        <w:gridCol w:w="1107"/>
        <w:gridCol w:w="1186"/>
        <w:gridCol w:w="1267"/>
      </w:tblGrid>
      <w:tr w:rsidR="00ED12FC" w:rsidRPr="00ED12FC" w:rsidTr="00B12186">
        <w:trPr>
          <w:trHeight w:val="67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bCs/>
              </w:rPr>
            </w:pPr>
            <w:r w:rsidRPr="00ED12FC">
              <w:rPr>
                <w:rFonts w:ascii="Times New Roman" w:hAnsi="Times New Roman"/>
                <w:bCs/>
              </w:rPr>
              <w:t>№</w:t>
            </w:r>
          </w:p>
        </w:tc>
        <w:tc>
          <w:tcPr>
            <w:tcW w:w="5361" w:type="dxa"/>
            <w:tcBorders>
              <w:top w:val="single" w:sz="4" w:space="0" w:color="auto"/>
              <w:left w:val="nil"/>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bCs/>
              </w:rPr>
            </w:pPr>
            <w:r w:rsidRPr="00ED12FC">
              <w:rPr>
                <w:rFonts w:ascii="Times New Roman" w:hAnsi="Times New Roman"/>
                <w:bCs/>
              </w:rPr>
              <w:t>Показатели</w:t>
            </w:r>
          </w:p>
        </w:tc>
        <w:tc>
          <w:tcPr>
            <w:tcW w:w="1103" w:type="dxa"/>
            <w:tcBorders>
              <w:top w:val="single" w:sz="4" w:space="0" w:color="auto"/>
              <w:left w:val="nil"/>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bCs/>
              </w:rPr>
            </w:pPr>
            <w:r w:rsidRPr="00ED12FC">
              <w:rPr>
                <w:rFonts w:ascii="Times New Roman" w:hAnsi="Times New Roman"/>
                <w:bCs/>
              </w:rPr>
              <w:t>2017 год (прогноз</w:t>
            </w:r>
          </w:p>
        </w:tc>
        <w:tc>
          <w:tcPr>
            <w:tcW w:w="1183" w:type="dxa"/>
            <w:tcBorders>
              <w:top w:val="single" w:sz="4" w:space="0" w:color="auto"/>
              <w:left w:val="nil"/>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bCs/>
              </w:rPr>
            </w:pPr>
            <w:r w:rsidRPr="00ED12FC">
              <w:rPr>
                <w:rFonts w:ascii="Times New Roman" w:hAnsi="Times New Roman"/>
                <w:bCs/>
              </w:rPr>
              <w:t>2018 год (прогноз)</w:t>
            </w:r>
          </w:p>
        </w:tc>
        <w:tc>
          <w:tcPr>
            <w:tcW w:w="1267" w:type="dxa"/>
            <w:tcBorders>
              <w:top w:val="single" w:sz="4" w:space="0" w:color="auto"/>
              <w:left w:val="nil"/>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bCs/>
              </w:rPr>
            </w:pPr>
            <w:r w:rsidRPr="00ED12FC">
              <w:rPr>
                <w:rFonts w:ascii="Times New Roman" w:hAnsi="Times New Roman"/>
                <w:bCs/>
              </w:rPr>
              <w:t>2019 год (прогноз)</w:t>
            </w:r>
          </w:p>
        </w:tc>
      </w:tr>
      <w:tr w:rsidR="00ED12FC" w:rsidRPr="00ED12FC" w:rsidTr="00B12186">
        <w:trPr>
          <w:trHeight w:val="273"/>
          <w:jc w:val="center"/>
        </w:trPr>
        <w:tc>
          <w:tcPr>
            <w:tcW w:w="681" w:type="dxa"/>
            <w:tcBorders>
              <w:top w:val="nil"/>
              <w:left w:val="single" w:sz="4" w:space="0" w:color="auto"/>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rPr>
            </w:pPr>
            <w:r w:rsidRPr="00ED12FC">
              <w:rPr>
                <w:rFonts w:ascii="Times New Roman" w:hAnsi="Times New Roman"/>
              </w:rPr>
              <w:t>1.</w:t>
            </w:r>
          </w:p>
        </w:tc>
        <w:tc>
          <w:tcPr>
            <w:tcW w:w="5361"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Общая численность населения, тыс. чел.</w:t>
            </w:r>
          </w:p>
        </w:tc>
        <w:tc>
          <w:tcPr>
            <w:tcW w:w="1103"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2,4</w:t>
            </w:r>
          </w:p>
        </w:tc>
        <w:tc>
          <w:tcPr>
            <w:tcW w:w="1183"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2,4</w:t>
            </w:r>
          </w:p>
        </w:tc>
        <w:tc>
          <w:tcPr>
            <w:tcW w:w="1267"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2,4</w:t>
            </w:r>
          </w:p>
        </w:tc>
      </w:tr>
      <w:tr w:rsidR="00ED12FC" w:rsidRPr="00ED12FC" w:rsidTr="00B12186">
        <w:trPr>
          <w:trHeight w:val="273"/>
          <w:jc w:val="center"/>
        </w:trPr>
        <w:tc>
          <w:tcPr>
            <w:tcW w:w="681" w:type="dxa"/>
            <w:tcBorders>
              <w:top w:val="nil"/>
              <w:left w:val="single" w:sz="4" w:space="0" w:color="auto"/>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rPr>
            </w:pPr>
            <w:r w:rsidRPr="00ED12FC">
              <w:rPr>
                <w:rFonts w:ascii="Times New Roman" w:hAnsi="Times New Roman"/>
              </w:rPr>
              <w:lastRenderedPageBreak/>
              <w:t>2.</w:t>
            </w:r>
          </w:p>
        </w:tc>
        <w:tc>
          <w:tcPr>
            <w:tcW w:w="5361"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Количество автомобилей у населения, ед.</w:t>
            </w:r>
          </w:p>
        </w:tc>
        <w:tc>
          <w:tcPr>
            <w:tcW w:w="1103"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700</w:t>
            </w:r>
          </w:p>
        </w:tc>
        <w:tc>
          <w:tcPr>
            <w:tcW w:w="1183"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705</w:t>
            </w:r>
          </w:p>
        </w:tc>
        <w:tc>
          <w:tcPr>
            <w:tcW w:w="1267"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710</w:t>
            </w:r>
          </w:p>
        </w:tc>
      </w:tr>
      <w:tr w:rsidR="00ED12FC" w:rsidRPr="00ED12FC" w:rsidTr="00B12186">
        <w:trPr>
          <w:trHeight w:val="615"/>
          <w:jc w:val="center"/>
        </w:trPr>
        <w:tc>
          <w:tcPr>
            <w:tcW w:w="681" w:type="dxa"/>
            <w:tcBorders>
              <w:top w:val="nil"/>
              <w:left w:val="single" w:sz="4" w:space="0" w:color="auto"/>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rPr>
            </w:pPr>
            <w:r w:rsidRPr="00ED12FC">
              <w:rPr>
                <w:rFonts w:ascii="Times New Roman" w:hAnsi="Times New Roman"/>
              </w:rPr>
              <w:t>3.</w:t>
            </w:r>
          </w:p>
        </w:tc>
        <w:tc>
          <w:tcPr>
            <w:tcW w:w="5361"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Уровень автомобилизации населения, ед./1000 чел.</w:t>
            </w:r>
          </w:p>
        </w:tc>
        <w:tc>
          <w:tcPr>
            <w:tcW w:w="1103"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291,7</w:t>
            </w:r>
          </w:p>
        </w:tc>
        <w:tc>
          <w:tcPr>
            <w:tcW w:w="1183"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293,8</w:t>
            </w:r>
          </w:p>
        </w:tc>
        <w:tc>
          <w:tcPr>
            <w:tcW w:w="1267" w:type="dxa"/>
            <w:tcBorders>
              <w:top w:val="nil"/>
              <w:left w:val="nil"/>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295,8</w:t>
            </w:r>
          </w:p>
        </w:tc>
      </w:tr>
    </w:tbl>
    <w:p w:rsidR="00ED12FC" w:rsidRPr="00ED12FC" w:rsidRDefault="00ED12FC" w:rsidP="00ED12FC">
      <w:pPr>
        <w:ind w:firstLine="709"/>
        <w:rPr>
          <w:rFonts w:ascii="Times New Roman" w:hAnsi="Times New Roman"/>
        </w:rPr>
      </w:pPr>
      <w:r w:rsidRPr="00ED12FC">
        <w:rPr>
          <w:rFonts w:ascii="Times New Roman" w:hAnsi="Times New Roman"/>
        </w:rPr>
        <w:t>3.6. Прогноз показателей безопасности дорожного движения</w:t>
      </w:r>
    </w:p>
    <w:p w:rsidR="00ED12FC" w:rsidRPr="00ED12FC" w:rsidRDefault="00ED12FC" w:rsidP="00ED12FC">
      <w:pPr>
        <w:ind w:firstLine="709"/>
        <w:rPr>
          <w:rFonts w:ascii="Times New Roman" w:hAnsi="Times New Roman"/>
        </w:rPr>
      </w:pPr>
      <w:r w:rsidRPr="00ED12FC">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ED12FC" w:rsidRPr="00ED12FC" w:rsidRDefault="00ED12FC" w:rsidP="00ED12FC">
      <w:pPr>
        <w:ind w:firstLine="709"/>
        <w:rPr>
          <w:rFonts w:ascii="Times New Roman" w:hAnsi="Times New Roman"/>
        </w:rPr>
      </w:pPr>
      <w:r w:rsidRPr="00ED12FC">
        <w:rPr>
          <w:rFonts w:ascii="Times New Roman" w:hAnsi="Times New Roman"/>
        </w:rPr>
        <w:t xml:space="preserve">Факторами, влияющими на снижение </w:t>
      </w:r>
      <w:proofErr w:type="gramStart"/>
      <w:r w:rsidRPr="00ED12FC">
        <w:rPr>
          <w:rFonts w:ascii="Times New Roman" w:hAnsi="Times New Roman"/>
        </w:rPr>
        <w:t>аварийности</w:t>
      </w:r>
      <w:proofErr w:type="gramEnd"/>
      <w:r w:rsidRPr="00ED12FC">
        <w:rPr>
          <w:rFonts w:ascii="Times New Roman" w:hAnsi="Times New Roman"/>
        </w:rPr>
        <w:t xml:space="preserve"> станут обеспечение контроля за выполнением мероприятий по обеспечению безопасности дорожного движения, развитие систем видеофиксации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ED12FC" w:rsidRPr="00ED12FC" w:rsidRDefault="00ED12FC" w:rsidP="00ED12FC">
      <w:pPr>
        <w:ind w:firstLine="709"/>
        <w:rPr>
          <w:rFonts w:ascii="Times New Roman" w:hAnsi="Times New Roman"/>
        </w:rPr>
      </w:pPr>
      <w:r w:rsidRPr="00ED12FC">
        <w:rPr>
          <w:rFonts w:ascii="Times New Roman" w:hAnsi="Times New Roman"/>
        </w:rPr>
        <w:t>3.7. Прогноз негативного воздействия транспортной инфраструктуры на окружающую среду и здоровье населения</w:t>
      </w:r>
    </w:p>
    <w:p w:rsidR="00ED12FC" w:rsidRPr="00ED12FC" w:rsidRDefault="00ED12FC" w:rsidP="00ED12FC">
      <w:pPr>
        <w:ind w:firstLine="709"/>
        <w:rPr>
          <w:rFonts w:ascii="Times New Roman" w:hAnsi="Times New Roman"/>
        </w:rPr>
      </w:pPr>
      <w:r w:rsidRPr="00ED12FC">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ED12FC" w:rsidRPr="00ED12FC" w:rsidRDefault="00ED12FC" w:rsidP="00ED12FC">
      <w:pPr>
        <w:ind w:firstLine="0"/>
        <w:jc w:val="center"/>
        <w:rPr>
          <w:rFonts w:ascii="Times New Roman" w:hAnsi="Times New Roman"/>
        </w:rPr>
      </w:pPr>
      <w:r w:rsidRPr="00ED12FC">
        <w:rPr>
          <w:rFonts w:ascii="Times New Roman" w:hAnsi="Times New Roman"/>
        </w:rPr>
        <w:t>4. Принципиальные варианты развития транспортной инфраструктуры и выбор предлагаемого к реализации варианта</w:t>
      </w:r>
    </w:p>
    <w:p w:rsidR="00ED12FC" w:rsidRPr="00ED12FC" w:rsidRDefault="00ED12FC" w:rsidP="00ED12FC">
      <w:pPr>
        <w:ind w:firstLine="709"/>
        <w:rPr>
          <w:rFonts w:ascii="Times New Roman" w:hAnsi="Times New Roman"/>
        </w:rPr>
      </w:pPr>
      <w:r w:rsidRPr="00ED12FC">
        <w:rPr>
          <w:rFonts w:ascii="Times New Roman" w:hAnsi="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ED12FC" w:rsidRPr="00ED12FC" w:rsidRDefault="00ED12FC" w:rsidP="00ED12FC">
      <w:pPr>
        <w:ind w:firstLine="709"/>
        <w:rPr>
          <w:rFonts w:ascii="Times New Roman" w:hAnsi="Times New Roman"/>
        </w:rPr>
      </w:pPr>
      <w:r w:rsidRPr="00ED12FC">
        <w:rPr>
          <w:rFonts w:ascii="Times New Roman" w:hAnsi="Times New Roman"/>
        </w:rPr>
        <w:t>При условии предоставления межбюджетных трансфертов бюджету Богучарского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ED12FC" w:rsidRPr="00ED12FC" w:rsidRDefault="00ED12FC" w:rsidP="00ED12FC">
      <w:pPr>
        <w:ind w:firstLine="0"/>
        <w:jc w:val="center"/>
        <w:rPr>
          <w:rFonts w:ascii="Times New Roman" w:hAnsi="Times New Roman"/>
        </w:rPr>
      </w:pPr>
      <w:r w:rsidRPr="00ED12FC">
        <w:rPr>
          <w:rFonts w:ascii="Times New Roman" w:hAnsi="Times New Roman"/>
        </w:rPr>
        <w:t>5.Перечень мероприятий (инвестиционных проектов) по проектированию, строительству, реконструкции объектов транспортной инфраструктуры</w:t>
      </w:r>
    </w:p>
    <w:p w:rsidR="00ED12FC" w:rsidRPr="00ED12FC" w:rsidRDefault="00ED12FC" w:rsidP="00ED12FC">
      <w:pPr>
        <w:ind w:firstLine="709"/>
        <w:rPr>
          <w:rFonts w:ascii="Times New Roman" w:hAnsi="Times New Roman"/>
        </w:rPr>
      </w:pPr>
      <w:r w:rsidRPr="00ED12FC">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ED12FC" w:rsidRPr="00ED12FC" w:rsidRDefault="00ED12FC" w:rsidP="00ED12FC">
      <w:pPr>
        <w:ind w:firstLine="709"/>
        <w:rPr>
          <w:rFonts w:ascii="Times New Roman" w:hAnsi="Times New Roman"/>
        </w:rPr>
      </w:pPr>
      <w:r w:rsidRPr="00ED12FC">
        <w:rPr>
          <w:rFonts w:ascii="Times New Roman" w:hAnsi="Times New Roman"/>
        </w:rPr>
        <w:t>Мероприятия по развитию сети дорог Подколодновского сельского поселения</w:t>
      </w:r>
    </w:p>
    <w:p w:rsidR="00ED12FC" w:rsidRPr="00ED12FC" w:rsidRDefault="00ED12FC" w:rsidP="00ED12FC">
      <w:pPr>
        <w:ind w:firstLine="709"/>
        <w:rPr>
          <w:rFonts w:ascii="Times New Roman" w:hAnsi="Times New Roman"/>
        </w:rPr>
      </w:pPr>
      <w:r w:rsidRPr="00ED12FC">
        <w:rPr>
          <w:rFonts w:ascii="Times New Roman" w:hAnsi="Times New Roman"/>
        </w:rPr>
        <w:t xml:space="preserve">В целях повышения качественного уровня дорожной сети Подколодновского сельского поселения, снижения уровня аварийности, связанной с состоянием дорожного покрытия и </w:t>
      </w:r>
      <w:r w:rsidRPr="00ED12FC">
        <w:rPr>
          <w:rFonts w:ascii="Times New Roman" w:hAnsi="Times New Roman"/>
        </w:rPr>
        <w:lastRenderedPageBreak/>
        <w:t xml:space="preserve">доступности к центрам тяготения к территориям </w:t>
      </w:r>
      <w:proofErr w:type="gramStart"/>
      <w:r w:rsidRPr="00ED12FC">
        <w:rPr>
          <w:rFonts w:ascii="Times New Roman" w:hAnsi="Times New Roman"/>
        </w:rPr>
        <w:t>перспективной застройки</w:t>
      </w:r>
      <w:proofErr w:type="gramEnd"/>
      <w:r w:rsidRPr="00ED12FC">
        <w:rPr>
          <w:rFonts w:ascii="Times New Roman" w:hAnsi="Times New Roman"/>
        </w:rPr>
        <w:t xml:space="preserve"> предлагается в период действия Программы реализовать следующий комплекс мероприятий по развитию сети дорог Подколодновского сельского поселения.</w:t>
      </w:r>
    </w:p>
    <w:p w:rsidR="00ED12FC" w:rsidRPr="00ED12FC" w:rsidRDefault="00ED12FC" w:rsidP="00ED12FC">
      <w:pPr>
        <w:ind w:firstLine="709"/>
        <w:rPr>
          <w:rFonts w:ascii="Times New Roman" w:hAnsi="Times New Roman"/>
        </w:rPr>
      </w:pPr>
    </w:p>
    <w:p w:rsidR="00ED12FC" w:rsidRPr="00ED12FC" w:rsidRDefault="00ED12FC" w:rsidP="00ED12FC">
      <w:pPr>
        <w:ind w:firstLine="0"/>
        <w:jc w:val="center"/>
        <w:rPr>
          <w:rFonts w:ascii="Times New Roman" w:hAnsi="Times New Roman"/>
        </w:rPr>
      </w:pPr>
      <w:r w:rsidRPr="00ED12FC">
        <w:rPr>
          <w:rFonts w:ascii="Times New Roman" w:hAnsi="Times New Roman"/>
        </w:rPr>
        <w:t>Перечень программных мероприятий Программы комплексного развития транспортной инфраструктуры Подколодновского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194"/>
        <w:gridCol w:w="1902"/>
        <w:gridCol w:w="1902"/>
      </w:tblGrid>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 п/п</w:t>
            </w:r>
          </w:p>
        </w:tc>
        <w:tc>
          <w:tcPr>
            <w:tcW w:w="319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Наименование мероприятия</w:t>
            </w:r>
          </w:p>
        </w:tc>
        <w:tc>
          <w:tcPr>
            <w:tcW w:w="1902"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jc w:val="center"/>
              <w:rPr>
                <w:rFonts w:ascii="Times New Roman" w:hAnsi="Times New Roman"/>
              </w:rPr>
            </w:pPr>
            <w:r w:rsidRPr="00ED12FC">
              <w:rPr>
                <w:rFonts w:ascii="Times New Roman" w:hAnsi="Times New Roman"/>
              </w:rPr>
              <w:t>Мощность</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Сроки реализации</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1.</w:t>
            </w:r>
          </w:p>
        </w:tc>
        <w:tc>
          <w:tcPr>
            <w:tcW w:w="319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Ремонт автомобильных дорог по улицам:</w:t>
            </w:r>
          </w:p>
        </w:tc>
        <w:tc>
          <w:tcPr>
            <w:tcW w:w="1902"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1902"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 xml:space="preserve">ул. Шевченко в с.Подколодновка </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0,9 км</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2018</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 xml:space="preserve">ул. Мира в </w:t>
            </w:r>
          </w:p>
          <w:p w:rsidR="00ED12FC" w:rsidRPr="00ED12FC" w:rsidRDefault="00ED12FC" w:rsidP="00B12186">
            <w:pPr>
              <w:ind w:firstLine="0"/>
              <w:rPr>
                <w:rFonts w:ascii="Times New Roman" w:hAnsi="Times New Roman"/>
              </w:rPr>
            </w:pPr>
            <w:r w:rsidRPr="00ED12FC">
              <w:rPr>
                <w:rFonts w:ascii="Times New Roman" w:hAnsi="Times New Roman"/>
              </w:rPr>
              <w:t xml:space="preserve">с.Подколодновка </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1,4 км</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2018</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 xml:space="preserve">ул. Героя Бондарева в с. Старотолучеево </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1,9 км</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2018</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 xml:space="preserve">пер.Гагарина с.Подколодновка </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0,3 км</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2019</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 xml:space="preserve">ул. Луговая в с.Старотолучеево </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0,7 км</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2020</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ул. Советская с.Подколодновка</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 км</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2020</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пер.8 Марта в с.Подколодновка</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0,6 км</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2021</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ул. Партизанская в с.Журавка</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0,7 км</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2021</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ул. Сосновая в с.Подколодновка</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0,4 км</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2022</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ул. Степная с.Журавка</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1,2 км</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lang w:val="en-US"/>
              </w:rPr>
              <w:t>II</w:t>
            </w:r>
            <w:r w:rsidRPr="00ED12FC">
              <w:rPr>
                <w:rFonts w:ascii="Times New Roman" w:hAnsi="Times New Roman"/>
              </w:rPr>
              <w:t xml:space="preserve"> этап 2023-2030гг. (прогноз)</w:t>
            </w: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ул. Первомайская</w:t>
            </w:r>
          </w:p>
          <w:p w:rsidR="00ED12FC" w:rsidRPr="00ED12FC" w:rsidRDefault="00ED12FC" w:rsidP="00B12186">
            <w:pPr>
              <w:ind w:firstLine="0"/>
              <w:rPr>
                <w:rFonts w:ascii="Times New Roman" w:hAnsi="Times New Roman"/>
              </w:rPr>
            </w:pPr>
            <w:r w:rsidRPr="00ED12FC">
              <w:rPr>
                <w:rFonts w:ascii="Times New Roman" w:hAnsi="Times New Roman"/>
              </w:rPr>
              <w:t xml:space="preserve"> с. Шуриновка</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0,8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пер.Луговой с. Старотолучеево</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0,7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ул. Луговая с. Старотолучеево</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0,9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highlight w:val="yellow"/>
              </w:rPr>
            </w:pPr>
          </w:p>
        </w:tc>
        <w:tc>
          <w:tcPr>
            <w:tcW w:w="3194" w:type="dxa"/>
            <w:tcBorders>
              <w:top w:val="single" w:sz="4" w:space="0" w:color="auto"/>
              <w:left w:val="single" w:sz="4" w:space="0" w:color="auto"/>
              <w:bottom w:val="single" w:sz="4" w:space="0" w:color="auto"/>
              <w:right w:val="single" w:sz="4" w:space="0" w:color="auto"/>
            </w:tcBorders>
            <w:vAlign w:val="bottom"/>
            <w:hideMark/>
          </w:tcPr>
          <w:p w:rsidR="00ED12FC" w:rsidRPr="00ED12FC" w:rsidRDefault="00ED12FC" w:rsidP="00B12186">
            <w:pPr>
              <w:ind w:firstLine="0"/>
              <w:rPr>
                <w:rFonts w:ascii="Times New Roman" w:hAnsi="Times New Roman"/>
              </w:rPr>
            </w:pPr>
            <w:r w:rsidRPr="00ED12FC">
              <w:rPr>
                <w:rFonts w:ascii="Times New Roman" w:hAnsi="Times New Roman"/>
              </w:rPr>
              <w:t>пер.Лесной 2-й с.Подколодновка</w:t>
            </w:r>
          </w:p>
        </w:tc>
        <w:tc>
          <w:tcPr>
            <w:tcW w:w="1902"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0,3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p>
        </w:tc>
      </w:tr>
      <w:tr w:rsidR="00ED12FC" w:rsidRPr="00ED12FC" w:rsidTr="00B12186">
        <w:trPr>
          <w:jc w:val="center"/>
        </w:trPr>
        <w:tc>
          <w:tcPr>
            <w:tcW w:w="757"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rPr>
            </w:pPr>
          </w:p>
        </w:tc>
        <w:tc>
          <w:tcPr>
            <w:tcW w:w="3194" w:type="dxa"/>
            <w:tcBorders>
              <w:top w:val="single" w:sz="4" w:space="0" w:color="auto"/>
              <w:left w:val="single" w:sz="4" w:space="0" w:color="auto"/>
              <w:bottom w:val="single" w:sz="4" w:space="0" w:color="auto"/>
              <w:right w:val="single" w:sz="4" w:space="0" w:color="auto"/>
            </w:tcBorders>
            <w:vAlign w:val="bottom"/>
          </w:tcPr>
          <w:p w:rsidR="00ED12FC" w:rsidRPr="00ED12FC" w:rsidRDefault="00ED12FC" w:rsidP="00B12186">
            <w:pPr>
              <w:ind w:firstLine="0"/>
              <w:rPr>
                <w:rFonts w:ascii="Times New Roman" w:hAnsi="Times New Roman"/>
              </w:rPr>
            </w:pPr>
          </w:p>
        </w:tc>
        <w:tc>
          <w:tcPr>
            <w:tcW w:w="1902" w:type="dxa"/>
            <w:tcBorders>
              <w:top w:val="single" w:sz="4" w:space="0" w:color="auto"/>
              <w:left w:val="single" w:sz="4" w:space="0" w:color="auto"/>
              <w:bottom w:val="single" w:sz="4" w:space="0" w:color="auto"/>
              <w:right w:val="single" w:sz="4" w:space="0" w:color="auto"/>
            </w:tcBorders>
          </w:tcPr>
          <w:p w:rsidR="00ED12FC" w:rsidRPr="00ED12FC" w:rsidRDefault="00ED12FC" w:rsidP="00B12186">
            <w:pPr>
              <w:ind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p>
        </w:tc>
      </w:tr>
    </w:tbl>
    <w:p w:rsidR="00ED12FC" w:rsidRPr="00ED12FC" w:rsidRDefault="00ED12FC" w:rsidP="00ED12FC">
      <w:pPr>
        <w:ind w:firstLine="0"/>
        <w:jc w:val="center"/>
        <w:rPr>
          <w:rFonts w:ascii="Times New Roman" w:hAnsi="Times New Roman"/>
        </w:rPr>
      </w:pPr>
      <w:r w:rsidRPr="00ED12FC">
        <w:rPr>
          <w:rFonts w:ascii="Times New Roman" w:hAnsi="Times New Roman"/>
        </w:rPr>
        <w:t xml:space="preserve">6.Оценка объемов и источников </w:t>
      </w:r>
      <w:proofErr w:type="gramStart"/>
      <w:r w:rsidRPr="00ED12FC">
        <w:rPr>
          <w:rFonts w:ascii="Times New Roman" w:hAnsi="Times New Roman"/>
        </w:rPr>
        <w:t>финансирования  мероприятий</w:t>
      </w:r>
      <w:proofErr w:type="gramEnd"/>
      <w:r w:rsidRPr="00ED12FC">
        <w:rPr>
          <w:rFonts w:ascii="Times New Roman" w:hAnsi="Times New Roman"/>
        </w:rPr>
        <w:t xml:space="preserve"> (инвестиционных проектов) по проектированию, строительству, реконструкции объектов транспортной инфраструктуры</w:t>
      </w:r>
    </w:p>
    <w:p w:rsidR="00ED12FC" w:rsidRPr="00ED12FC" w:rsidRDefault="00ED12FC" w:rsidP="00ED12FC">
      <w:pPr>
        <w:ind w:firstLine="709"/>
        <w:rPr>
          <w:rFonts w:ascii="Times New Roman" w:hAnsi="Times New Roman"/>
        </w:rPr>
      </w:pPr>
      <w:r w:rsidRPr="00ED12FC">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ED12FC" w:rsidRPr="00ED12FC" w:rsidRDefault="00ED12FC" w:rsidP="00ED12FC">
      <w:pPr>
        <w:ind w:firstLine="709"/>
        <w:rPr>
          <w:rFonts w:ascii="Times New Roman" w:hAnsi="Times New Roman"/>
        </w:rPr>
      </w:pPr>
      <w:r w:rsidRPr="00ED12FC">
        <w:rPr>
          <w:rFonts w:ascii="Times New Roman" w:hAnsi="Times New Roman"/>
        </w:rPr>
        <w:t>Общий объем финансирования Программы составляет 420 тыс. рублей.</w:t>
      </w:r>
    </w:p>
    <w:p w:rsidR="00ED12FC" w:rsidRPr="00ED12FC" w:rsidRDefault="00ED12FC" w:rsidP="00ED12FC">
      <w:pPr>
        <w:ind w:firstLine="709"/>
        <w:rPr>
          <w:rFonts w:ascii="Times New Roman" w:hAnsi="Times New Roman"/>
        </w:rPr>
      </w:pPr>
      <w:r w:rsidRPr="00ED12FC">
        <w:rPr>
          <w:rFonts w:ascii="Times New Roman" w:hAnsi="Times New Roman"/>
        </w:rPr>
        <w:t>Объемы и источники финансирования Программы уточняются при формировании бюджета Подколодновского сельского поселения на очередной финансовый год и на плановый период.</w:t>
      </w:r>
    </w:p>
    <w:p w:rsidR="00ED12FC" w:rsidRPr="00ED12FC" w:rsidRDefault="00ED12FC" w:rsidP="00ED12FC">
      <w:pPr>
        <w:ind w:firstLine="709"/>
        <w:rPr>
          <w:rFonts w:ascii="Times New Roman" w:hAnsi="Times New Roman"/>
        </w:rPr>
      </w:pPr>
      <w:r w:rsidRPr="00ED12FC">
        <w:rPr>
          <w:rFonts w:ascii="Times New Roman" w:hAnsi="Times New Roman"/>
        </w:rPr>
        <w:lastRenderedPageBreak/>
        <w:t>Перспективы Подколодновского сельского поселения связаны с расширением производства в сельском хозяйстве, растениеводстве, животноводстве, личных подсобных хозяйств.</w:t>
      </w:r>
    </w:p>
    <w:p w:rsidR="00ED12FC" w:rsidRPr="00ED12FC" w:rsidRDefault="00ED12FC" w:rsidP="00ED12FC">
      <w:pPr>
        <w:ind w:firstLine="0"/>
        <w:jc w:val="center"/>
        <w:rPr>
          <w:rFonts w:ascii="Times New Roman" w:hAnsi="Times New Roman"/>
        </w:rPr>
      </w:pPr>
      <w:r w:rsidRPr="00ED12FC">
        <w:rPr>
          <w:rFonts w:ascii="Times New Roman" w:hAnsi="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Муниципальным заказчиком Программы и ответственным за ее реализацию является администрация Подколодновского сельского поселения Богучарского муниципального района Воронежской области.</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Реализация Программы осуществляется на основе:</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2) условий, порядка и правил, утвержденных федеральными, региональными и муниципальными нормативными правовыми актами.</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В целях реализации мероприятий программы предполагается участие Подколодновского сельского поселения в конкурсном отборе программ (проектов) развития территорий муниципальных образований Воронежской области, основанных на местных инициативах, привлечение населения к участию в реализации мероприятий программы.</w:t>
      </w:r>
    </w:p>
    <w:p w:rsidR="00ED12FC" w:rsidRPr="00ED12FC" w:rsidRDefault="00ED12FC" w:rsidP="00ED12FC">
      <w:pPr>
        <w:ind w:firstLine="709"/>
        <w:rPr>
          <w:rFonts w:ascii="Times New Roman" w:hAnsi="Times New Roman"/>
          <w:kern w:val="2"/>
          <w:highlight w:val="yellow"/>
        </w:rPr>
      </w:pPr>
      <w:r w:rsidRPr="00ED12FC">
        <w:rPr>
          <w:rFonts w:ascii="Times New Roman" w:hAnsi="Times New Roman"/>
          <w:kern w:val="2"/>
        </w:rPr>
        <w:t>Программа подлежит корректировке ежегодно с учетом выделяемых на реализацию программы финансовых средств.</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Администрация Подколодновского сельского поселения Богучарского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Контроль за реализацией мероприятий Программы осуществляет администрация Подколодновского сельского поселения Богучарского муниципального района, в том числе осуществляет:</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 общий контроль;</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 контроль сроков реализации программных мероприятий.</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Основными задачами управления реализацией Программы являются:</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 обеспечение скоординированной реализации Программы в соответствии с приоритетами социально-экономического развития поселения;</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 привлечение инвесторов для реализации привлекательных инвестиционных проектов;</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 обеспечение эффективного и целевого использования финансовых ресурсов.</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Мониторинг выполнения производственных программ и инвестиционных программ организаций проводится администрацией Подколодновского сельского поселения в целях своевременного принятия решений о развитии транспортной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Совершенствования правового обеспечения деятельности в сфере проектирования, строительства, реконструкции объектов транспортной инфраструктуры на территории поселения не требуется.</w:t>
      </w:r>
    </w:p>
    <w:p w:rsidR="00ED12FC" w:rsidRPr="00ED12FC" w:rsidRDefault="00ED12FC" w:rsidP="00ED12FC">
      <w:pPr>
        <w:ind w:firstLine="709"/>
        <w:rPr>
          <w:rFonts w:ascii="Times New Roman" w:hAnsi="Times New Roman"/>
          <w:kern w:val="2"/>
        </w:rPr>
      </w:pPr>
      <w:r w:rsidRPr="00ED12FC">
        <w:rPr>
          <w:rFonts w:ascii="Times New Roman" w:hAnsi="Times New Roman"/>
          <w:kern w:val="2"/>
        </w:rPr>
        <w:t>Информационное обеспечение деятельности в сфере проектирования, строительства,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w:t>
      </w:r>
    </w:p>
    <w:p w:rsidR="00ED12FC" w:rsidRPr="00ED12FC" w:rsidRDefault="00ED12FC" w:rsidP="00ED12FC">
      <w:pPr>
        <w:ind w:firstLine="709"/>
        <w:rPr>
          <w:rFonts w:ascii="Times New Roman" w:hAnsi="Times New Roman"/>
        </w:rPr>
      </w:pPr>
    </w:p>
    <w:p w:rsidR="00ED12FC" w:rsidRPr="00ED12FC" w:rsidRDefault="00ED12FC" w:rsidP="00ED12FC">
      <w:pPr>
        <w:ind w:firstLine="709"/>
        <w:rPr>
          <w:rFonts w:ascii="Times New Roman" w:hAnsi="Times New Roman"/>
        </w:rPr>
        <w:sectPr w:rsidR="00ED12FC" w:rsidRPr="00ED12FC" w:rsidSect="00EC5C94">
          <w:pgSz w:w="11906" w:h="16838"/>
          <w:pgMar w:top="2268" w:right="567" w:bottom="567" w:left="1701" w:header="720" w:footer="720" w:gutter="0"/>
          <w:pgNumType w:start="1"/>
          <w:cols w:space="720"/>
        </w:sectPr>
      </w:pPr>
    </w:p>
    <w:p w:rsidR="00ED12FC" w:rsidRPr="00ED12FC" w:rsidRDefault="00ED12FC" w:rsidP="00ED12FC">
      <w:pPr>
        <w:ind w:firstLine="0"/>
        <w:jc w:val="center"/>
        <w:rPr>
          <w:rFonts w:ascii="Times New Roman" w:hAnsi="Times New Roman"/>
        </w:rPr>
      </w:pPr>
      <w:r w:rsidRPr="00ED12FC">
        <w:rPr>
          <w:rFonts w:ascii="Times New Roman" w:hAnsi="Times New Roman"/>
        </w:rPr>
        <w:lastRenderedPageBreak/>
        <w:t>Целевые показатели и индикаторы Программы представлены в таблице</w:t>
      </w:r>
    </w:p>
    <w:p w:rsidR="00ED12FC" w:rsidRPr="00ED12FC" w:rsidRDefault="00ED12FC" w:rsidP="00ED12FC">
      <w:pPr>
        <w:ind w:firstLine="709"/>
        <w:rPr>
          <w:rFonts w:ascii="Times New Roman" w:hAnsi="Times New Roman"/>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526"/>
        <w:gridCol w:w="1418"/>
        <w:gridCol w:w="850"/>
        <w:gridCol w:w="851"/>
        <w:gridCol w:w="850"/>
        <w:gridCol w:w="993"/>
        <w:gridCol w:w="850"/>
        <w:gridCol w:w="851"/>
        <w:gridCol w:w="4393"/>
      </w:tblGrid>
      <w:tr w:rsidR="00ED12FC" w:rsidRPr="00ED12FC" w:rsidTr="00B12186">
        <w:tc>
          <w:tcPr>
            <w:tcW w:w="550" w:type="dxa"/>
            <w:vMerge w:val="restart"/>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 п/п</w:t>
            </w:r>
          </w:p>
        </w:tc>
        <w:tc>
          <w:tcPr>
            <w:tcW w:w="3527" w:type="dxa"/>
            <w:vMerge w:val="restart"/>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Наименование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Единица измерения</w:t>
            </w:r>
          </w:p>
        </w:tc>
        <w:tc>
          <w:tcPr>
            <w:tcW w:w="9639" w:type="dxa"/>
            <w:gridSpan w:val="7"/>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Показатели по годам</w:t>
            </w:r>
          </w:p>
        </w:tc>
      </w:tr>
      <w:tr w:rsidR="00ED12FC" w:rsidRPr="00ED12FC" w:rsidTr="00B12186">
        <w:tc>
          <w:tcPr>
            <w:tcW w:w="550" w:type="dxa"/>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2017</w:t>
            </w:r>
          </w:p>
        </w:tc>
        <w:tc>
          <w:tcPr>
            <w:tcW w:w="85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2018</w:t>
            </w:r>
          </w:p>
        </w:tc>
        <w:tc>
          <w:tcPr>
            <w:tcW w:w="850"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2019</w:t>
            </w:r>
          </w:p>
        </w:tc>
        <w:tc>
          <w:tcPr>
            <w:tcW w:w="993"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2020</w:t>
            </w:r>
          </w:p>
        </w:tc>
        <w:tc>
          <w:tcPr>
            <w:tcW w:w="850"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2021</w:t>
            </w:r>
          </w:p>
        </w:tc>
        <w:tc>
          <w:tcPr>
            <w:tcW w:w="851"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2022</w:t>
            </w:r>
          </w:p>
        </w:tc>
        <w:tc>
          <w:tcPr>
            <w:tcW w:w="4394"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lang w:val="en-US"/>
              </w:rPr>
              <w:t>II</w:t>
            </w:r>
            <w:r w:rsidRPr="00ED12FC">
              <w:rPr>
                <w:rFonts w:ascii="Times New Roman" w:hAnsi="Times New Roman"/>
              </w:rPr>
              <w:t xml:space="preserve"> этап 2023-2030гг. (прогноз)</w:t>
            </w:r>
          </w:p>
        </w:tc>
      </w:tr>
      <w:tr w:rsidR="00ED12FC" w:rsidRPr="00ED12FC" w:rsidTr="00B12186">
        <w:tc>
          <w:tcPr>
            <w:tcW w:w="550"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1.</w:t>
            </w:r>
          </w:p>
        </w:tc>
        <w:tc>
          <w:tcPr>
            <w:tcW w:w="352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Протяженность сети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33,1</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33,1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33,1</w:t>
            </w:r>
          </w:p>
        </w:tc>
        <w:tc>
          <w:tcPr>
            <w:tcW w:w="993"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33,1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33,1</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33,1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33,1</w:t>
            </w:r>
          </w:p>
        </w:tc>
      </w:tr>
      <w:tr w:rsidR="00ED12FC" w:rsidRPr="00ED12FC" w:rsidTr="00B12186">
        <w:tc>
          <w:tcPr>
            <w:tcW w:w="550"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5.</w:t>
            </w:r>
          </w:p>
        </w:tc>
        <w:tc>
          <w:tcPr>
            <w:tcW w:w="352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0,4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3,8</w:t>
            </w:r>
          </w:p>
        </w:tc>
      </w:tr>
      <w:tr w:rsidR="00ED12FC" w:rsidRPr="00ED12FC" w:rsidTr="00B12186">
        <w:tc>
          <w:tcPr>
            <w:tcW w:w="550"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6.</w:t>
            </w:r>
          </w:p>
        </w:tc>
        <w:tc>
          <w:tcPr>
            <w:tcW w:w="352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8,6</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9,9</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10,3</w:t>
            </w:r>
          </w:p>
        </w:tc>
        <w:tc>
          <w:tcPr>
            <w:tcW w:w="4394"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14,1</w:t>
            </w:r>
          </w:p>
        </w:tc>
      </w:tr>
      <w:tr w:rsidR="00ED12FC" w:rsidRPr="00ED12FC" w:rsidTr="00B12186">
        <w:tc>
          <w:tcPr>
            <w:tcW w:w="550"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jc w:val="center"/>
              <w:rPr>
                <w:rFonts w:ascii="Times New Roman" w:hAnsi="Times New Roman"/>
              </w:rPr>
            </w:pPr>
            <w:r w:rsidRPr="00ED12FC">
              <w:rPr>
                <w:rFonts w:ascii="Times New Roman" w:hAnsi="Times New Roman"/>
              </w:rPr>
              <w:t>7.</w:t>
            </w:r>
          </w:p>
        </w:tc>
        <w:tc>
          <w:tcPr>
            <w:tcW w:w="3527" w:type="dxa"/>
            <w:tcBorders>
              <w:top w:val="single" w:sz="4" w:space="0" w:color="auto"/>
              <w:left w:val="single" w:sz="4" w:space="0" w:color="auto"/>
              <w:bottom w:val="single" w:sz="4" w:space="0" w:color="auto"/>
              <w:right w:val="single" w:sz="4" w:space="0" w:color="auto"/>
            </w:tcBorders>
            <w:hideMark/>
          </w:tcPr>
          <w:p w:rsidR="00ED12FC" w:rsidRPr="00ED12FC" w:rsidRDefault="00ED12FC" w:rsidP="00B12186">
            <w:pPr>
              <w:ind w:firstLine="0"/>
              <w:rPr>
                <w:rFonts w:ascii="Times New Roman" w:hAnsi="Times New Roman"/>
              </w:rPr>
            </w:pPr>
            <w:r w:rsidRPr="00ED12FC">
              <w:rPr>
                <w:rFonts w:ascii="Times New Roman" w:hAnsi="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16,9</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17,8</w:t>
            </w:r>
          </w:p>
        </w:tc>
        <w:tc>
          <w:tcPr>
            <w:tcW w:w="993"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29,9</w:t>
            </w:r>
          </w:p>
        </w:tc>
        <w:tc>
          <w:tcPr>
            <w:tcW w:w="851"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31,1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ED12FC" w:rsidRPr="00ED12FC" w:rsidRDefault="00ED12FC" w:rsidP="00B12186">
            <w:pPr>
              <w:ind w:firstLine="0"/>
              <w:rPr>
                <w:rFonts w:ascii="Times New Roman" w:hAnsi="Times New Roman"/>
              </w:rPr>
            </w:pPr>
            <w:r w:rsidRPr="00ED12FC">
              <w:rPr>
                <w:rFonts w:ascii="Times New Roman" w:hAnsi="Times New Roman"/>
              </w:rPr>
              <w:t>42,6</w:t>
            </w:r>
          </w:p>
        </w:tc>
      </w:tr>
    </w:tbl>
    <w:p w:rsidR="00ED12FC" w:rsidRPr="00ED12FC" w:rsidRDefault="00ED12FC" w:rsidP="00ED12FC">
      <w:pPr>
        <w:ind w:firstLine="709"/>
        <w:rPr>
          <w:rFonts w:ascii="Times New Roman" w:hAnsi="Times New Roman"/>
        </w:rPr>
        <w:sectPr w:rsidR="00ED12FC" w:rsidRPr="00ED12FC" w:rsidSect="00EC5C94">
          <w:pgSz w:w="16838" w:h="11906" w:orient="landscape"/>
          <w:pgMar w:top="2268" w:right="567" w:bottom="567" w:left="1701" w:header="720" w:footer="720" w:gutter="0"/>
          <w:pgNumType w:start="1"/>
          <w:cols w:space="720"/>
        </w:sectPr>
      </w:pPr>
    </w:p>
    <w:p w:rsidR="00ED12FC" w:rsidRPr="00ED12FC" w:rsidRDefault="00ED12FC" w:rsidP="00ED12FC">
      <w:pPr>
        <w:ind w:firstLine="0"/>
        <w:jc w:val="center"/>
        <w:rPr>
          <w:rFonts w:ascii="Times New Roman" w:hAnsi="Times New Roman"/>
        </w:rPr>
      </w:pPr>
      <w:r w:rsidRPr="00ED12FC">
        <w:rPr>
          <w:rFonts w:ascii="Times New Roman" w:hAnsi="Times New Roman"/>
        </w:rPr>
        <w:lastRenderedPageBreak/>
        <w:t xml:space="preserve">8. </w:t>
      </w:r>
      <w:proofErr w:type="gramStart"/>
      <w:r w:rsidRPr="00ED12FC">
        <w:rPr>
          <w:rFonts w:ascii="Times New Roman" w:hAnsi="Times New Roman"/>
        </w:rPr>
        <w:t>Предложения  по</w:t>
      </w:r>
      <w:proofErr w:type="gramEnd"/>
      <w:r w:rsidRPr="00ED12FC">
        <w:rPr>
          <w:rFonts w:ascii="Times New Roman" w:hAnsi="Times New Roman"/>
        </w:rPr>
        <w:t xml:space="preserve">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Подколодновского сельского поселения</w:t>
      </w:r>
    </w:p>
    <w:p w:rsidR="00ED12FC" w:rsidRPr="00ED12FC" w:rsidRDefault="00ED12FC" w:rsidP="00ED12FC">
      <w:pPr>
        <w:ind w:firstLine="709"/>
        <w:rPr>
          <w:rFonts w:ascii="Times New Roman" w:hAnsi="Times New Roman"/>
        </w:rPr>
      </w:pPr>
      <w:r w:rsidRPr="00ED12FC">
        <w:rPr>
          <w:rFonts w:ascii="Times New Roman" w:hAnsi="Times New Roman"/>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Подколодновского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385249" w:rsidRPr="00ED12FC" w:rsidRDefault="002610E3">
      <w:pPr>
        <w:rPr>
          <w:rFonts w:ascii="Times New Roman" w:hAnsi="Times New Roman"/>
        </w:rPr>
      </w:pPr>
    </w:p>
    <w:sectPr w:rsidR="00385249" w:rsidRPr="00ED12FC" w:rsidSect="00EC5C94">
      <w:pgSz w:w="11906" w:h="16838" w:code="9"/>
      <w:pgMar w:top="2268" w:right="567" w:bottom="567"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E3" w:rsidRDefault="002610E3" w:rsidP="00ED12FC">
      <w:r>
        <w:separator/>
      </w:r>
    </w:p>
  </w:endnote>
  <w:endnote w:type="continuationSeparator" w:id="0">
    <w:p w:rsidR="002610E3" w:rsidRDefault="002610E3" w:rsidP="00ED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E3" w:rsidRDefault="002610E3" w:rsidP="00ED12FC">
      <w:r>
        <w:separator/>
      </w:r>
    </w:p>
  </w:footnote>
  <w:footnote w:type="continuationSeparator" w:id="0">
    <w:p w:rsidR="002610E3" w:rsidRDefault="002610E3" w:rsidP="00ED1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2" w15:restartNumberingAfterBreak="0">
    <w:nsid w:val="216259D7"/>
    <w:multiLevelType w:val="hybridMultilevel"/>
    <w:tmpl w:val="A6488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4" w15:restartNumberingAfterBreak="0">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B94138"/>
    <w:multiLevelType w:val="hybridMultilevel"/>
    <w:tmpl w:val="8800FDFA"/>
    <w:lvl w:ilvl="0" w:tplc="0E06708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6CF82F22"/>
    <w:multiLevelType w:val="hybridMultilevel"/>
    <w:tmpl w:val="B3B0E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451ACB"/>
    <w:multiLevelType w:val="hybridMultilevel"/>
    <w:tmpl w:val="0D6EAC22"/>
    <w:lvl w:ilvl="0" w:tplc="39722ABC">
      <w:start w:val="1"/>
      <w:numFmt w:val="decimal"/>
      <w:lvlText w:val="2.1.%1"/>
      <w:lvlJc w:val="left"/>
      <w:pPr>
        <w:tabs>
          <w:tab w:val="num" w:pos="2340"/>
        </w:tabs>
        <w:ind w:left="2340" w:hanging="360"/>
      </w:pPr>
      <w:rPr>
        <w:rFonts w:hint="default"/>
      </w:rPr>
    </w:lvl>
    <w:lvl w:ilvl="1" w:tplc="B89A5BB0">
      <w:start w:val="1"/>
      <w:numFmt w:val="none"/>
      <w:pStyle w:val="2"/>
      <w:lvlText w:val="2.1."/>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41B7297"/>
    <w:multiLevelType w:val="hybridMultilevel"/>
    <w:tmpl w:val="C5200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8"/>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90"/>
    <w:rsid w:val="002610E3"/>
    <w:rsid w:val="004E77CC"/>
    <w:rsid w:val="00566F90"/>
    <w:rsid w:val="005F08D2"/>
    <w:rsid w:val="00AC0B0D"/>
    <w:rsid w:val="00D2758C"/>
    <w:rsid w:val="00ED12F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6759ED-2A3E-4325-86CA-5027EE64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D12F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D12FC"/>
    <w:pPr>
      <w:jc w:val="center"/>
      <w:outlineLvl w:val="0"/>
    </w:pPr>
    <w:rPr>
      <w:rFonts w:cs="Arial"/>
      <w:b/>
      <w:bCs/>
      <w:kern w:val="32"/>
      <w:sz w:val="32"/>
      <w:szCs w:val="32"/>
    </w:rPr>
  </w:style>
  <w:style w:type="paragraph" w:styleId="20">
    <w:name w:val="heading 2"/>
    <w:aliases w:val="!Разделы документа"/>
    <w:basedOn w:val="a"/>
    <w:link w:val="21"/>
    <w:qFormat/>
    <w:rsid w:val="00ED12FC"/>
    <w:pPr>
      <w:jc w:val="center"/>
      <w:outlineLvl w:val="1"/>
    </w:pPr>
    <w:rPr>
      <w:rFonts w:cs="Arial"/>
      <w:b/>
      <w:bCs/>
      <w:iCs/>
      <w:sz w:val="30"/>
      <w:szCs w:val="28"/>
    </w:rPr>
  </w:style>
  <w:style w:type="paragraph" w:styleId="3">
    <w:name w:val="heading 3"/>
    <w:aliases w:val="!Главы документа"/>
    <w:basedOn w:val="a"/>
    <w:link w:val="30"/>
    <w:qFormat/>
    <w:rsid w:val="00ED12FC"/>
    <w:pPr>
      <w:outlineLvl w:val="2"/>
    </w:pPr>
    <w:rPr>
      <w:rFonts w:cs="Arial"/>
      <w:b/>
      <w:bCs/>
      <w:sz w:val="28"/>
      <w:szCs w:val="26"/>
    </w:rPr>
  </w:style>
  <w:style w:type="paragraph" w:styleId="4">
    <w:name w:val="heading 4"/>
    <w:aliases w:val="!Параграфы/Статьи документа"/>
    <w:basedOn w:val="a"/>
    <w:link w:val="40"/>
    <w:qFormat/>
    <w:rsid w:val="00ED12FC"/>
    <w:pPr>
      <w:outlineLvl w:val="3"/>
    </w:pPr>
    <w:rPr>
      <w:b/>
      <w:bCs/>
      <w:sz w:val="26"/>
      <w:szCs w:val="28"/>
    </w:rPr>
  </w:style>
  <w:style w:type="paragraph" w:styleId="5">
    <w:name w:val="heading 5"/>
    <w:basedOn w:val="a"/>
    <w:next w:val="a"/>
    <w:link w:val="50"/>
    <w:semiHidden/>
    <w:unhideWhenUsed/>
    <w:qFormat/>
    <w:rsid w:val="00ED12FC"/>
    <w:pPr>
      <w:autoSpaceDE w:val="0"/>
      <w:autoSpaceDN w:val="0"/>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ED12FC"/>
    <w:pPr>
      <w:spacing w:before="240" w:after="60"/>
      <w:outlineLvl w:val="5"/>
    </w:pPr>
    <w:rPr>
      <w:rFonts w:ascii="Calibri" w:hAnsi="Calibri"/>
      <w:b/>
      <w:bCs/>
      <w:sz w:val="20"/>
      <w:szCs w:val="20"/>
      <w:lang w:val="x-none" w:eastAsia="x-none"/>
    </w:rPr>
  </w:style>
  <w:style w:type="paragraph" w:styleId="9">
    <w:name w:val="heading 9"/>
    <w:basedOn w:val="a"/>
    <w:next w:val="a"/>
    <w:link w:val="90"/>
    <w:uiPriority w:val="99"/>
    <w:qFormat/>
    <w:rsid w:val="00ED12FC"/>
    <w:pPr>
      <w:autoSpaceDE w:val="0"/>
      <w:autoSpaceDN w:val="0"/>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ED12FC"/>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ED12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D12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D12FC"/>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ED12FC"/>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ED12FC"/>
    <w:rPr>
      <w:rFonts w:ascii="Calibri" w:eastAsia="Times New Roman" w:hAnsi="Calibri" w:cs="Times New Roman"/>
      <w:b/>
      <w:bCs/>
      <w:sz w:val="20"/>
      <w:szCs w:val="20"/>
      <w:lang w:val="x-none" w:eastAsia="x-none"/>
    </w:rPr>
  </w:style>
  <w:style w:type="character" w:customStyle="1" w:styleId="90">
    <w:name w:val="Заголовок 9 Знак"/>
    <w:basedOn w:val="a0"/>
    <w:link w:val="9"/>
    <w:uiPriority w:val="99"/>
    <w:rsid w:val="00ED12FC"/>
    <w:rPr>
      <w:rFonts w:ascii="Cambria" w:eastAsia="Times New Roman" w:hAnsi="Cambria" w:cs="Times New Roman"/>
      <w:sz w:val="20"/>
      <w:szCs w:val="20"/>
      <w:lang w:val="x-none" w:eastAsia="x-none"/>
    </w:rPr>
  </w:style>
  <w:style w:type="paragraph" w:styleId="a3">
    <w:name w:val="Normal (Web)"/>
    <w:basedOn w:val="a"/>
    <w:link w:val="a4"/>
    <w:uiPriority w:val="99"/>
    <w:rsid w:val="00ED12FC"/>
    <w:pPr>
      <w:spacing w:before="100" w:beforeAutospacing="1" w:after="100" w:afterAutospacing="1"/>
    </w:pPr>
    <w:rPr>
      <w:lang w:val="x-none" w:eastAsia="x-none"/>
    </w:rPr>
  </w:style>
  <w:style w:type="character" w:customStyle="1" w:styleId="a4">
    <w:name w:val="Обычный (веб) Знак"/>
    <w:link w:val="a3"/>
    <w:uiPriority w:val="99"/>
    <w:locked/>
    <w:rsid w:val="00ED12FC"/>
    <w:rPr>
      <w:rFonts w:ascii="Arial" w:eastAsia="Times New Roman" w:hAnsi="Arial" w:cs="Times New Roman"/>
      <w:sz w:val="24"/>
      <w:szCs w:val="24"/>
      <w:lang w:val="x-none" w:eastAsia="x-none"/>
    </w:rPr>
  </w:style>
  <w:style w:type="character" w:styleId="a5">
    <w:name w:val="Strong"/>
    <w:uiPriority w:val="99"/>
    <w:qFormat/>
    <w:rsid w:val="00ED12FC"/>
    <w:rPr>
      <w:b/>
      <w:bCs/>
    </w:rPr>
  </w:style>
  <w:style w:type="paragraph" w:styleId="a6">
    <w:name w:val="Body Text"/>
    <w:basedOn w:val="a"/>
    <w:link w:val="a7"/>
    <w:uiPriority w:val="99"/>
    <w:rsid w:val="00ED12FC"/>
    <w:rPr>
      <w:sz w:val="28"/>
      <w:szCs w:val="20"/>
    </w:rPr>
  </w:style>
  <w:style w:type="character" w:customStyle="1" w:styleId="a7">
    <w:name w:val="Основной текст Знак"/>
    <w:basedOn w:val="a0"/>
    <w:link w:val="a6"/>
    <w:uiPriority w:val="99"/>
    <w:rsid w:val="00ED12FC"/>
    <w:rPr>
      <w:rFonts w:ascii="Arial" w:eastAsia="Times New Roman" w:hAnsi="Arial" w:cs="Times New Roman"/>
      <w:sz w:val="28"/>
      <w:szCs w:val="20"/>
      <w:lang w:eastAsia="ru-RU"/>
    </w:rPr>
  </w:style>
  <w:style w:type="paragraph" w:styleId="a8">
    <w:name w:val="Balloon Text"/>
    <w:basedOn w:val="a"/>
    <w:link w:val="a9"/>
    <w:uiPriority w:val="99"/>
    <w:semiHidden/>
    <w:rsid w:val="00ED12FC"/>
    <w:rPr>
      <w:rFonts w:ascii="Tahoma" w:hAnsi="Tahoma"/>
      <w:sz w:val="16"/>
      <w:szCs w:val="16"/>
      <w:lang w:val="x-none" w:eastAsia="x-none"/>
    </w:rPr>
  </w:style>
  <w:style w:type="character" w:customStyle="1" w:styleId="a9">
    <w:name w:val="Текст выноски Знак"/>
    <w:basedOn w:val="a0"/>
    <w:link w:val="a8"/>
    <w:uiPriority w:val="99"/>
    <w:semiHidden/>
    <w:rsid w:val="00ED12FC"/>
    <w:rPr>
      <w:rFonts w:ascii="Tahoma" w:eastAsia="Times New Roman" w:hAnsi="Tahoma" w:cs="Times New Roman"/>
      <w:sz w:val="16"/>
      <w:szCs w:val="16"/>
      <w:lang w:val="x-none" w:eastAsia="x-none"/>
    </w:rPr>
  </w:style>
  <w:style w:type="paragraph" w:customStyle="1" w:styleId="11">
    <w:name w:val="1"/>
    <w:basedOn w:val="a"/>
    <w:uiPriority w:val="99"/>
    <w:rsid w:val="00ED12FC"/>
    <w:pPr>
      <w:spacing w:after="160" w:line="240" w:lineRule="exact"/>
    </w:pPr>
    <w:rPr>
      <w:rFonts w:ascii="Verdana" w:hAnsi="Verdana" w:cs="Verdana"/>
      <w:lang w:val="en-US" w:eastAsia="en-US"/>
    </w:rPr>
  </w:style>
  <w:style w:type="paragraph" w:customStyle="1" w:styleId="ConsPlusNormal">
    <w:name w:val="ConsPlusNormal"/>
    <w:link w:val="ConsPlusNormal0"/>
    <w:rsid w:val="00ED12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D12FC"/>
    <w:rPr>
      <w:rFonts w:ascii="Arial" w:eastAsia="Times New Roman" w:hAnsi="Arial" w:cs="Arial"/>
      <w:sz w:val="20"/>
      <w:szCs w:val="20"/>
      <w:lang w:eastAsia="ru-RU"/>
    </w:rPr>
  </w:style>
  <w:style w:type="paragraph" w:customStyle="1" w:styleId="ConsPlusNonformat">
    <w:name w:val="ConsPlusNonformat"/>
    <w:uiPriority w:val="99"/>
    <w:rsid w:val="00ED12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D12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Title"/>
    <w:basedOn w:val="a"/>
    <w:link w:val="ab"/>
    <w:uiPriority w:val="99"/>
    <w:qFormat/>
    <w:rsid w:val="00ED12FC"/>
    <w:pPr>
      <w:widowControl w:val="0"/>
      <w:autoSpaceDE w:val="0"/>
      <w:autoSpaceDN w:val="0"/>
      <w:adjustRightInd w:val="0"/>
      <w:jc w:val="center"/>
    </w:pPr>
    <w:rPr>
      <w:rFonts w:ascii="Cambria" w:hAnsi="Cambria"/>
      <w:b/>
      <w:bCs/>
      <w:kern w:val="28"/>
      <w:sz w:val="32"/>
      <w:szCs w:val="32"/>
      <w:lang w:val="x-none" w:eastAsia="x-none"/>
    </w:rPr>
  </w:style>
  <w:style w:type="character" w:customStyle="1" w:styleId="ab">
    <w:name w:val="Название Знак"/>
    <w:basedOn w:val="a0"/>
    <w:link w:val="aa"/>
    <w:uiPriority w:val="99"/>
    <w:rsid w:val="00ED12FC"/>
    <w:rPr>
      <w:rFonts w:ascii="Cambria" w:eastAsia="Times New Roman" w:hAnsi="Cambria" w:cs="Times New Roman"/>
      <w:b/>
      <w:bCs/>
      <w:kern w:val="28"/>
      <w:sz w:val="32"/>
      <w:szCs w:val="32"/>
      <w:lang w:val="x-none" w:eastAsia="x-none"/>
    </w:rPr>
  </w:style>
  <w:style w:type="paragraph" w:customStyle="1" w:styleId="ConsNonformat">
    <w:name w:val="ConsNonformat"/>
    <w:uiPriority w:val="99"/>
    <w:rsid w:val="00ED12F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c">
    <w:name w:val="Table Grid"/>
    <w:basedOn w:val="a1"/>
    <w:rsid w:val="00ED12F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ED12FC"/>
    <w:pPr>
      <w:autoSpaceDE w:val="0"/>
      <w:autoSpaceDN w:val="0"/>
      <w:spacing w:after="120"/>
      <w:ind w:left="360"/>
    </w:pPr>
    <w:rPr>
      <w:sz w:val="20"/>
      <w:szCs w:val="20"/>
      <w:lang w:val="x-none" w:eastAsia="x-none"/>
    </w:rPr>
  </w:style>
  <w:style w:type="character" w:customStyle="1" w:styleId="ae">
    <w:name w:val="Основной текст с отступом Знак"/>
    <w:basedOn w:val="a0"/>
    <w:link w:val="ad"/>
    <w:uiPriority w:val="99"/>
    <w:rsid w:val="00ED12FC"/>
    <w:rPr>
      <w:rFonts w:ascii="Arial" w:eastAsia="Times New Roman" w:hAnsi="Arial" w:cs="Times New Roman"/>
      <w:sz w:val="20"/>
      <w:szCs w:val="20"/>
      <w:lang w:val="x-none" w:eastAsia="x-none"/>
    </w:rPr>
  </w:style>
  <w:style w:type="paragraph" w:styleId="22">
    <w:name w:val="Body Text 2"/>
    <w:basedOn w:val="a"/>
    <w:link w:val="23"/>
    <w:uiPriority w:val="99"/>
    <w:rsid w:val="00ED12FC"/>
    <w:pPr>
      <w:autoSpaceDE w:val="0"/>
      <w:autoSpaceDN w:val="0"/>
      <w:spacing w:after="120" w:line="480" w:lineRule="auto"/>
    </w:pPr>
    <w:rPr>
      <w:sz w:val="20"/>
      <w:szCs w:val="20"/>
      <w:lang w:val="x-none" w:eastAsia="x-none"/>
    </w:rPr>
  </w:style>
  <w:style w:type="character" w:customStyle="1" w:styleId="23">
    <w:name w:val="Основной текст 2 Знак"/>
    <w:basedOn w:val="a0"/>
    <w:link w:val="22"/>
    <w:uiPriority w:val="99"/>
    <w:rsid w:val="00ED12FC"/>
    <w:rPr>
      <w:rFonts w:ascii="Arial" w:eastAsia="Times New Roman" w:hAnsi="Arial" w:cs="Times New Roman"/>
      <w:sz w:val="20"/>
      <w:szCs w:val="20"/>
      <w:lang w:val="x-none" w:eastAsia="x-none"/>
    </w:rPr>
  </w:style>
  <w:style w:type="paragraph" w:customStyle="1" w:styleId="12">
    <w:name w:val="Знак1"/>
    <w:basedOn w:val="a"/>
    <w:uiPriority w:val="99"/>
    <w:rsid w:val="00ED12FC"/>
    <w:pPr>
      <w:spacing w:after="160" w:line="240" w:lineRule="exact"/>
    </w:pPr>
    <w:rPr>
      <w:lang w:val="en-US" w:eastAsia="en-US"/>
    </w:rPr>
  </w:style>
  <w:style w:type="paragraph" w:customStyle="1" w:styleId="Style18">
    <w:name w:val="Style18"/>
    <w:basedOn w:val="a"/>
    <w:uiPriority w:val="99"/>
    <w:rsid w:val="00ED12FC"/>
    <w:pPr>
      <w:widowControl w:val="0"/>
      <w:autoSpaceDE w:val="0"/>
      <w:autoSpaceDN w:val="0"/>
      <w:adjustRightInd w:val="0"/>
    </w:pPr>
  </w:style>
  <w:style w:type="paragraph" w:customStyle="1" w:styleId="Style19">
    <w:name w:val="Style19"/>
    <w:basedOn w:val="a"/>
    <w:uiPriority w:val="99"/>
    <w:rsid w:val="00ED12FC"/>
    <w:pPr>
      <w:widowControl w:val="0"/>
      <w:autoSpaceDE w:val="0"/>
      <w:autoSpaceDN w:val="0"/>
      <w:adjustRightInd w:val="0"/>
      <w:spacing w:line="326" w:lineRule="exact"/>
      <w:ind w:firstLine="701"/>
    </w:pPr>
  </w:style>
  <w:style w:type="paragraph" w:customStyle="1" w:styleId="Style20">
    <w:name w:val="Style20"/>
    <w:basedOn w:val="a"/>
    <w:uiPriority w:val="99"/>
    <w:rsid w:val="00ED12FC"/>
    <w:pPr>
      <w:widowControl w:val="0"/>
      <w:autoSpaceDE w:val="0"/>
      <w:autoSpaceDN w:val="0"/>
      <w:adjustRightInd w:val="0"/>
      <w:spacing w:line="328" w:lineRule="exact"/>
      <w:ind w:firstLine="850"/>
    </w:pPr>
  </w:style>
  <w:style w:type="paragraph" w:customStyle="1" w:styleId="Style22">
    <w:name w:val="Style22"/>
    <w:basedOn w:val="a"/>
    <w:uiPriority w:val="99"/>
    <w:rsid w:val="00ED12FC"/>
    <w:pPr>
      <w:widowControl w:val="0"/>
      <w:autoSpaceDE w:val="0"/>
      <w:autoSpaceDN w:val="0"/>
      <w:adjustRightInd w:val="0"/>
      <w:spacing w:line="325" w:lineRule="exact"/>
      <w:ind w:firstLine="566"/>
    </w:pPr>
  </w:style>
  <w:style w:type="paragraph" w:customStyle="1" w:styleId="Style23">
    <w:name w:val="Style23"/>
    <w:basedOn w:val="a"/>
    <w:uiPriority w:val="99"/>
    <w:rsid w:val="00ED12FC"/>
    <w:pPr>
      <w:widowControl w:val="0"/>
      <w:autoSpaceDE w:val="0"/>
      <w:autoSpaceDN w:val="0"/>
      <w:adjustRightInd w:val="0"/>
      <w:spacing w:line="322" w:lineRule="exact"/>
      <w:ind w:firstLine="638"/>
    </w:pPr>
  </w:style>
  <w:style w:type="paragraph" w:customStyle="1" w:styleId="Style21">
    <w:name w:val="Style21"/>
    <w:basedOn w:val="a"/>
    <w:uiPriority w:val="99"/>
    <w:rsid w:val="00ED12FC"/>
    <w:pPr>
      <w:widowControl w:val="0"/>
      <w:autoSpaceDE w:val="0"/>
      <w:autoSpaceDN w:val="0"/>
      <w:adjustRightInd w:val="0"/>
      <w:jc w:val="center"/>
    </w:pPr>
  </w:style>
  <w:style w:type="paragraph" w:customStyle="1" w:styleId="Style25">
    <w:name w:val="Style25"/>
    <w:basedOn w:val="a"/>
    <w:uiPriority w:val="99"/>
    <w:rsid w:val="00ED12FC"/>
    <w:pPr>
      <w:widowControl w:val="0"/>
      <w:autoSpaceDE w:val="0"/>
      <w:autoSpaceDN w:val="0"/>
      <w:adjustRightInd w:val="0"/>
      <w:spacing w:line="358" w:lineRule="exact"/>
      <w:ind w:firstLine="677"/>
    </w:pPr>
  </w:style>
  <w:style w:type="character" w:customStyle="1" w:styleId="FontStyle37">
    <w:name w:val="Font Style37"/>
    <w:uiPriority w:val="99"/>
    <w:rsid w:val="00ED12FC"/>
    <w:rPr>
      <w:rFonts w:ascii="Times New Roman" w:hAnsi="Times New Roman" w:cs="Times New Roman"/>
      <w:sz w:val="26"/>
      <w:szCs w:val="26"/>
    </w:rPr>
  </w:style>
  <w:style w:type="character" w:customStyle="1" w:styleId="FontStyle39">
    <w:name w:val="Font Style39"/>
    <w:uiPriority w:val="99"/>
    <w:rsid w:val="00ED12FC"/>
    <w:rPr>
      <w:rFonts w:ascii="Times New Roman" w:hAnsi="Times New Roman" w:cs="Times New Roman"/>
      <w:b/>
      <w:bCs/>
      <w:sz w:val="26"/>
      <w:szCs w:val="26"/>
    </w:rPr>
  </w:style>
  <w:style w:type="character" w:customStyle="1" w:styleId="FontStyle35">
    <w:name w:val="Font Style35"/>
    <w:uiPriority w:val="99"/>
    <w:rsid w:val="00ED12FC"/>
    <w:rPr>
      <w:rFonts w:ascii="Times New Roman" w:hAnsi="Times New Roman" w:cs="Times New Roman"/>
      <w:b/>
      <w:bCs/>
      <w:spacing w:val="-20"/>
      <w:sz w:val="28"/>
      <w:szCs w:val="28"/>
    </w:rPr>
  </w:style>
  <w:style w:type="paragraph" w:styleId="24">
    <w:name w:val="Body Text Indent 2"/>
    <w:basedOn w:val="a"/>
    <w:link w:val="25"/>
    <w:uiPriority w:val="99"/>
    <w:rsid w:val="00ED12FC"/>
    <w:pPr>
      <w:autoSpaceDE w:val="0"/>
      <w:autoSpaceDN w:val="0"/>
      <w:spacing w:after="120" w:line="480" w:lineRule="auto"/>
      <w:ind w:left="360"/>
    </w:pPr>
    <w:rPr>
      <w:sz w:val="20"/>
      <w:szCs w:val="20"/>
      <w:lang w:val="x-none" w:eastAsia="x-none"/>
    </w:rPr>
  </w:style>
  <w:style w:type="character" w:customStyle="1" w:styleId="25">
    <w:name w:val="Основной текст с отступом 2 Знак"/>
    <w:basedOn w:val="a0"/>
    <w:link w:val="24"/>
    <w:uiPriority w:val="99"/>
    <w:rsid w:val="00ED12FC"/>
    <w:rPr>
      <w:rFonts w:ascii="Arial" w:eastAsia="Times New Roman" w:hAnsi="Arial" w:cs="Times New Roman"/>
      <w:sz w:val="20"/>
      <w:szCs w:val="20"/>
      <w:lang w:val="x-none" w:eastAsia="x-none"/>
    </w:rPr>
  </w:style>
  <w:style w:type="paragraph" w:customStyle="1" w:styleId="ConsNormal">
    <w:name w:val="ConsNormal"/>
    <w:link w:val="ConsNormal0"/>
    <w:uiPriority w:val="99"/>
    <w:rsid w:val="00ED12FC"/>
    <w:pPr>
      <w:snapToGri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ED12FC"/>
    <w:rPr>
      <w:rFonts w:ascii="Arial" w:eastAsia="Times New Roman" w:hAnsi="Arial" w:cs="Arial"/>
      <w:sz w:val="20"/>
      <w:szCs w:val="20"/>
      <w:lang w:eastAsia="ru-RU"/>
    </w:rPr>
  </w:style>
  <w:style w:type="paragraph" w:customStyle="1" w:styleId="BodyTextIndent21">
    <w:name w:val="Body Text Indent 21"/>
    <w:basedOn w:val="a"/>
    <w:uiPriority w:val="99"/>
    <w:rsid w:val="00ED12FC"/>
    <w:pPr>
      <w:widowControl w:val="0"/>
      <w:overflowPunct w:val="0"/>
      <w:autoSpaceDE w:val="0"/>
      <w:autoSpaceDN w:val="0"/>
      <w:adjustRightInd w:val="0"/>
      <w:spacing w:line="360" w:lineRule="auto"/>
      <w:ind w:firstLine="851"/>
    </w:pPr>
    <w:rPr>
      <w:sz w:val="28"/>
      <w:szCs w:val="28"/>
    </w:rPr>
  </w:style>
  <w:style w:type="paragraph" w:customStyle="1" w:styleId="font5">
    <w:name w:val="font5"/>
    <w:basedOn w:val="a"/>
    <w:uiPriority w:val="99"/>
    <w:rsid w:val="00ED12FC"/>
    <w:pPr>
      <w:spacing w:before="100" w:beforeAutospacing="1" w:after="100" w:afterAutospacing="1"/>
    </w:pPr>
    <w:rPr>
      <w:b/>
      <w:bCs/>
      <w:sz w:val="28"/>
      <w:szCs w:val="28"/>
    </w:rPr>
  </w:style>
  <w:style w:type="paragraph" w:customStyle="1" w:styleId="26">
    <w:name w:val="заголовок 2"/>
    <w:basedOn w:val="a"/>
    <w:next w:val="a"/>
    <w:uiPriority w:val="99"/>
    <w:rsid w:val="00ED12FC"/>
    <w:pPr>
      <w:keepNext/>
      <w:widowControl w:val="0"/>
    </w:pPr>
    <w:rPr>
      <w:sz w:val="28"/>
      <w:szCs w:val="28"/>
    </w:rPr>
  </w:style>
  <w:style w:type="character" w:customStyle="1" w:styleId="af">
    <w:name w:val="Основной шрифт"/>
    <w:uiPriority w:val="99"/>
    <w:rsid w:val="00ED12FC"/>
  </w:style>
  <w:style w:type="paragraph" w:styleId="af0">
    <w:name w:val="header"/>
    <w:aliases w:val="ВерхКолонтитул"/>
    <w:basedOn w:val="a"/>
    <w:link w:val="af1"/>
    <w:uiPriority w:val="99"/>
    <w:rsid w:val="00ED12FC"/>
    <w:pPr>
      <w:tabs>
        <w:tab w:val="center" w:pos="4153"/>
        <w:tab w:val="right" w:pos="8306"/>
      </w:tabs>
    </w:pPr>
  </w:style>
  <w:style w:type="character" w:customStyle="1" w:styleId="af1">
    <w:name w:val="Верхний колонтитул Знак"/>
    <w:aliases w:val="ВерхКолонтитул Знак"/>
    <w:basedOn w:val="a0"/>
    <w:link w:val="af0"/>
    <w:uiPriority w:val="99"/>
    <w:rsid w:val="00ED12FC"/>
    <w:rPr>
      <w:rFonts w:ascii="Arial" w:eastAsia="Times New Roman" w:hAnsi="Arial" w:cs="Times New Roman"/>
      <w:sz w:val="24"/>
      <w:szCs w:val="24"/>
      <w:lang w:eastAsia="ru-RU"/>
    </w:rPr>
  </w:style>
  <w:style w:type="character" w:styleId="af2">
    <w:name w:val="page number"/>
    <w:uiPriority w:val="99"/>
    <w:rsid w:val="00ED12FC"/>
  </w:style>
  <w:style w:type="paragraph" w:styleId="af3">
    <w:name w:val="footer"/>
    <w:basedOn w:val="a"/>
    <w:link w:val="af4"/>
    <w:uiPriority w:val="99"/>
    <w:rsid w:val="00ED12FC"/>
    <w:pPr>
      <w:tabs>
        <w:tab w:val="center" w:pos="4677"/>
        <w:tab w:val="right" w:pos="9355"/>
      </w:tabs>
    </w:pPr>
    <w:rPr>
      <w:sz w:val="20"/>
      <w:szCs w:val="20"/>
      <w:lang w:val="x-none" w:eastAsia="x-none"/>
    </w:rPr>
  </w:style>
  <w:style w:type="character" w:customStyle="1" w:styleId="af4">
    <w:name w:val="Нижний колонтитул Знак"/>
    <w:basedOn w:val="a0"/>
    <w:link w:val="af3"/>
    <w:uiPriority w:val="99"/>
    <w:rsid w:val="00ED12FC"/>
    <w:rPr>
      <w:rFonts w:ascii="Arial" w:eastAsia="Times New Roman" w:hAnsi="Arial" w:cs="Times New Roman"/>
      <w:sz w:val="20"/>
      <w:szCs w:val="20"/>
      <w:lang w:val="x-none" w:eastAsia="x-none"/>
    </w:rPr>
  </w:style>
  <w:style w:type="paragraph" w:customStyle="1" w:styleId="ConsTitle">
    <w:name w:val="ConsTitle"/>
    <w:uiPriority w:val="99"/>
    <w:rsid w:val="00ED12F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
    <w:link w:val="HTML0"/>
    <w:uiPriority w:val="99"/>
    <w:rsid w:val="00ED1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ED12FC"/>
    <w:rPr>
      <w:rFonts w:ascii="Courier New" w:eastAsia="Times New Roman" w:hAnsi="Courier New" w:cs="Times New Roman"/>
      <w:sz w:val="20"/>
      <w:szCs w:val="20"/>
      <w:lang w:val="x-none" w:eastAsia="x-none"/>
    </w:rPr>
  </w:style>
  <w:style w:type="paragraph" w:customStyle="1" w:styleId="af5">
    <w:name w:val="Знак"/>
    <w:basedOn w:val="a"/>
    <w:next w:val="a"/>
    <w:uiPriority w:val="99"/>
    <w:semiHidden/>
    <w:rsid w:val="00ED12FC"/>
    <w:pPr>
      <w:spacing w:after="160" w:line="240" w:lineRule="exact"/>
    </w:pPr>
    <w:rPr>
      <w:rFonts w:cs="Arial"/>
      <w:sz w:val="20"/>
      <w:szCs w:val="20"/>
      <w:lang w:val="en-US" w:eastAsia="en-US"/>
    </w:rPr>
  </w:style>
  <w:style w:type="paragraph" w:customStyle="1" w:styleId="Heading">
    <w:name w:val="Heading"/>
    <w:uiPriority w:val="99"/>
    <w:rsid w:val="00ED12FC"/>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Document Map"/>
    <w:basedOn w:val="a"/>
    <w:link w:val="af7"/>
    <w:uiPriority w:val="99"/>
    <w:rsid w:val="00ED12FC"/>
    <w:pPr>
      <w:shd w:val="clear" w:color="auto" w:fill="000080"/>
      <w:autoSpaceDE w:val="0"/>
      <w:autoSpaceDN w:val="0"/>
    </w:pPr>
    <w:rPr>
      <w:rFonts w:ascii="Tahoma" w:hAnsi="Tahoma"/>
      <w:sz w:val="16"/>
      <w:szCs w:val="16"/>
      <w:lang w:val="x-none" w:eastAsia="x-none"/>
    </w:rPr>
  </w:style>
  <w:style w:type="character" w:customStyle="1" w:styleId="af7">
    <w:name w:val="Схема документа Знак"/>
    <w:basedOn w:val="a0"/>
    <w:link w:val="af6"/>
    <w:uiPriority w:val="99"/>
    <w:rsid w:val="00ED12FC"/>
    <w:rPr>
      <w:rFonts w:ascii="Tahoma" w:eastAsia="Times New Roman" w:hAnsi="Tahoma" w:cs="Times New Roman"/>
      <w:sz w:val="16"/>
      <w:szCs w:val="16"/>
      <w:shd w:val="clear" w:color="auto" w:fill="000080"/>
      <w:lang w:val="x-none" w:eastAsia="x-none"/>
    </w:rPr>
  </w:style>
  <w:style w:type="character" w:styleId="af8">
    <w:name w:val="line number"/>
    <w:uiPriority w:val="99"/>
    <w:rsid w:val="00ED12FC"/>
  </w:style>
  <w:style w:type="paragraph" w:styleId="af9">
    <w:name w:val="No Spacing"/>
    <w:uiPriority w:val="99"/>
    <w:qFormat/>
    <w:rsid w:val="00ED12FC"/>
    <w:pPr>
      <w:autoSpaceDE w:val="0"/>
      <w:autoSpaceDN w:val="0"/>
      <w:spacing w:after="0" w:line="240" w:lineRule="auto"/>
    </w:pPr>
    <w:rPr>
      <w:rFonts w:ascii="Times New Roman" w:eastAsia="Times New Roman" w:hAnsi="Times New Roman" w:cs="Times New Roman"/>
      <w:sz w:val="20"/>
      <w:szCs w:val="20"/>
      <w:lang w:eastAsia="ru-RU"/>
    </w:rPr>
  </w:style>
  <w:style w:type="character" w:styleId="afa">
    <w:name w:val="Hyperlink"/>
    <w:basedOn w:val="a0"/>
    <w:rsid w:val="00ED12FC"/>
    <w:rPr>
      <w:color w:val="0000FF"/>
      <w:u w:val="none"/>
    </w:rPr>
  </w:style>
  <w:style w:type="character" w:customStyle="1" w:styleId="WW8Num10z0">
    <w:name w:val="WW8Num10z0"/>
    <w:rsid w:val="00ED12FC"/>
    <w:rPr>
      <w:rFonts w:ascii="Symbol" w:hAnsi="Symbol" w:cs="OpenSymbol"/>
    </w:rPr>
  </w:style>
  <w:style w:type="paragraph" w:customStyle="1" w:styleId="afb">
    <w:name w:val="Стиль пункта схемы"/>
    <w:basedOn w:val="a"/>
    <w:link w:val="afc"/>
    <w:rsid w:val="00ED12FC"/>
    <w:pPr>
      <w:suppressAutoHyphens/>
      <w:autoSpaceDE w:val="0"/>
      <w:spacing w:line="360" w:lineRule="auto"/>
      <w:ind w:firstLine="680"/>
    </w:pPr>
    <w:rPr>
      <w:sz w:val="28"/>
      <w:szCs w:val="28"/>
      <w:lang w:val="x-none" w:eastAsia="ar-SA"/>
    </w:rPr>
  </w:style>
  <w:style w:type="character" w:customStyle="1" w:styleId="afc">
    <w:name w:val="Стиль пункта схемы Знак"/>
    <w:link w:val="afb"/>
    <w:locked/>
    <w:rsid w:val="00ED12FC"/>
    <w:rPr>
      <w:rFonts w:ascii="Arial" w:eastAsia="Times New Roman" w:hAnsi="Arial" w:cs="Times New Roman"/>
      <w:sz w:val="28"/>
      <w:szCs w:val="28"/>
      <w:lang w:val="x-none" w:eastAsia="ar-SA"/>
    </w:rPr>
  </w:style>
  <w:style w:type="paragraph" w:styleId="afd">
    <w:name w:val="caption"/>
    <w:basedOn w:val="a"/>
    <w:next w:val="a"/>
    <w:uiPriority w:val="99"/>
    <w:unhideWhenUsed/>
    <w:qFormat/>
    <w:rsid w:val="00ED12FC"/>
    <w:pPr>
      <w:autoSpaceDE w:val="0"/>
      <w:autoSpaceDN w:val="0"/>
    </w:pPr>
    <w:rPr>
      <w:b/>
      <w:bCs/>
      <w:sz w:val="20"/>
      <w:szCs w:val="20"/>
    </w:rPr>
  </w:style>
  <w:style w:type="character" w:customStyle="1" w:styleId="apple-converted-space">
    <w:name w:val="apple-converted-space"/>
    <w:basedOn w:val="a0"/>
    <w:rsid w:val="00ED12FC"/>
  </w:style>
  <w:style w:type="paragraph" w:customStyle="1" w:styleId="afe">
    <w:name w:val="Знак Знак Знак Знак"/>
    <w:basedOn w:val="a"/>
    <w:uiPriority w:val="99"/>
    <w:rsid w:val="00ED12FC"/>
    <w:pPr>
      <w:pageBreakBefore/>
      <w:spacing w:after="160" w:line="360" w:lineRule="auto"/>
    </w:pPr>
    <w:rPr>
      <w:sz w:val="28"/>
      <w:szCs w:val="20"/>
      <w:lang w:val="en-US" w:eastAsia="en-US"/>
    </w:rPr>
  </w:style>
  <w:style w:type="paragraph" w:customStyle="1" w:styleId="2">
    <w:name w:val="Стиль2"/>
    <w:basedOn w:val="a"/>
    <w:link w:val="27"/>
    <w:rsid w:val="00ED12FC"/>
    <w:pPr>
      <w:numPr>
        <w:ilvl w:val="1"/>
        <w:numId w:val="5"/>
      </w:numPr>
      <w:tabs>
        <w:tab w:val="left" w:pos="900"/>
        <w:tab w:val="left" w:pos="1800"/>
      </w:tabs>
      <w:spacing w:before="120" w:after="120"/>
      <w:jc w:val="center"/>
    </w:pPr>
    <w:rPr>
      <w:b/>
      <w:bCs/>
      <w:sz w:val="28"/>
      <w:szCs w:val="28"/>
      <w:lang w:bidi="as-IN"/>
    </w:rPr>
  </w:style>
  <w:style w:type="character" w:customStyle="1" w:styleId="27">
    <w:name w:val="Стиль2 Знак"/>
    <w:link w:val="2"/>
    <w:rsid w:val="00ED12FC"/>
    <w:rPr>
      <w:rFonts w:ascii="Arial" w:eastAsia="Times New Roman" w:hAnsi="Arial" w:cs="Times New Roman"/>
      <w:b/>
      <w:bCs/>
      <w:sz w:val="28"/>
      <w:szCs w:val="28"/>
      <w:lang w:eastAsia="ru-RU" w:bidi="as-IN"/>
    </w:rPr>
  </w:style>
  <w:style w:type="paragraph" w:styleId="aff">
    <w:name w:val="Subtitle"/>
    <w:basedOn w:val="a"/>
    <w:next w:val="a"/>
    <w:link w:val="aff0"/>
    <w:uiPriority w:val="99"/>
    <w:qFormat/>
    <w:rsid w:val="00ED12FC"/>
    <w:pPr>
      <w:spacing w:after="60"/>
      <w:jc w:val="center"/>
      <w:outlineLvl w:val="1"/>
    </w:pPr>
    <w:rPr>
      <w:rFonts w:ascii="Cambria" w:hAnsi="Cambria"/>
    </w:rPr>
  </w:style>
  <w:style w:type="character" w:customStyle="1" w:styleId="aff0">
    <w:name w:val="Подзаголовок Знак"/>
    <w:basedOn w:val="a0"/>
    <w:link w:val="aff"/>
    <w:uiPriority w:val="99"/>
    <w:rsid w:val="00ED12FC"/>
    <w:rPr>
      <w:rFonts w:ascii="Cambria" w:eastAsia="Times New Roman" w:hAnsi="Cambria" w:cs="Times New Roman"/>
      <w:sz w:val="24"/>
      <w:szCs w:val="24"/>
      <w:lang w:eastAsia="ru-RU"/>
    </w:rPr>
  </w:style>
  <w:style w:type="character" w:styleId="aff1">
    <w:name w:val="FollowedHyperlink"/>
    <w:uiPriority w:val="99"/>
    <w:unhideWhenUsed/>
    <w:rsid w:val="00ED12FC"/>
    <w:rPr>
      <w:color w:val="800080"/>
      <w:u w:val="single"/>
    </w:rPr>
  </w:style>
  <w:style w:type="character" w:styleId="HTML1">
    <w:name w:val="HTML Variable"/>
    <w:aliases w:val="!Ссылки в документе"/>
    <w:basedOn w:val="a0"/>
    <w:rsid w:val="00ED12FC"/>
    <w:rPr>
      <w:rFonts w:ascii="Arial" w:hAnsi="Arial"/>
      <w:b w:val="0"/>
      <w:i w:val="0"/>
      <w:iCs/>
      <w:color w:val="0000FF"/>
      <w:sz w:val="24"/>
      <w:u w:val="none"/>
    </w:rPr>
  </w:style>
  <w:style w:type="paragraph" w:styleId="aff2">
    <w:name w:val="annotation text"/>
    <w:aliases w:val="!Равноширинный текст документа"/>
    <w:basedOn w:val="a"/>
    <w:link w:val="aff3"/>
    <w:rsid w:val="00ED12FC"/>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rsid w:val="00ED12FC"/>
    <w:rPr>
      <w:rFonts w:ascii="Courier" w:eastAsia="Times New Roman" w:hAnsi="Courier" w:cs="Times New Roman"/>
      <w:szCs w:val="20"/>
      <w:lang w:eastAsia="ru-RU"/>
    </w:rPr>
  </w:style>
  <w:style w:type="paragraph" w:customStyle="1" w:styleId="Title">
    <w:name w:val="Title!Название НПА"/>
    <w:basedOn w:val="a"/>
    <w:rsid w:val="00ED12FC"/>
    <w:pPr>
      <w:spacing w:before="240" w:after="60"/>
      <w:jc w:val="center"/>
      <w:outlineLvl w:val="0"/>
    </w:pPr>
    <w:rPr>
      <w:rFonts w:cs="Arial"/>
      <w:b/>
      <w:bCs/>
      <w:kern w:val="28"/>
      <w:sz w:val="32"/>
      <w:szCs w:val="32"/>
    </w:rPr>
  </w:style>
  <w:style w:type="paragraph" w:customStyle="1" w:styleId="Application">
    <w:name w:val="Application!Приложение"/>
    <w:rsid w:val="00ED12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D12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D12F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D12F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D12F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8488</Words>
  <Characters>48387</Characters>
  <Application>Microsoft Office Word</Application>
  <DocSecurity>0</DocSecurity>
  <Lines>403</Lines>
  <Paragraphs>113</Paragraphs>
  <ScaleCrop>false</ScaleCrop>
  <Company/>
  <LinksUpToDate>false</LinksUpToDate>
  <CharactersWithSpaces>56762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2021-03-11T12:32:00Z</dcterms:created>
  <dcterms:modified xsi:type="dcterms:W3CDTF">2021-03-11T12:33:00Z</dcterms:modified>
</cp:coreProperties>
</file>