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99" w:rsidRPr="00035299" w:rsidRDefault="00035299" w:rsidP="00035299">
      <w:pPr>
        <w:ind w:firstLine="0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-1270</wp:posOffset>
            </wp:positionV>
            <wp:extent cx="573405" cy="765175"/>
            <wp:effectExtent l="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АДМИНИСТРАЦИЯ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ЗАЛИМАНСКОГО СЕЛЬСКОГО ПОСЕЛЕНИЯ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ВОРОНЕЖСКОЙ ОБЛАСТИ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ПОСТАНОВЛЕНИЕ</w:t>
      </w:r>
    </w:p>
    <w:p w:rsidR="00035299" w:rsidRPr="00035299" w:rsidRDefault="00035299" w:rsidP="00035299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035299" w:rsidRPr="00035299" w:rsidRDefault="00035299" w:rsidP="00035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299">
        <w:rPr>
          <w:rFonts w:ascii="Times New Roman" w:hAnsi="Times New Roman" w:cs="Times New Roman"/>
          <w:sz w:val="28"/>
          <w:szCs w:val="28"/>
        </w:rPr>
        <w:t>от «16» декабря 2020 г. № 60</w:t>
      </w:r>
    </w:p>
    <w:p w:rsidR="00035299" w:rsidRPr="00035299" w:rsidRDefault="00035299" w:rsidP="00035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299">
        <w:rPr>
          <w:rFonts w:ascii="Times New Roman" w:hAnsi="Times New Roman" w:cs="Times New Roman"/>
          <w:sz w:val="28"/>
          <w:szCs w:val="28"/>
        </w:rPr>
        <w:t>с. Залиман</w:t>
      </w:r>
    </w:p>
    <w:p w:rsidR="00035299" w:rsidRPr="00035299" w:rsidRDefault="00035299" w:rsidP="00035299">
      <w:pPr>
        <w:ind w:firstLine="0"/>
        <w:rPr>
          <w:rFonts w:ascii="Times New Roman" w:hAnsi="Times New Roman"/>
          <w:sz w:val="28"/>
          <w:szCs w:val="28"/>
        </w:rPr>
      </w:pPr>
    </w:p>
    <w:p w:rsidR="00035299" w:rsidRPr="00035299" w:rsidRDefault="00035299" w:rsidP="00035299">
      <w:pPr>
        <w:pStyle w:val="Title"/>
        <w:spacing w:before="0" w:after="0"/>
        <w:ind w:right="43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29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035299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r w:rsidRPr="00035299">
        <w:rPr>
          <w:rFonts w:ascii="Times New Roman" w:hAnsi="Times New Roman" w:cs="Times New Roman"/>
          <w:sz w:val="28"/>
          <w:szCs w:val="28"/>
        </w:rPr>
        <w:t>Залиманского сельского поселения Богучарского муниципального района Воронежской области»</w:t>
      </w:r>
    </w:p>
    <w:p w:rsidR="00035299" w:rsidRPr="00035299" w:rsidRDefault="00035299" w:rsidP="00035299">
      <w:pPr>
        <w:ind w:firstLine="709"/>
        <w:rPr>
          <w:rFonts w:ascii="Times New Roman" w:hAnsi="Times New Roman"/>
          <w:sz w:val="28"/>
          <w:szCs w:val="28"/>
        </w:rPr>
      </w:pPr>
    </w:p>
    <w:p w:rsidR="00035299" w:rsidRPr="00035299" w:rsidRDefault="00035299" w:rsidP="0003529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Залиманского сельского поселения Богучарского муниципального района Воронежской области (далее – Залиманское сельское поселение), администрация Залиманского сельского поселения Богучарского муниципального района Воронежской области </w:t>
      </w:r>
    </w:p>
    <w:p w:rsidR="00035299" w:rsidRPr="00035299" w:rsidRDefault="00035299" w:rsidP="0003529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ПОСТАНОВЛЯЕТ:</w:t>
      </w:r>
    </w:p>
    <w:p w:rsidR="00035299" w:rsidRPr="00035299" w:rsidRDefault="00035299" w:rsidP="00035299">
      <w:pPr>
        <w:ind w:firstLine="709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1. Утвердить муниципальную программу Залиманского сельского поселения Богучарского муниципального района Воронежской области «Экономическое развитие Залиманского сельского поселения Богучарского муниципального района Воронежской области» согласно приложению.</w:t>
      </w:r>
    </w:p>
    <w:p w:rsidR="00035299" w:rsidRPr="00035299" w:rsidRDefault="00035299" w:rsidP="00035299">
      <w:pPr>
        <w:ind w:firstLine="709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2. Постановление администрации Залиманского сельского поселения</w:t>
      </w:r>
      <w:r w:rsidRPr="00035299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Воронежской области от 21.12.2018 № 72 </w:t>
      </w:r>
      <w:r w:rsidRPr="00035299">
        <w:rPr>
          <w:rFonts w:ascii="Times New Roman" w:hAnsi="Times New Roman"/>
          <w:sz w:val="28"/>
          <w:szCs w:val="28"/>
        </w:rPr>
        <w:t xml:space="preserve">«О деятельности администрации Залиманского сельского поселения по решению вопросов местного значения» признать утратившим силу с 01.01.2021г. </w:t>
      </w:r>
    </w:p>
    <w:p w:rsidR="00035299" w:rsidRPr="00035299" w:rsidRDefault="00035299" w:rsidP="00035299">
      <w:pPr>
        <w:ind w:firstLine="709"/>
        <w:rPr>
          <w:rFonts w:ascii="Times New Roman" w:hAnsi="Times New Roman"/>
          <w:sz w:val="28"/>
          <w:szCs w:val="28"/>
        </w:rPr>
      </w:pPr>
      <w:r w:rsidRPr="0003529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35299" w:rsidRPr="00035299" w:rsidRDefault="00035299" w:rsidP="00035299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189"/>
        <w:gridCol w:w="3212"/>
      </w:tblGrid>
      <w:tr w:rsidR="00035299" w:rsidRPr="00035299" w:rsidTr="00B12186">
        <w:tc>
          <w:tcPr>
            <w:tcW w:w="3285" w:type="dxa"/>
            <w:shd w:val="clear" w:color="auto" w:fill="auto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35299">
              <w:rPr>
                <w:rFonts w:ascii="Times New Roman" w:hAnsi="Times New Roman"/>
                <w:sz w:val="28"/>
                <w:szCs w:val="28"/>
              </w:rPr>
              <w:t>Глава Залиманского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35299">
              <w:rPr>
                <w:rFonts w:ascii="Times New Roman" w:hAnsi="Times New Roman"/>
                <w:sz w:val="28"/>
                <w:szCs w:val="28"/>
              </w:rPr>
              <w:t>С.А. Лунев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left="3969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br w:type="page"/>
      </w:r>
      <w:r w:rsidRPr="00035299">
        <w:rPr>
          <w:rFonts w:ascii="Times New Roman" w:hAnsi="Times New Roman"/>
        </w:rPr>
        <w:lastRenderedPageBreak/>
        <w:t xml:space="preserve">Приложение </w:t>
      </w:r>
    </w:p>
    <w:p w:rsidR="00035299" w:rsidRPr="00035299" w:rsidRDefault="00035299" w:rsidP="00035299">
      <w:pPr>
        <w:ind w:left="3969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к постановлению администрации Залиманского сельского поселения</w:t>
      </w:r>
    </w:p>
    <w:p w:rsidR="00035299" w:rsidRPr="00035299" w:rsidRDefault="00035299" w:rsidP="00035299">
      <w:pPr>
        <w:ind w:left="3969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от 16.12.2020 № 60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Муниципальная программа Залиманского сельского поселения Богучарского муниципального района Воронежской области «Экономическое развитие Залиманского сельского поселения Богучарского муниципального района Воронежской области»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756"/>
      </w:tblGrid>
      <w:tr w:rsidR="00035299" w:rsidRPr="00035299" w:rsidTr="00B12186">
        <w:trPr>
          <w:jc w:val="right"/>
        </w:trPr>
        <w:tc>
          <w:tcPr>
            <w:tcW w:w="512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 Богучарского муниципального района Воронежской области</w:t>
            </w:r>
          </w:p>
        </w:tc>
      </w:tr>
      <w:tr w:rsidR="00035299" w:rsidRPr="00035299" w:rsidTr="00B12186">
        <w:trPr>
          <w:jc w:val="right"/>
        </w:trPr>
        <w:tc>
          <w:tcPr>
            <w:tcW w:w="512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035299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декабрь 2020г</w:t>
            </w:r>
          </w:p>
        </w:tc>
      </w:tr>
      <w:tr w:rsidR="00035299" w:rsidRPr="00035299" w:rsidTr="00B12186">
        <w:trPr>
          <w:jc w:val="right"/>
        </w:trPr>
        <w:tc>
          <w:tcPr>
            <w:tcW w:w="512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Глава Залиманского сельского поселения Богучарского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С.А.Лунев</w:t>
            </w:r>
          </w:p>
        </w:tc>
      </w:tr>
      <w:tr w:rsidR="00035299" w:rsidRPr="00035299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специалист </w:t>
            </w:r>
            <w:r w:rsidRPr="00035299">
              <w:rPr>
                <w:rFonts w:ascii="Times New Roman" w:hAnsi="Times New Roman"/>
                <w:lang w:val="en-US"/>
              </w:rPr>
              <w:t>I</w:t>
            </w:r>
            <w:r w:rsidRPr="00035299">
              <w:rPr>
                <w:rFonts w:ascii="Times New Roman" w:hAnsi="Times New Roman"/>
              </w:rPr>
              <w:t xml:space="preserve"> категории Т.Н. Журавлёва 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«Паспорт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highlight w:val="white"/>
        </w:rPr>
      </w:pPr>
      <w:r w:rsidRPr="00035299">
        <w:rPr>
          <w:rFonts w:ascii="Times New Roman" w:hAnsi="Times New Roman"/>
          <w:highlight w:val="white"/>
        </w:rPr>
        <w:t>муниципальной программы Залиманского сельского поселения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highlight w:val="white"/>
        </w:rPr>
      </w:pPr>
      <w:r w:rsidRPr="00035299">
        <w:rPr>
          <w:rFonts w:ascii="Times New Roman" w:hAnsi="Times New Roman"/>
          <w:highlight w:val="white"/>
        </w:rPr>
        <w:t>Богучарского муниципального района Воронежской области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highlight w:val="white"/>
        </w:rPr>
      </w:pPr>
      <w:r w:rsidRPr="00035299">
        <w:rPr>
          <w:rFonts w:ascii="Times New Roman" w:hAnsi="Times New Roman"/>
          <w:highlight w:val="white"/>
        </w:rPr>
        <w:t>«Экономическое развитие Залиманского сельского поселения Богучарского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highlight w:val="white"/>
        </w:rPr>
      </w:pPr>
      <w:r w:rsidRPr="00035299">
        <w:rPr>
          <w:rFonts w:ascii="Times New Roman" w:hAnsi="Times New Roman"/>
          <w:highlight w:val="white"/>
        </w:rPr>
        <w:t>муниципального района Воронежской области»</w:t>
      </w:r>
    </w:p>
    <w:tbl>
      <w:tblPr>
        <w:tblW w:w="988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2145"/>
        <w:gridCol w:w="1657"/>
      </w:tblGrid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 Богучарского муниципального района Воронежской области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 Богучарского муниципального района Воронежской области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Специалист 1 категории администрации Залиманского сельского поселения Богучарского муниципального района Воронежской области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муниципальной программы «Экономическое развитие Залиманского сельского поселения Богучарского муниципального района Воронежской области»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Противодействие экстремизму и профилактика терроризма на территории Залиманского сельского поселения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1. Обеспечение экономического развития Залиманского сельского поселения.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lastRenderedPageBreak/>
              <w:t>Задачи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2. Улучшение условий жизнедеятельности населения Залиманского сельского поселения.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4.Регулярность обновления официального сайта поселения.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Этапы и сроки реализации </w:t>
            </w:r>
            <w:proofErr w:type="gramStart"/>
            <w:r w:rsidRPr="00035299">
              <w:rPr>
                <w:rFonts w:ascii="Times New Roman" w:hAnsi="Times New Roman"/>
              </w:rPr>
              <w:t>муници-пальной</w:t>
            </w:r>
            <w:proofErr w:type="gramEnd"/>
            <w:r w:rsidRPr="00035299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муниципальной программы из средств </w:t>
            </w:r>
            <w:r w:rsidRPr="00035299">
              <w:rPr>
                <w:rFonts w:ascii="Times New Roman" w:hAnsi="Times New Roman"/>
              </w:rPr>
              <w:t>бюджета Залиманского сельского поселения составляет – 61638,9 тыс. рублей, средств федерального бюджета -1406,1 тыс. руб., средств областного бюджета – 0 тыс. рублей.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составляет: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Подпрограмма 1. «Развитие жилищно-коммунального хозяйства» – 20400,0 тыс. рублей - средств бюджета Залиманского сельского поселения;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Подпрограмма 2. «Прочие мероприятия по реализации муниципальной программы «Экономическое развитие Залиманского сельского поселения Богучарского муниципального района Воронежской области» – 42645,0 тыс. руб</w:t>
            </w:r>
            <w:r w:rsidRPr="00035299">
              <w:rPr>
                <w:rFonts w:ascii="Times New Roman" w:hAnsi="Times New Roman"/>
              </w:rPr>
              <w:t>лей, в т.ч.</w:t>
            </w:r>
            <w:r w:rsidRPr="00035299">
              <w:rPr>
                <w:rFonts w:ascii="Times New Roman" w:hAnsi="Times New Roman"/>
                <w:highlight w:val="white"/>
              </w:rPr>
              <w:t xml:space="preserve"> </w:t>
            </w:r>
            <w:r w:rsidRPr="00035299">
              <w:rPr>
                <w:rFonts w:ascii="Times New Roman" w:hAnsi="Times New Roman"/>
              </w:rPr>
              <w:t>средства бюджета Залиманского сельского поселения составляет – 41238,9 тыс. рублей, федеральные целевые средства -1406,1 тыс. руб.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035299">
              <w:rPr>
                <w:rFonts w:ascii="Times New Roman" w:hAnsi="Times New Roman"/>
              </w:rPr>
              <w:t>Противодействие экстремизму и профилактика терроризма на территории Залиманского сельского поселения – без финансирования.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Бюджет Залиманского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Федеральные целевые средства</w:t>
            </w:r>
          </w:p>
        </w:tc>
      </w:tr>
      <w:tr w:rsidR="00035299" w:rsidRPr="00035299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14162,9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13936,4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226,5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9902,9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9674,1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228,8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9507,1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9507,1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9507,1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9507,1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2025 году.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  <w:bCs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1. </w:t>
      </w:r>
      <w:r w:rsidRPr="00035299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Муниципальная программа Залиманского сельского поселения Богучарского муниципального района Воронежской области «Экономическое развитие Залиманского сельского поселения Богучарского муниципального района Воронежской области» (далее – Муниципальная программа) разработана в соответствии с Порядоком принятия решений о разработке, реализации и оценки эффективности муниципальных программ Залиманского сельского поселения Богучарского муниципального района Воронежской области, утвержденным Постановлением администрации Залиманского сельского поселения от 05.02.2014 г. № 14, на основе Федерального закона N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На территории Залиманского сельского поселения Богучарского района Воронежской области находятся три населённых пункта: село Залиман, село Грушовое, хутор Галиёвка.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Залиманское сельское поселение граничит Подколодновским, Филоновским, Дьяченковским, Поповским и Твердохлебовским сельскими поселениями и городским поселением – город Богучар, Богучарского муниципального района.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На территории Залиманского сельского поселения находятся – ЗРМ «Богучарский» (завод по переработке семян подсолнечника и производству растительного масла), АЗС-174 с минитерминалом, 2 Асфальтобетонных завода, ООО «Галиевский элеватор», Филиал Государственное Унитарное предприятие «Российская телевизионная радиовещательная сеть» Филиал Воронежского областного радиотелевизионного центра Богучарский цех РТВ, фермерские хозяйства, 9 торговых точек частных предпринимателей, 1 магазина Богучарского РАЙПО.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По территории Залиманского сельского поселения проходит Автомагистраль Дон-М4, автодорога Богучар - Калач.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Большинство трудоспособного населения работает на предприятиях, находящихся на территории поселения и </w:t>
      </w:r>
      <w:proofErr w:type="gramStart"/>
      <w:r w:rsidRPr="00035299">
        <w:rPr>
          <w:rFonts w:ascii="Times New Roman" w:hAnsi="Times New Roman"/>
        </w:rPr>
        <w:t>предприятиях</w:t>
      </w:r>
      <w:proofErr w:type="gramEnd"/>
      <w:r w:rsidRPr="00035299">
        <w:rPr>
          <w:rFonts w:ascii="Times New Roman" w:hAnsi="Times New Roman"/>
        </w:rPr>
        <w:t xml:space="preserve"> и организациях г. Богучар.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На территории поселения находится два сельских Дома культуры, две библиотеки.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  <w:bCs/>
        </w:rPr>
      </w:pPr>
      <w:r w:rsidRPr="00035299">
        <w:rPr>
          <w:rFonts w:ascii="Times New Roman" w:hAnsi="Times New Roman"/>
          <w:bCs/>
        </w:rPr>
        <w:t xml:space="preserve">2. </w:t>
      </w:r>
      <w:r w:rsidRPr="00035299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Целью Муниципальной программы является обеспечение экономического развития Залиманского сельского поселения. Приоритеты муниципальной политики в сфере реализации Муниципальной программы определены: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Залиманского сельского поселения.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2. Создание условий для улучшения качества жизни населения Залиманского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3. Обеспечение долгосрочной сбалансированности бюджета Залиманского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Срок реализации муниципальной программы: на постоянной основе 01.01.2021 — 31.12.2026годы (в один этап)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Ожидаемые результаты </w:t>
      </w:r>
      <w:r w:rsidRPr="00035299">
        <w:rPr>
          <w:rFonts w:ascii="Times New Roman" w:hAnsi="Times New Roman"/>
        </w:rPr>
        <w:t>реализации Муниципальной программы: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56% к 2026 году.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3.Обоснование выделения подпрограмм Муниципальной 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Залиманского сельского поселения Богучарского муниципального района Воронежской области, предусмотрено подпрограммой «Развитие жилищно-коммунального хозяйства».</w:t>
      </w:r>
    </w:p>
    <w:p w:rsidR="00035299" w:rsidRPr="00035299" w:rsidRDefault="00035299" w:rsidP="00035299">
      <w:pPr>
        <w:ind w:firstLine="709"/>
        <w:rPr>
          <w:rFonts w:ascii="Times New Roman" w:hAnsi="Times New Roman"/>
          <w:bCs/>
        </w:rPr>
      </w:pPr>
      <w:r w:rsidRPr="00035299">
        <w:rPr>
          <w:rFonts w:ascii="Times New Roman" w:hAnsi="Times New Roman"/>
        </w:rPr>
        <w:t xml:space="preserve"> Решение задач, связанных с экономическим развитием Залиманского сельского поселения, с составлением и исполнением бюджета Залиманского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035299">
        <w:rPr>
          <w:rFonts w:ascii="Times New Roman" w:hAnsi="Times New Roman"/>
          <w:bCs/>
        </w:rPr>
        <w:t xml:space="preserve">Прочие мероприятия по реализации программы </w:t>
      </w:r>
      <w:r w:rsidRPr="00035299">
        <w:rPr>
          <w:rFonts w:ascii="Times New Roman" w:hAnsi="Times New Roman"/>
        </w:rPr>
        <w:t>«Экономическое развитие Залиманского сельского поселения Богучарского муниципального района Воронежской области»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Залиманского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Залиманского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 Обобщенная характеристика основных мероприятий Муниципальной 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Залиманского сельского поселения Богучарского муниципального района Воронежской области.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5. Обобщенная характеристика мер муниципального регулирования.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Залиманского сельского поселения Богучарского муниципального района Воронежской области: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Решений Совета народных депутатов Залиманского сельского поселения Богучарского муниципального района: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 бюджете Залиманского сельского поселения на очередной финансовый год и на плановый период;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 внесении изменений в решение Совета народных депутатов Залиманского сельского поселения Богучарского муниципального района о бюджете Залиманского сельского поселения на очередной финансовый год и на плановый период;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 внесении изменений в решение Совета народных депутатов Залиманского сельского поселения Богучарского муниципального района «О бюджетном процессе в Залиманском сельском поселении Богучарского муниципального района Воронежской области»;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об утверждении отчета об исполнении бюджета Залиманского сельского поселения за отчетный финансовый год;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постановлений (распоряжений) администрации Залиманского сельского поселения Богучарского муниципального района Воронежской области;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об утверждении отчетов об исполнении бюджета Залиманского сельского поселения за I квартал, первое полугодие и девять месяцев.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6. </w:t>
      </w:r>
      <w:r w:rsidRPr="00035299">
        <w:rPr>
          <w:rFonts w:ascii="Times New Roman" w:hAnsi="Times New Roman"/>
        </w:rPr>
        <w:t>Финансовое обеспечение реализации Муниципальной 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Залиманского сельского поселения Богучарского муниципального района о бюджете Залиманского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Ресурсное обеспечение реализации Муниципальной программы за счет средств бюджета Залиманского сельского поселения приведено в приложении 2.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Залиманского сельского поселения, что повлечет за собой увеличение дефицита бюджета Залиманского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Залиманского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Наряду с финансовыми рисками, имеются риски снижения эффективности планируемых мер правового регулирования.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8. Оценка эффективности реализации Муниципальной 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Паспорт</w:t>
      </w: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035299" w:rsidRPr="00035299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 Богучарского муниципального района Воронежской области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6. Обеспечение занятости населения.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9.С</w:t>
            </w:r>
            <w:r w:rsidRPr="00035299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Повышение уровня и качества жизни населения Залиманского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7. Повышение уровня благоустройства территории Залиманского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Залиманского сельского поселения составляет – 20400,0 тыс. руб.;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100%.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30% в 2026 году.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7. Озеленение территории (количество высаженных зеленых насаждений –60 шт.)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  <w:bCs/>
        </w:rPr>
      </w:pPr>
      <w:r w:rsidRPr="00035299">
        <w:rPr>
          <w:rFonts w:ascii="Times New Roman" w:hAnsi="Times New Roman"/>
        </w:rPr>
        <w:t>1. Характеристика сферы реализации подпрограммы, описание основных проблем в указанной сфере и прогноз ее развития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Администрация Залиманского сельского поселения </w:t>
      </w:r>
      <w:r w:rsidRPr="00035299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035299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035299">
        <w:rPr>
          <w:rFonts w:ascii="Times New Roman" w:hAnsi="Times New Roman"/>
        </w:rPr>
        <w:t xml:space="preserve"> Залиманского сельского поселения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экономического развития Залиманского сельского поселения Богучарского муниципального района Воронежской области.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70 г"/>
        </w:smartTagPr>
        <w:r w:rsidRPr="00035299">
          <w:rPr>
            <w:rFonts w:ascii="Times New Roman" w:hAnsi="Times New Roman"/>
          </w:rPr>
          <w:t>1970 г</w:t>
        </w:r>
      </w:smartTag>
      <w:r w:rsidRPr="00035299">
        <w:rPr>
          <w:rFonts w:ascii="Times New Roman" w:hAnsi="Times New Roman"/>
        </w:rPr>
        <w:t xml:space="preserve">. постройки изношена на 90% и не может в полной мере обеспечить население качественной питьевой водой.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Основные проблемы, требующие решения в рамках муниципальной программы: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- сохранение, возрождение и поддержание объектов культурного досуга в надлежащем виде;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уборка мусора в местах массового отдыха;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организация освещения мест массового отдых жителей.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Одной </w:t>
      </w:r>
      <w:proofErr w:type="gramStart"/>
      <w:r w:rsidRPr="00035299">
        <w:rPr>
          <w:rFonts w:ascii="Times New Roman" w:hAnsi="Times New Roman"/>
        </w:rPr>
        <w:t>из наиболее актуальной проблемой</w:t>
      </w:r>
      <w:proofErr w:type="gramEnd"/>
      <w:r w:rsidRPr="00035299">
        <w:rPr>
          <w:rFonts w:ascii="Times New Roman" w:hAnsi="Times New Roman"/>
        </w:rPr>
        <w:t xml:space="preserve">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2. </w:t>
      </w:r>
      <w:r w:rsidRPr="00035299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Задачи подпрограммы: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Целевые индикаторы и показатели муниципальной программы приведены в приложении </w:t>
      </w:r>
    </w:p>
    <w:p w:rsidR="00035299" w:rsidRPr="00035299" w:rsidRDefault="00035299" w:rsidP="00035299">
      <w:pPr>
        <w:ind w:firstLine="709"/>
        <w:rPr>
          <w:rFonts w:ascii="Times New Roman" w:hAnsi="Times New Roman"/>
          <w:lang w:eastAsia="ar-SA"/>
        </w:rPr>
      </w:pPr>
      <w:r w:rsidRPr="00035299">
        <w:rPr>
          <w:rFonts w:ascii="Times New Roman" w:hAnsi="Times New Roman"/>
        </w:rPr>
        <w:t>2.3. Конечные результаты реализации подпрограммы</w:t>
      </w:r>
    </w:p>
    <w:p w:rsidR="00035299" w:rsidRPr="00035299" w:rsidRDefault="00035299" w:rsidP="00035299">
      <w:pPr>
        <w:ind w:firstLine="709"/>
        <w:rPr>
          <w:rFonts w:ascii="Times New Roman" w:hAnsi="Times New Roman"/>
          <w:lang w:eastAsia="ar-SA"/>
        </w:rPr>
      </w:pPr>
      <w:r w:rsidRPr="00035299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  <w:lang w:eastAsia="ar-SA"/>
        </w:rPr>
      </w:pPr>
      <w:r w:rsidRPr="00035299">
        <w:rPr>
          <w:rFonts w:ascii="Times New Roman" w:hAnsi="Times New Roman"/>
        </w:rPr>
        <w:t xml:space="preserve"> 3. Озеленение территории</w:t>
      </w:r>
      <w:r w:rsidRPr="00035299">
        <w:rPr>
          <w:rFonts w:ascii="Times New Roman" w:hAnsi="Times New Roman"/>
          <w:lang w:eastAsia="ar-SA"/>
        </w:rPr>
        <w:t xml:space="preserve"> </w:t>
      </w:r>
    </w:p>
    <w:p w:rsidR="00035299" w:rsidRPr="00035299" w:rsidRDefault="00035299" w:rsidP="00035299">
      <w:pPr>
        <w:ind w:firstLine="709"/>
        <w:rPr>
          <w:rFonts w:ascii="Times New Roman" w:hAnsi="Times New Roman"/>
          <w:lang w:eastAsia="ar-SA"/>
        </w:rPr>
      </w:pPr>
      <w:r w:rsidRPr="00035299">
        <w:rPr>
          <w:rFonts w:ascii="Times New Roman" w:hAnsi="Times New Roman"/>
        </w:rPr>
        <w:t>2.4. Сроки и этапы реализации подпрограммы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3. Финансовое обеспечение муниципальной подпрограммы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Общий объем финансирования программы составляет 20400,0 тыс. руб., в том числе: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- федеральный бюджет – 0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- областной бюджет – 0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местный бюджет – 20400,0 тыс. рублей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внебюджетные источники - 0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Финансирование мероприятий подпрограммы предусмотрено за счет средств местного бюджета.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Финансовое и ресурсное обеспечение на реализацию подпрограммы приведено в приложениях 2, 3.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 Характеристика основных мероприятий подпрограммы.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3. Организация дорожной деятельности. Данное мероприятие позволит сохранить существующее дорожное покрытие.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6. Обеспечение занятости населения.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7. Другие вопросы в области жилищно-коммунального хозяйства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8. Реализация проектов по поддержке местных инициатив на территории муниципальных образований.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9.С</w:t>
      </w:r>
      <w:r w:rsidRPr="00035299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  <w:lang w:eastAsia="ar-SA"/>
        </w:rPr>
      </w:pPr>
      <w:r w:rsidRPr="00035299">
        <w:rPr>
          <w:rFonts w:ascii="Times New Roman" w:hAnsi="Times New Roman"/>
        </w:rPr>
        <w:t>5. Анализ рисков реализации подпрограммы и описание мер управления рисками реализации подпрограммы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К рискам реализации подпрограммы следует отнести: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Мерами управления внутренними рисками являются: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а) планирование реализации подпрограммы;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6. Оценка эффективности реализации подпрограммы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10%.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30% в 2026 году.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3. Озеленение территории (количество высаженных зеленых насаждений –300 шт.)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F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A2A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035299">
        <w:rPr>
          <w:rFonts w:ascii="Times New Roman" w:hAnsi="Times New Roman"/>
        </w:rPr>
        <w:t xml:space="preserve"> E = х 100 %, где: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N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E – эффективность реализации Подпрограммы;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(En) составит более 95%;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Подрограмма считается реализуемой со средним уровнем эффективности если значение эффективности хода реализации программы (En) составит от 70% до 95%;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(En) составит от 50% до 70%.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  <w:highlight w:val="white"/>
        </w:rPr>
      </w:pPr>
      <w:r w:rsidRPr="00035299">
        <w:rPr>
          <w:rFonts w:ascii="Times New Roman" w:hAnsi="Times New Roman"/>
        </w:rPr>
        <w:t xml:space="preserve">Подпрограмма 2. </w:t>
      </w:r>
      <w:r w:rsidRPr="00035299">
        <w:rPr>
          <w:rFonts w:ascii="Times New Roman" w:hAnsi="Times New Roman"/>
          <w:highlight w:val="white"/>
        </w:rPr>
        <w:t>«Прочие мероприятия по реализации муниципальной программы «Экономическое развитие Залиманского сельского поселения Богучарского муниципального района Воронежской области»</w:t>
      </w:r>
    </w:p>
    <w:p w:rsidR="00035299" w:rsidRPr="00035299" w:rsidRDefault="00035299" w:rsidP="00035299">
      <w:pPr>
        <w:ind w:firstLine="709"/>
        <w:rPr>
          <w:rFonts w:ascii="Times New Roman" w:hAnsi="Times New Roman"/>
          <w:highlight w:val="white"/>
        </w:rPr>
      </w:pP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Паспорт</w:t>
      </w:r>
    </w:p>
    <w:tbl>
      <w:tblPr>
        <w:tblW w:w="9484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62"/>
        <w:gridCol w:w="1882"/>
        <w:gridCol w:w="1130"/>
        <w:gridCol w:w="2225"/>
        <w:gridCol w:w="2085"/>
      </w:tblGrid>
      <w:tr w:rsidR="00035299" w:rsidRPr="00035299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Администрации Залиманского сельского поселения Богучарского муниципального района Воронежской области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 xml:space="preserve">1. Организация деятельности местной администрации, главы поселения.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 xml:space="preserve">2. </w:t>
            </w:r>
            <w:r w:rsidRPr="00035299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lastRenderedPageBreak/>
              <w:t>3. Организация мероприятий в области физической культуры и спорта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7.Организация прочих мероприятий по реализации муниципальной программы «Экономическое развитие Залиманского сельского поселения Богучарского муниципального района Воронежской области»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Задачи подпрограммы муниципальной программы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03529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7. Улучшение организации прочих мероприятий по реализации муниципальной программы ««Экономическое развитие Залиманского сельского поселения Богучарского муниципального района Воронежской области</w:t>
            </w:r>
            <w:proofErr w:type="gramStart"/>
            <w:r w:rsidRPr="00035299">
              <w:rPr>
                <w:rFonts w:ascii="Times New Roman" w:hAnsi="Times New Roman"/>
                <w:highlight w:val="white"/>
              </w:rPr>
              <w:t>» .</w:t>
            </w:r>
            <w:proofErr w:type="gramEnd"/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 xml:space="preserve">Целевые индикаторы и показатели </w:t>
            </w:r>
            <w:r w:rsidRPr="00035299">
              <w:rPr>
                <w:rFonts w:ascii="Times New Roman" w:hAnsi="Times New Roman"/>
                <w:highlight w:val="white"/>
              </w:rPr>
              <w:lastRenderedPageBreak/>
              <w:t>подпрограммы муниципальной программы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 xml:space="preserve"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</w:t>
            </w:r>
            <w:r w:rsidRPr="00035299">
              <w:rPr>
                <w:rFonts w:ascii="Times New Roman" w:hAnsi="Times New Roman"/>
              </w:rPr>
              <w:lastRenderedPageBreak/>
              <w:t>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2. Соотношение фактических расходов из бюджета Залиманского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Соотношение фактических расходов из бюджета Залиманского сельского поселения на социальную поддержку к их плановому назначению.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lastRenderedPageBreak/>
              <w:t>Сроки реализации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подпрограммы составляет– 42645,0 тыс. рублей, в т.ч. средства бюджета Залиманского сельского поселения составляет – 41238,9 тыс. рублей, федеральные целевые средства -1406,1 тыс. руб.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highlight w:val="white"/>
              </w:rPr>
              <w:t>Бюджет Залиманского сельского поселения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федеральные целевые средства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10762,9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10536,4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226,5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6502,9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6274,1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228,8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6107,1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237,7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6107,1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237,7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6107,1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237,7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6107,1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35299">
              <w:rPr>
                <w:rFonts w:ascii="Times New Roman" w:hAnsi="Times New Roman"/>
                <w:highlight w:val="white"/>
              </w:rPr>
              <w:t>237,7</w:t>
            </w:r>
          </w:p>
        </w:tc>
      </w:tr>
      <w:tr w:rsidR="00035299" w:rsidRPr="00035299" w:rsidTr="00B12186">
        <w:trPr>
          <w:trHeight w:val="1"/>
          <w:jc w:val="right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2. Соотношение фактических расходов из бюджета Залиманского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Соотношение фактических расходов из бюджета Залиманского сельского поселения на социальную поддержку к их плановому назначению – 100%.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  <w:bCs/>
        </w:rPr>
      </w:pPr>
      <w:r w:rsidRPr="00035299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</w:t>
      </w:r>
      <w:r w:rsidRPr="00035299">
        <w:rPr>
          <w:rFonts w:ascii="Times New Roman" w:hAnsi="Times New Roman"/>
        </w:rPr>
        <w:lastRenderedPageBreak/>
        <w:t>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Администрация Залиманского сельского поселения </w:t>
      </w:r>
      <w:r w:rsidRPr="00035299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035299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035299">
        <w:rPr>
          <w:rFonts w:ascii="Times New Roman" w:hAnsi="Times New Roman"/>
        </w:rPr>
        <w:t xml:space="preserve"> Залиманского сельского поселения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Залиманского сельского поселения Богучарского муниципального района Воронежской области, исполнение полномочий администрации Залиманского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Залиманского сельского поселения в части расходов администрации, формирование условий обеспечения Залиманского сельского поселения финансовыми, материально-техническими ресурсами.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 2. </w:t>
      </w:r>
      <w:r w:rsidRPr="00035299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Залиманского сельского поселения Богучарского муниципального района, нормативных правовых актов Совета народных депутатов Залиманского сельского поселения Богучарского муниципального района, принятых в пределах его компетенции на территории Залиманского сельского поселения;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исполнение полномочий органов местного самоуправления Залиманского сельского поселения Богучарского муниципального района по решению вопросов местного значения;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Залиманского сельского поселения Богучарского муниципального района федеральными законами и законами Воронежской области;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- обеспечение исполнения расходных обязательств Залиманского сельского поселения Богучарского муниципального района Воронежской области.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Целью </w:t>
      </w:r>
      <w:r w:rsidRPr="00035299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Залиманского сельского поселения Богучарского муниципального района.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Задачами </w:t>
      </w:r>
      <w:r w:rsidRPr="00035299">
        <w:rPr>
          <w:rFonts w:ascii="Times New Roman" w:hAnsi="Times New Roman"/>
        </w:rPr>
        <w:t>подпрограммы являются: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Улучшение социальной поддержки населения.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«Экономическое развитие Залиманского сельского поселения Богучарского муниципального района Воронежской области</w:t>
      </w:r>
      <w:proofErr w:type="gramStart"/>
      <w:r w:rsidRPr="00035299">
        <w:rPr>
          <w:rFonts w:ascii="Times New Roman" w:hAnsi="Times New Roman"/>
        </w:rPr>
        <w:t>» .</w:t>
      </w:r>
      <w:proofErr w:type="gramEnd"/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Совершенствование организации воинского учета.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Описание целевых индикаторов и </w:t>
      </w:r>
      <w:r w:rsidRPr="00035299">
        <w:rPr>
          <w:rFonts w:ascii="Times New Roman" w:hAnsi="Times New Roman"/>
          <w:bCs/>
        </w:rPr>
        <w:t xml:space="preserve">показателей </w:t>
      </w:r>
      <w:r w:rsidRPr="00035299">
        <w:rPr>
          <w:rFonts w:ascii="Times New Roman" w:hAnsi="Times New Roman"/>
        </w:rPr>
        <w:t>подпрограммы: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2. Соотношение фактических расходов из бюджета Залиманского сельского поселения на материально-техническое и финансовое обеспечение деятельности к их плановому назначению.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3. Соотношение фактических расходов из бюджета Залиманского сельского поселения на социальную поддержку к их плановому назначению.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Ожидаемые результаты </w:t>
      </w:r>
      <w:r w:rsidRPr="00035299">
        <w:rPr>
          <w:rFonts w:ascii="Times New Roman" w:hAnsi="Times New Roman"/>
        </w:rPr>
        <w:t>реализации подпрограммы: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2. Соотношение фактических расходов из бюджета Залиманского сельского поселения на материально-техническое и финансовое обеспечение деятельности к их плановому назначению – 100%.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3. Соотношение фактических расходов из бюджета Залиманского сельского поселения на социальную поддержку к их плановому назначению – 100%.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3. </w:t>
      </w:r>
      <w:r w:rsidRPr="00035299">
        <w:rPr>
          <w:rFonts w:ascii="Times New Roman" w:hAnsi="Times New Roman"/>
        </w:rPr>
        <w:t>Ресурсное обеспечение реализации подпрограммы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Общий объем финансирования программы составляет 42645,0 тыс.руб., в том числе: местный бюджет – 41238,9 тыс.рублей, федеральные целевые средства – </w:t>
      </w:r>
      <w:proofErr w:type="gramStart"/>
      <w:r w:rsidRPr="00035299">
        <w:rPr>
          <w:rFonts w:ascii="Times New Roman" w:hAnsi="Times New Roman"/>
        </w:rPr>
        <w:t>1406,1тыс.рублей</w:t>
      </w:r>
      <w:proofErr w:type="gramEnd"/>
      <w:r w:rsidRPr="00035299">
        <w:rPr>
          <w:rFonts w:ascii="Times New Roman" w:hAnsi="Times New Roman"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Залиманского сельского поселения Богучарского муниципального района «О бюджете Залиманского сельского поселения на 2021 год и на плановый период 2022 и 2023 годов».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035299" w:rsidRPr="00035299" w:rsidRDefault="00035299" w:rsidP="00035299">
      <w:pPr>
        <w:ind w:firstLine="709"/>
        <w:rPr>
          <w:rFonts w:ascii="Times New Roman" w:hAnsi="Times New Roman"/>
          <w:bCs/>
        </w:rPr>
      </w:pPr>
      <w:r w:rsidRPr="00035299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 4. </w:t>
      </w:r>
      <w:r w:rsidRPr="00035299">
        <w:rPr>
          <w:rFonts w:ascii="Times New Roman" w:hAnsi="Times New Roman"/>
        </w:rPr>
        <w:t>Характеристика основных мероприятий подпрограммы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Залиманского сельского поселения, по материально-техническому и финансовому обеспечению администрации Залиманского сельского поселения направлены на обеспечение исполнения полномочий органов местного самоуправления Залиманского сельского поселения.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Залиманского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 </w:t>
      </w:r>
      <w:r w:rsidRPr="00035299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4.5. Социальная поддержка населения.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Реализация данного мероприятия предусматривает: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Залиманского сельского поселения;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Залиманского сельского поселения Богучарского муниципального района Воронежской области».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К прочим мероприятий Залиманского сельского поселения относятся следующие мероприятия: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мероприятия по землеустройству и землепользованию;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- прочие расходы, не отнесенные к другим видам расходов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4.8. Обслуживание муниципального долга.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4.9. Обеспечение проведения выборов и референдумов на территории Залиманского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035299" w:rsidRPr="00035299" w:rsidRDefault="00035299" w:rsidP="00035299">
      <w:pPr>
        <w:ind w:firstLine="709"/>
        <w:rPr>
          <w:rFonts w:ascii="Times New Roman" w:hAnsi="Times New Roman"/>
          <w:bCs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5. </w:t>
      </w:r>
      <w:r w:rsidRPr="00035299">
        <w:rPr>
          <w:rFonts w:ascii="Times New Roman" w:hAnsi="Times New Roman"/>
        </w:rPr>
        <w:t xml:space="preserve">Анализ рисков реализации подпрограммы и описание мер управления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рисками реализации подпрограммы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длительного срока реализации подпрограммы;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неисполнение расходных обязательств Залиманского сельского поселения Богучарского муниципального района Воронежской области.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  <w:bCs/>
        </w:rPr>
        <w:t xml:space="preserve"> 6. </w:t>
      </w:r>
      <w:r w:rsidRPr="00035299">
        <w:rPr>
          <w:rFonts w:ascii="Times New Roman" w:hAnsi="Times New Roman"/>
        </w:rPr>
        <w:t>Оценка эффективности реализации подпрограммы</w:t>
      </w:r>
      <w:r w:rsidRPr="00035299">
        <w:rPr>
          <w:rFonts w:ascii="Times New Roman" w:hAnsi="Times New Roman"/>
          <w:bCs/>
        </w:rPr>
        <w:t>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2) фактических (в сопоставимых условиях) и планируемых объемов расходов бюджета Залиманского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Подпрограмма 3. «Противодействие экстремизму и профилактика терроризма на территории Залиманского сельского поселения»</w:t>
      </w: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</w:rPr>
      </w:pPr>
    </w:p>
    <w:p w:rsidR="00035299" w:rsidRPr="00035299" w:rsidRDefault="00035299" w:rsidP="00035299">
      <w:pPr>
        <w:ind w:firstLine="0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035299" w:rsidRPr="00035299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Залиманского сельского поселения 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Залиманского сельского поселения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Залиманского сельского поселения от террористических и экстремистских актов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4. Информирование населения Залиманского сельского поселения по вопросам противодействия терроризму и экстремизму.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</w:t>
            </w:r>
            <w:r w:rsidRPr="00035299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Паспорт подпрограммы.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Бюджет Залиманского сельского поселения Богучарского муниципального района Воронежской области.</w:t>
            </w:r>
            <w:r w:rsidRPr="0003529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Залиманского сельского поселения.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Залиманского сельского поселения.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Гармонизация межнациональных отношений, повышение уровня этносоциальной комфортности.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Залиманского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035299" w:rsidRPr="00035299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Подпрограмма мероприятий по противодействию экстремизма, а также минимизации и (или) ликвидации последствий проявлений терроризма и на территории Залиманского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</w:t>
      </w:r>
      <w:r w:rsidRPr="00035299">
        <w:rPr>
          <w:rFonts w:ascii="Times New Roman" w:hAnsi="Times New Roman"/>
        </w:rPr>
        <w:lastRenderedPageBreak/>
        <w:t>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Залиманском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2.Основные цели и задачи, сроки и этапы реализации подпрограммы, а также целевые индикаторы и показатели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Залиманского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Основными задачами программы являются: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г) Информирование населения Залиманского сельского поселения по вопросам противодействия терроризму и экстремизму.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Реализация всех подпрограммных мероприятий рассчитана на весь период реализации программы с 01.01.2021г. по 31.12.2026г. включительно, выделение этапов не предусмотрено.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Планируемые результаты реализации подпрограммы приведены в таблице 1.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035299" w:rsidRPr="00035299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035299" w:rsidRPr="00035299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</w:t>
            </w:r>
          </w:p>
        </w:tc>
      </w:tr>
      <w:tr w:rsidR="00035299" w:rsidRPr="00035299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</w:t>
            </w:r>
          </w:p>
        </w:tc>
      </w:tr>
      <w:tr w:rsidR="00035299" w:rsidRPr="00035299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Совершение (попытка совершения) террористических актов на территории Залиманского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Залиманского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3. Система подпрограммных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Система подпрограммных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Залиманского сельского поселения Богучарского муниципального района Воронежской области на период 2021- 2026 годы» приведены в приложении № 1.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4. Нормативное обеспечение подпрограммы.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Правовую основу для реализации подпрограммы определили: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б) Указы Президента Российской Федерации от 15.06.2006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 xml:space="preserve">в) Устав Залиманского сельского поселения.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5. Механизм реализации подпрограммы, включая организацию управления и контроль за ходом её реализации.</w:t>
      </w:r>
    </w:p>
    <w:p w:rsidR="00035299" w:rsidRPr="00035299" w:rsidRDefault="00035299" w:rsidP="00035299">
      <w:pPr>
        <w:ind w:firstLine="709"/>
        <w:rPr>
          <w:rFonts w:ascii="Times New Roman" w:hAnsi="Times New Roman"/>
          <w:bCs/>
        </w:rPr>
      </w:pPr>
      <w:r w:rsidRPr="00035299">
        <w:rPr>
          <w:rFonts w:ascii="Times New Roman" w:hAnsi="Times New Roman"/>
        </w:rPr>
        <w:t>Общее управление реализацией подпрограммы и координацию деятельности исполнителей осуществляет администрация Залиманского сельского поселения, вносит предложения по уточнению мероприятий программы с учетом складывающейся социально-экономической ситуации, ежегодно уточняют целевые, механизм реализации 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подпрограммы осуществляет Администрация Залиманского сельского поселения.</w:t>
      </w:r>
      <w:r w:rsidRPr="00035299">
        <w:rPr>
          <w:rFonts w:ascii="Times New Roman" w:hAnsi="Times New Roman"/>
          <w:bCs/>
        </w:rPr>
        <w:t xml:space="preserve">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6. Оценка социально-экономической эффективности подпрограммы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Залиманского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Реализация подпрограммы позволит: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а) Создать условия для эффективной совместной работы подразделений Залиманского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муниципальной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подпрограмме. </w:t>
      </w:r>
    </w:p>
    <w:p w:rsidR="00035299" w:rsidRPr="00035299" w:rsidRDefault="00035299" w:rsidP="00035299">
      <w:pPr>
        <w:ind w:left="3969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br w:type="page"/>
      </w:r>
      <w:r w:rsidRPr="00035299">
        <w:rPr>
          <w:rFonts w:ascii="Times New Roman" w:hAnsi="Times New Roman"/>
        </w:rPr>
        <w:lastRenderedPageBreak/>
        <w:t>Приложение №1</w:t>
      </w:r>
    </w:p>
    <w:p w:rsidR="00035299" w:rsidRPr="00035299" w:rsidRDefault="00035299" w:rsidP="00035299">
      <w:pPr>
        <w:ind w:left="3969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к подпрограмме «Противодействие экстремизму и профилактика терроризма на территории Залиманского сельского поселения»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Залиманского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035299" w:rsidRPr="00035299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Залиманского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</w:t>
            </w:r>
          </w:p>
        </w:tc>
      </w:tr>
      <w:tr w:rsidR="00035299" w:rsidRPr="00035299" w:rsidTr="00B12186">
        <w:trPr>
          <w:gridAfter w:val="1"/>
          <w:wAfter w:w="26" w:type="dxa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№ п/п</w:t>
            </w:r>
          </w:p>
        </w:tc>
        <w:tc>
          <w:tcPr>
            <w:tcW w:w="3685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Объём финансирования, тыс. руб</w:t>
            </w:r>
          </w:p>
        </w:tc>
      </w:tr>
      <w:tr w:rsidR="00035299" w:rsidRPr="00035299" w:rsidTr="00B12186">
        <w:tc>
          <w:tcPr>
            <w:tcW w:w="534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11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Информировать жителей Залиманского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Залиманского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</w:t>
            </w:r>
            <w:r w:rsidRPr="00035299">
              <w:rPr>
                <w:rFonts w:ascii="Times New Roman" w:hAnsi="Times New Roman"/>
              </w:rPr>
              <w:lastRenderedPageBreak/>
              <w:t>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Осуществлять еженедельный обход территории Залиманского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действующего миграционного </w:t>
            </w:r>
            <w:r w:rsidRPr="00035299">
              <w:rPr>
                <w:rFonts w:ascii="Times New Roman" w:hAnsi="Times New Roman"/>
              </w:rPr>
              <w:lastRenderedPageBreak/>
              <w:t>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Залиманского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Через средства массовой информации информировать граждан о наличии в Залиманском </w:t>
            </w:r>
            <w:r w:rsidRPr="00035299">
              <w:rPr>
                <w:rFonts w:ascii="Times New Roman" w:hAnsi="Times New Roman"/>
              </w:rPr>
              <w:lastRenderedPageBreak/>
              <w:t>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c>
          <w:tcPr>
            <w:tcW w:w="53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23" w:type="dxa"/>
            <w:gridSpan w:val="3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left="3969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br w:type="page"/>
      </w:r>
      <w:r w:rsidRPr="00035299">
        <w:rPr>
          <w:rFonts w:ascii="Times New Roman" w:hAnsi="Times New Roman"/>
        </w:rPr>
        <w:lastRenderedPageBreak/>
        <w:t>Приложение № 2</w:t>
      </w:r>
    </w:p>
    <w:p w:rsidR="00035299" w:rsidRPr="00035299" w:rsidRDefault="00035299" w:rsidP="00035299">
      <w:pPr>
        <w:ind w:left="3969" w:firstLine="0"/>
        <w:jc w:val="left"/>
        <w:rPr>
          <w:rFonts w:ascii="Times New Roman" w:hAnsi="Times New Roman"/>
          <w:bCs/>
        </w:rPr>
      </w:pPr>
      <w:r w:rsidRPr="00035299">
        <w:rPr>
          <w:rFonts w:ascii="Times New Roman" w:hAnsi="Times New Roman"/>
        </w:rPr>
        <w:t>к подпрограмме «Противодействие экстремизму и профилактика терроризма на территории Залиманского сельского поселения»</w:t>
      </w:r>
      <w:r w:rsidRPr="00035299">
        <w:rPr>
          <w:rFonts w:ascii="Times New Roman" w:hAnsi="Times New Roman"/>
          <w:bCs/>
        </w:rPr>
        <w:t xml:space="preserve">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Методика оценки эффективности подпрограммы «Противодействие экстремизму и профилактика терроризма на территории Залиманского сельского поселения»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Бюджетная эффективность подпрограммы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00"/>
      </w:tblGrid>
      <w:tr w:rsidR="00035299" w:rsidRPr="00035299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х100 процентов</w:t>
            </w:r>
          </w:p>
        </w:tc>
      </w:tr>
      <w:tr w:rsidR="00035299" w:rsidRPr="00035299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При значении показателя эффективности: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100 процентов – реализация подпрограммы считается эффективной;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менее 100 процентов – реализация подпрограммы считается неэффективной;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более 100 процентов – реализация подпрограммы считается наиболее эффективной.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подпрограммы выражается в: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Залиманского сельского поселения.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3. Гармонизации межнациональных отношений, повышение уровня этносоциальной комфортности.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  <w:r w:rsidRPr="00035299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Залиманского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  <w:sectPr w:rsidR="00035299" w:rsidRPr="00035299" w:rsidSect="00F069EA">
          <w:pgSz w:w="11909" w:h="16834"/>
          <w:pgMar w:top="2268" w:right="567" w:bottom="567" w:left="1701" w:header="720" w:footer="720" w:gutter="0"/>
          <w:cols w:space="720"/>
        </w:sectPr>
      </w:pP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lastRenderedPageBreak/>
        <w:t>Приложение № 1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к муниципальной программе Залиманского сельского поселения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 «Экономическое развитие Залиманского сельского поселения 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Богучарского муниципального района Воронежской области»</w:t>
      </w: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Перечень</w:t>
      </w: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целевых показателей муниципальной программы Залиманского сельского поселения Богучарского муниципального района Воронежской области «Экономическое развитие Залиманского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035299" w:rsidRPr="00035299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 Богучарского муниципального района Воронежской области</w:t>
            </w:r>
          </w:p>
        </w:tc>
      </w:tr>
      <w:tr w:rsidR="00035299" w:rsidRPr="00035299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2026г</w:t>
            </w:r>
          </w:p>
        </w:tc>
      </w:tr>
      <w:tr w:rsidR="00035299" w:rsidRPr="00035299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Муниципальная программа Залиманского сельского поселения Богучарского муниципального района Воронежской области</w:t>
            </w:r>
          </w:p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«Экономическое развитие Залиманского сельского поселения Богучарского муниципального района Воронежской области»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54,6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55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56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56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56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</w:tr>
      <w:tr w:rsidR="00035299" w:rsidRPr="00035299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33,0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32,0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31,0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30,0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93,0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94,0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96,0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</w:tr>
      <w:tr w:rsidR="00035299" w:rsidRPr="00035299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Подпрограмма 2 «Прочие мероприятия по реализации программы «Экономическое развитие Залиманского сельского поселения Богучарского муниципального района Воронежской области»</w:t>
            </w:r>
          </w:p>
        </w:tc>
      </w:tr>
      <w:tr w:rsidR="00035299" w:rsidRPr="00035299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да</w:t>
            </w:r>
          </w:p>
        </w:tc>
      </w:tr>
      <w:tr w:rsidR="00035299" w:rsidRPr="00035299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Соотношение фактических расходов из бюджета Залиманского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Соотношение фактических расходов из бюджета Залиманского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</w:tr>
      <w:tr w:rsidR="00035299" w:rsidRPr="00035299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Соотношение фактических расходов из бюджета Залиманского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rPr>
          <w:rFonts w:ascii="Times New Roman" w:hAnsi="Times New Roman"/>
        </w:rPr>
        <w:sectPr w:rsidR="00035299" w:rsidRPr="00035299" w:rsidSect="00F069EA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035299">
        <w:rPr>
          <w:rFonts w:ascii="Times New Roman" w:hAnsi="Times New Roman"/>
        </w:rPr>
        <w:lastRenderedPageBreak/>
        <w:t>Приложение № 2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к муниципальной программе Залиманского сельского поселения 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«Экономическое развитие Залиманского сельского поселения 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Ресурсное обеспечение</w:t>
      </w: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реализации муниципальной программы за счет всех источников финансирования «Экономическое развитие Залиманского сельского поселения Богучарского муниципального района Воронежской области»</w:t>
      </w:r>
    </w:p>
    <w:tbl>
      <w:tblPr>
        <w:tblW w:w="153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850"/>
        <w:gridCol w:w="2410"/>
        <w:gridCol w:w="5604"/>
        <w:gridCol w:w="964"/>
        <w:gridCol w:w="900"/>
        <w:gridCol w:w="1196"/>
        <w:gridCol w:w="1080"/>
        <w:gridCol w:w="900"/>
        <w:gridCol w:w="900"/>
      </w:tblGrid>
      <w:tr w:rsidR="00035299" w:rsidRPr="00035299" w:rsidTr="00B12186">
        <w:trPr>
          <w:gridAfter w:val="7"/>
          <w:wAfter w:w="11544" w:type="dxa"/>
          <w:jc w:val="right"/>
        </w:trPr>
        <w:tc>
          <w:tcPr>
            <w:tcW w:w="3827" w:type="dxa"/>
            <w:gridSpan w:val="3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035299" w:rsidRPr="00035299" w:rsidTr="00B12186">
        <w:trPr>
          <w:gridAfter w:val="7"/>
          <w:wAfter w:w="11544" w:type="dxa"/>
          <w:jc w:val="right"/>
        </w:trPr>
        <w:tc>
          <w:tcPr>
            <w:tcW w:w="56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6"/>
          <w:wAfter w:w="5940" w:type="dxa"/>
          <w:jc w:val="right"/>
        </w:trPr>
        <w:tc>
          <w:tcPr>
            <w:tcW w:w="567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2026г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Муниципальная</w:t>
            </w:r>
            <w:r w:rsidRPr="00035299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«Экономическое развитие Залиманского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14162,9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9902,9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бюджет Залиманского сельского поселения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8961,0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4892,0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4670,0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4670,0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4670,0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4670,0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4971,4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4782,1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4837,1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4837,1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4837,1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4837,1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226,5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228,8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trHeight w:val="346"/>
          <w:jc w:val="right"/>
        </w:trPr>
        <w:tc>
          <w:tcPr>
            <w:tcW w:w="567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бюджет Залиманского сельского поселения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Залиманского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10762,9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6502,9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бюджет Залиманского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5561,0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1492,0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1270,0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1270,0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1270,0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1270,0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4971,4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4782,1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4837,1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4837,1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4837,1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4837,1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4,0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226,5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228,8</w:t>
            </w: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</w:tr>
      <w:tr w:rsidR="00035299" w:rsidRPr="00035299" w:rsidTr="00B12186">
        <w:trPr>
          <w:jc w:val="right"/>
        </w:trPr>
        <w:tc>
          <w:tcPr>
            <w:tcW w:w="567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900" w:type="dxa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  <w:bookmarkStart w:id="2" w:name="Par598"/>
      <w:bookmarkEnd w:id="2"/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br w:type="page"/>
      </w:r>
      <w:r w:rsidRPr="00035299">
        <w:rPr>
          <w:rFonts w:ascii="Times New Roman" w:hAnsi="Times New Roman"/>
        </w:rPr>
        <w:lastRenderedPageBreak/>
        <w:t>Приложение № 3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к муниципальной программе Залиманского сельского поселения 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«Экономическое развитие Залиманского сельского поселения </w:t>
      </w:r>
    </w:p>
    <w:p w:rsidR="00035299" w:rsidRPr="00035299" w:rsidRDefault="00035299" w:rsidP="00035299">
      <w:pPr>
        <w:ind w:left="6237" w:firstLine="0"/>
        <w:jc w:val="left"/>
        <w:rPr>
          <w:rFonts w:ascii="Times New Roman" w:hAnsi="Times New Roman"/>
        </w:rPr>
      </w:pPr>
      <w:r w:rsidRPr="00035299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035299">
        <w:rPr>
          <w:rFonts w:ascii="Times New Roman" w:hAnsi="Times New Roman"/>
        </w:rPr>
        <w:t>Мероприятия</w:t>
      </w:r>
      <w:r w:rsidRPr="00035299">
        <w:rPr>
          <w:rFonts w:ascii="Times New Roman" w:hAnsi="Times New Roman"/>
          <w:lang w:val="en-US"/>
        </w:rPr>
        <w:t xml:space="preserve"> </w:t>
      </w:r>
      <w:r w:rsidRPr="00035299">
        <w:rPr>
          <w:rFonts w:ascii="Times New Roman" w:hAnsi="Times New Roman"/>
        </w:rPr>
        <w:t>муниципальной программы</w:t>
      </w: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«Экономическое развитие Залиманского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56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84"/>
        <w:gridCol w:w="993"/>
        <w:gridCol w:w="1417"/>
        <w:gridCol w:w="1062"/>
        <w:gridCol w:w="1091"/>
        <w:gridCol w:w="1417"/>
      </w:tblGrid>
      <w:tr w:rsidR="00035299" w:rsidRPr="00035299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035299" w:rsidRPr="00035299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федеральные целевые средства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</w:tr>
      <w:tr w:rsidR="00035299" w:rsidRPr="00035299" w:rsidTr="00B12186">
        <w:trPr>
          <w:trHeight w:val="360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035299" w:rsidRPr="00035299" w:rsidTr="00B12186">
        <w:trPr>
          <w:trHeight w:val="200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Цель подпрограммы: Повышение уровня и качества жизни населения Залиманского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035299" w:rsidRPr="00035299" w:rsidTr="00B12186">
        <w:trPr>
          <w:trHeight w:val="220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035299" w:rsidRPr="00035299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20400,0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trHeight w:val="580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Подпрограмма 2. Прочие мероприятия по реализации программы «Экономическое развитие Залиманского сельского поселения Богучарского муниципального района Воронежской области» </w:t>
            </w:r>
          </w:p>
        </w:tc>
      </w:tr>
      <w:tr w:rsidR="00035299" w:rsidRPr="00035299" w:rsidTr="00B12186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Залиманского сельского поселения Богучарского муниципального района</w:t>
            </w:r>
          </w:p>
        </w:tc>
      </w:tr>
      <w:tr w:rsidR="00035299" w:rsidRPr="00035299" w:rsidTr="00B12186">
        <w:tc>
          <w:tcPr>
            <w:tcW w:w="1456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035299" w:rsidRPr="00035299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Реализация подпрограммы «Прочие </w:t>
            </w:r>
            <w:r w:rsidRPr="00035299">
              <w:rPr>
                <w:rFonts w:ascii="Times New Roman" w:hAnsi="Times New Roman"/>
              </w:rPr>
              <w:lastRenderedPageBreak/>
              <w:t xml:space="preserve">мероприятия по реализации программы «Экономическое развитие Залиманского сельского поселения Богучарского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 xml:space="preserve">Администрация Залиманского сельского </w:t>
            </w:r>
            <w:r w:rsidRPr="00035299">
              <w:rPr>
                <w:rFonts w:ascii="Times New Roman" w:hAnsi="Times New Roman"/>
              </w:rPr>
              <w:lastRenderedPageBreak/>
              <w:t>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lastRenderedPageBreak/>
              <w:t xml:space="preserve">Итого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42645,0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1406,1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41238,9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10762,9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226,5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10536,4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6502,9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228,8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6274,1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6107,1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6107,1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6107,1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237,7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6107,1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035299" w:rsidRPr="00035299" w:rsidRDefault="00035299" w:rsidP="00035299">
      <w:pPr>
        <w:numPr>
          <w:ilvl w:val="0"/>
          <w:numId w:val="14"/>
        </w:numPr>
        <w:ind w:left="0" w:firstLine="709"/>
        <w:rPr>
          <w:rFonts w:ascii="Times New Roman" w:hAnsi="Times New Roman"/>
          <w:bCs/>
          <w:lang w:val="en-US"/>
        </w:rPr>
      </w:pPr>
      <w:r w:rsidRPr="00035299">
        <w:rPr>
          <w:rFonts w:ascii="Times New Roman" w:hAnsi="Times New Roman"/>
        </w:rPr>
        <w:t xml:space="preserve">Ресурсное обеспечение </w:t>
      </w:r>
      <w:r w:rsidRPr="00035299">
        <w:rPr>
          <w:rFonts w:ascii="Times New Roman" w:hAnsi="Times New Roman"/>
          <w:bCs/>
        </w:rPr>
        <w:t xml:space="preserve">реализации муниципальной программы </w:t>
      </w:r>
    </w:p>
    <w:p w:rsidR="00035299" w:rsidRPr="00035299" w:rsidRDefault="00035299" w:rsidP="00035299">
      <w:pPr>
        <w:ind w:firstLine="709"/>
        <w:jc w:val="center"/>
        <w:rPr>
          <w:rFonts w:ascii="Times New Roman" w:hAnsi="Times New Roman"/>
        </w:rPr>
      </w:pPr>
      <w:r w:rsidRPr="00035299">
        <w:rPr>
          <w:rFonts w:ascii="Times New Roman" w:hAnsi="Times New Roman"/>
        </w:rPr>
        <w:t>«Экономическое развитие Залиманского сельского поселения Богучарского муниципального района Воронежской области»</w:t>
      </w:r>
    </w:p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035299" w:rsidRPr="00035299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Администрация Залиманского сельского поселения Богучарского муниципального района</w:t>
            </w:r>
          </w:p>
        </w:tc>
      </w:tr>
      <w:tr w:rsidR="00035299" w:rsidRPr="00035299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Код бюджетной классификации </w:t>
            </w:r>
            <w:r w:rsidRPr="00035299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Расходы бюджета Залиманского сельского поселения Богучарского муниципального района, тыс. рублей</w:t>
            </w:r>
          </w:p>
        </w:tc>
      </w:tr>
      <w:tr w:rsidR="00035299" w:rsidRPr="00035299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Рз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Пр</w:t>
            </w:r>
          </w:p>
        </w:tc>
        <w:tc>
          <w:tcPr>
            <w:tcW w:w="505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2026г</w:t>
            </w:r>
          </w:p>
        </w:tc>
      </w:tr>
      <w:tr w:rsidR="00035299" w:rsidRPr="00035299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035299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</w:t>
            </w:r>
          </w:p>
        </w:tc>
      </w:tr>
      <w:tr w:rsidR="00035299" w:rsidRPr="00035299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13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«Экономическое развитие Залиманского сельского поселения Богучарского муниципального района Воронежской области» по решению вопросов местного значения</w:t>
            </w:r>
          </w:p>
        </w:tc>
        <w:tc>
          <w:tcPr>
            <w:tcW w:w="639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14162,9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9902,9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9744,8</w:t>
            </w:r>
          </w:p>
        </w:tc>
      </w:tr>
      <w:tr w:rsidR="00035299" w:rsidRPr="00035299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 </w:t>
            </w:r>
            <w:r w:rsidRPr="00035299">
              <w:rPr>
                <w:rFonts w:ascii="Times New Roman" w:hAnsi="Times New Roman"/>
                <w:lang w:val="en-US"/>
              </w:rPr>
              <w:t>2</w:t>
            </w:r>
            <w:r w:rsidRPr="00035299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3400,0</w:t>
            </w:r>
          </w:p>
        </w:tc>
      </w:tr>
      <w:tr w:rsidR="00035299" w:rsidRPr="00035299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</w:rPr>
              <w:t>0</w:t>
            </w:r>
            <w:r w:rsidRPr="0003529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3910192640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</w:tr>
      <w:tr w:rsidR="00035299" w:rsidRPr="00035299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</w:rPr>
              <w:t>39102</w:t>
            </w:r>
            <w:r w:rsidRPr="00035299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1000,0</w:t>
            </w:r>
          </w:p>
        </w:tc>
      </w:tr>
      <w:tr w:rsidR="00035299" w:rsidRPr="00035299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</w:tr>
      <w:tr w:rsidR="00035299" w:rsidRPr="00035299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300,0</w:t>
            </w:r>
          </w:p>
        </w:tc>
      </w:tr>
      <w:tr w:rsidR="00035299" w:rsidRPr="00035299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</w:tr>
      <w:tr w:rsidR="00035299" w:rsidRPr="00035299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3910592710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1500,0</w:t>
            </w:r>
          </w:p>
        </w:tc>
      </w:tr>
      <w:tr w:rsidR="00035299" w:rsidRPr="00035299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100,0</w:t>
            </w:r>
          </w:p>
        </w:tc>
      </w:tr>
      <w:tr w:rsidR="00035299" w:rsidRPr="00035299" w:rsidTr="00B12186">
        <w:trPr>
          <w:gridAfter w:val="1"/>
          <w:wAfter w:w="16" w:type="pct"/>
          <w:trHeight w:val="519"/>
          <w:jc w:val="right"/>
        </w:trPr>
        <w:tc>
          <w:tcPr>
            <w:tcW w:w="134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Залиманского сельского поселения Богучарского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10762,9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6502,9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6344,8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ответственный исполнитель – а</w:t>
            </w:r>
            <w:r w:rsidRPr="00035299">
              <w:rPr>
                <w:rFonts w:ascii="Times New Roman" w:hAnsi="Times New Roman"/>
                <w:bCs/>
              </w:rPr>
              <w:t>дминистрация</w:t>
            </w:r>
            <w:r w:rsidRPr="00035299">
              <w:rPr>
                <w:rFonts w:ascii="Times New Roman" w:hAnsi="Times New Roman"/>
              </w:rPr>
              <w:t xml:space="preserve"> Залиманского сельского поселения</w:t>
            </w:r>
            <w:r w:rsidRPr="00035299">
              <w:rPr>
                <w:rFonts w:ascii="Times New Roman" w:hAnsi="Times New Roman"/>
                <w:bCs/>
              </w:rPr>
              <w:t xml:space="preserve"> Богучарского муниципального района</w:t>
            </w: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</w:t>
            </w:r>
            <w:r w:rsidRPr="00035299">
              <w:rPr>
                <w:rFonts w:ascii="Times New Roman" w:hAnsi="Times New Roman"/>
                <w:lang w:val="en-US"/>
              </w:rPr>
              <w:t>2</w:t>
            </w:r>
            <w:r w:rsidRPr="00035299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928,0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928,0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928,0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928,0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928,0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928,0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</w:t>
            </w:r>
            <w:r w:rsidRPr="00035299">
              <w:rPr>
                <w:rFonts w:ascii="Times New Roman" w:hAnsi="Times New Roman"/>
                <w:lang w:val="en-US"/>
              </w:rPr>
              <w:t>1</w:t>
            </w:r>
            <w:r w:rsidRPr="00035299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960,0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960,0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960,0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960,0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960,0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960,0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</w:t>
            </w:r>
            <w:r w:rsidRPr="00035299">
              <w:rPr>
                <w:rFonts w:ascii="Times New Roman" w:hAnsi="Times New Roman"/>
                <w:lang w:val="en-US"/>
              </w:rPr>
              <w:t>1</w:t>
            </w:r>
            <w:r w:rsidRPr="00035299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15,0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3920192011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939,0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939,0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939,0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939,0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939,0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939,0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1032,0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1032,0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1032,0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1032,0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1032,0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1032,0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39202914</w:t>
            </w:r>
            <w:r w:rsidRPr="00035299">
              <w:rPr>
                <w:rFonts w:ascii="Times New Roman" w:hAnsi="Times New Roman"/>
                <w:lang w:val="en-US"/>
              </w:rPr>
              <w:t>5</w:t>
            </w: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35299">
              <w:rPr>
                <w:rFonts w:ascii="Times New Roman" w:hAnsi="Times New Roman"/>
              </w:rPr>
              <w:t>1</w:t>
            </w:r>
            <w:r w:rsidRPr="0003529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39202914</w:t>
            </w:r>
            <w:r w:rsidRPr="00035299">
              <w:rPr>
                <w:rFonts w:ascii="Times New Roman" w:hAnsi="Times New Roman"/>
                <w:lang w:val="en-US"/>
              </w:rPr>
              <w:t>5</w:t>
            </w: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</w:t>
            </w:r>
            <w:r w:rsidRPr="00035299">
              <w:rPr>
                <w:rFonts w:ascii="Times New Roman" w:hAnsi="Times New Roman"/>
                <w:lang w:val="en-US"/>
              </w:rPr>
              <w:t>4</w:t>
            </w:r>
            <w:r w:rsidRPr="00035299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lang w:val="en-US"/>
              </w:rPr>
              <w:t>2</w:t>
            </w:r>
            <w:r w:rsidRPr="00035299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1882,1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372,1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120,5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120,5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120,5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120,5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</w:t>
            </w:r>
            <w:r w:rsidRPr="00035299">
              <w:rPr>
                <w:rFonts w:ascii="Times New Roman" w:hAnsi="Times New Roman"/>
                <w:lang w:val="en-US"/>
              </w:rPr>
              <w:t>4</w:t>
            </w:r>
            <w:r w:rsidRPr="00035299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  <w:lang w:val="en-US"/>
              </w:rPr>
              <w:t>5</w:t>
            </w:r>
            <w:r w:rsidRPr="00035299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1214,4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1288,0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1372,6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1372,6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1372,6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1372,6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</w:t>
            </w:r>
            <w:r w:rsidRPr="00035299">
              <w:rPr>
                <w:rFonts w:ascii="Times New Roman" w:hAnsi="Times New Roman"/>
                <w:lang w:val="en-US"/>
              </w:rPr>
              <w:t>59</w:t>
            </w:r>
            <w:r w:rsidRPr="00035299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140,0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140,0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12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3920790850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300,0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525,9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3920790100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</w:t>
            </w:r>
            <w:r w:rsidRPr="00035299">
              <w:rPr>
                <w:rFonts w:ascii="Times New Roman" w:hAnsi="Times New Roman"/>
                <w:lang w:val="en-US"/>
              </w:rPr>
              <w:t>10</w:t>
            </w:r>
            <w:r w:rsidRPr="00035299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200,4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200,4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200,4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200,4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200,4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200,4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392</w:t>
            </w:r>
            <w:r w:rsidRPr="00035299">
              <w:rPr>
                <w:rFonts w:ascii="Times New Roman" w:hAnsi="Times New Roman"/>
                <w:lang w:val="en-US"/>
              </w:rPr>
              <w:t>10</w:t>
            </w:r>
            <w:r w:rsidRPr="00035299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26,1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28,4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37,3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37,3</w:t>
            </w: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37,3</w:t>
            </w: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  <w:r w:rsidRPr="00035299">
              <w:rPr>
                <w:rFonts w:ascii="Times New Roman" w:hAnsi="Times New Roman"/>
              </w:rPr>
              <w:t>37,3</w:t>
            </w: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1"/>
          <w:wAfter w:w="16" w:type="pct"/>
          <w:trHeight w:val="321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5299" w:rsidRPr="00035299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35299" w:rsidRPr="00035299" w:rsidRDefault="00035299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35299" w:rsidRPr="00035299" w:rsidRDefault="00035299" w:rsidP="00035299">
      <w:pPr>
        <w:ind w:firstLine="709"/>
        <w:rPr>
          <w:rFonts w:ascii="Times New Roman" w:hAnsi="Times New Roman"/>
        </w:rPr>
      </w:pPr>
    </w:p>
    <w:p w:rsidR="00385249" w:rsidRPr="00035299" w:rsidRDefault="00B11366">
      <w:pPr>
        <w:rPr>
          <w:rFonts w:ascii="Times New Roman" w:hAnsi="Times New Roman"/>
        </w:rPr>
      </w:pPr>
    </w:p>
    <w:sectPr w:rsidR="00385249" w:rsidRPr="00035299" w:rsidSect="00F069E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66" w:rsidRDefault="00B11366" w:rsidP="00035299">
      <w:r>
        <w:separator/>
      </w:r>
    </w:p>
  </w:endnote>
  <w:endnote w:type="continuationSeparator" w:id="0">
    <w:p w:rsidR="00B11366" w:rsidRDefault="00B11366" w:rsidP="0003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66" w:rsidRDefault="00B11366" w:rsidP="00035299">
      <w:r>
        <w:separator/>
      </w:r>
    </w:p>
  </w:footnote>
  <w:footnote w:type="continuationSeparator" w:id="0">
    <w:p w:rsidR="00B11366" w:rsidRDefault="00B11366" w:rsidP="0003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82"/>
    <w:rsid w:val="00035299"/>
    <w:rsid w:val="004E77CC"/>
    <w:rsid w:val="00594482"/>
    <w:rsid w:val="005F08D2"/>
    <w:rsid w:val="00AC0B0D"/>
    <w:rsid w:val="00B11366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06FE-85C9-4AA4-A4C5-0E7EEA4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352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352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3529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3529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3529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0352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03529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03529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03529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035299"/>
    <w:rPr>
      <w:color w:val="0000FF"/>
      <w:u w:val="none"/>
    </w:rPr>
  </w:style>
  <w:style w:type="character" w:styleId="a4">
    <w:name w:val="FollowedHyperlink"/>
    <w:uiPriority w:val="99"/>
    <w:semiHidden/>
    <w:rsid w:val="00035299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035299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035299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035299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035299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035299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035299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035299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03529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035299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035299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35299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035299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35299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035299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03529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03529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3529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03529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352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035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035299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03529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0352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5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35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035299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035299"/>
    <w:rPr>
      <w:rFonts w:cs="Calibri"/>
      <w:sz w:val="28"/>
    </w:rPr>
  </w:style>
  <w:style w:type="paragraph" w:customStyle="1" w:styleId="ConsPlusNormal">
    <w:name w:val="ConsPlusNormal"/>
    <w:uiPriority w:val="99"/>
    <w:rsid w:val="000352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35299"/>
    <w:rPr>
      <w:rFonts w:cs="Arial"/>
    </w:rPr>
  </w:style>
  <w:style w:type="paragraph" w:customStyle="1" w:styleId="af4">
    <w:name w:val="Обычный.Название подразделения"/>
    <w:uiPriority w:val="99"/>
    <w:rsid w:val="0003529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035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035299"/>
    <w:pPr>
      <w:spacing w:before="100" w:beforeAutospacing="1" w:after="100" w:afterAutospacing="1"/>
    </w:pPr>
  </w:style>
  <w:style w:type="character" w:customStyle="1" w:styleId="af5">
    <w:name w:val="a"/>
    <w:uiPriority w:val="99"/>
    <w:rsid w:val="00035299"/>
    <w:rPr>
      <w:rFonts w:cs="Times New Roman"/>
    </w:rPr>
  </w:style>
  <w:style w:type="character" w:customStyle="1" w:styleId="apple-converted-space">
    <w:name w:val="apple-converted-space"/>
    <w:uiPriority w:val="99"/>
    <w:rsid w:val="00035299"/>
    <w:rPr>
      <w:rFonts w:cs="Times New Roman"/>
    </w:rPr>
  </w:style>
  <w:style w:type="character" w:customStyle="1" w:styleId="s4">
    <w:name w:val="s4"/>
    <w:uiPriority w:val="99"/>
    <w:rsid w:val="00035299"/>
  </w:style>
  <w:style w:type="paragraph" w:customStyle="1" w:styleId="14">
    <w:name w:val="Без интервала1"/>
    <w:uiPriority w:val="99"/>
    <w:rsid w:val="00035299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03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03529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3529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3529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3529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14071</Words>
  <Characters>80207</Characters>
  <Application>Microsoft Office Word</Application>
  <DocSecurity>0</DocSecurity>
  <Lines>668</Lines>
  <Paragraphs>188</Paragraphs>
  <ScaleCrop>false</ScaleCrop>
  <Company/>
  <LinksUpToDate>false</LinksUpToDate>
  <CharactersWithSpaces>94090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2021-03-11T11:27:00Z</dcterms:created>
  <dcterms:modified xsi:type="dcterms:W3CDTF">2021-03-11T11:28:00Z</dcterms:modified>
</cp:coreProperties>
</file>