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6F" w:rsidRDefault="00F446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466F" w:rsidRDefault="00F4466F">
      <w:pPr>
        <w:pStyle w:val="ConsPlusNormal"/>
        <w:jc w:val="both"/>
        <w:outlineLvl w:val="0"/>
      </w:pPr>
    </w:p>
    <w:p w:rsidR="00F4466F" w:rsidRDefault="00F4466F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F4466F" w:rsidRDefault="00F4466F">
      <w:pPr>
        <w:pStyle w:val="ConsPlusTitle"/>
        <w:jc w:val="center"/>
      </w:pPr>
    </w:p>
    <w:p w:rsidR="00F4466F" w:rsidRDefault="00F4466F">
      <w:pPr>
        <w:pStyle w:val="ConsPlusTitle"/>
        <w:jc w:val="center"/>
      </w:pPr>
      <w:r>
        <w:t>ПРИКАЗ</w:t>
      </w:r>
    </w:p>
    <w:p w:rsidR="00F4466F" w:rsidRDefault="00F4466F">
      <w:pPr>
        <w:pStyle w:val="ConsPlusTitle"/>
        <w:jc w:val="center"/>
      </w:pPr>
      <w:r>
        <w:t>от 18 июля 2016 г. N 61-02-03/114</w:t>
      </w:r>
    </w:p>
    <w:p w:rsidR="00F4466F" w:rsidRDefault="00F4466F">
      <w:pPr>
        <w:pStyle w:val="ConsPlusTitle"/>
        <w:jc w:val="center"/>
      </w:pPr>
    </w:p>
    <w:p w:rsidR="00F4466F" w:rsidRDefault="00F4466F">
      <w:pPr>
        <w:pStyle w:val="ConsPlusTitle"/>
        <w:jc w:val="center"/>
      </w:pPr>
      <w:r>
        <w:t>ОБ УТВЕРЖДЕНИИ ПОРЯДКА ПРОВЕДЕНИЯ ОТБОРА МУНИЦИПАЛЬНЫХ</w:t>
      </w:r>
    </w:p>
    <w:p w:rsidR="00F4466F" w:rsidRDefault="00F4466F">
      <w:pPr>
        <w:pStyle w:val="ConsPlusTitle"/>
        <w:jc w:val="center"/>
      </w:pPr>
      <w:r>
        <w:t>ОБРАЗОВАНИЙ ВОРОНЕЖСКОЙ ОБЛАСТИ ДЛЯ УЧАСТИЯ В ОСНОВНОМ</w:t>
      </w:r>
    </w:p>
    <w:p w:rsidR="00F4466F" w:rsidRDefault="00F4466F">
      <w:pPr>
        <w:pStyle w:val="ConsPlusTitle"/>
        <w:jc w:val="center"/>
      </w:pPr>
      <w:r>
        <w:t>МЕРОПРИЯТИИ "ОБЕСПЕЧЕНИЕ ЖИЛЬЕМ МОЛОДЫХ СЕМЕЙ"</w:t>
      </w:r>
    </w:p>
    <w:p w:rsidR="00F4466F" w:rsidRDefault="00F4466F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F4466F" w:rsidRDefault="00F4466F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F4466F" w:rsidRDefault="00F4466F">
      <w:pPr>
        <w:pStyle w:val="ConsPlusTitle"/>
        <w:jc w:val="center"/>
      </w:pPr>
      <w:r>
        <w:t>ГРАЖДАН РОССИЙСКОЙ ФЕДЕРАЦИИ" И ГОСУДАРСТВЕННОЙ ПРОГРАММЫ</w:t>
      </w:r>
    </w:p>
    <w:p w:rsidR="00F4466F" w:rsidRDefault="00F4466F">
      <w:pPr>
        <w:pStyle w:val="ConsPlusTitle"/>
        <w:jc w:val="center"/>
      </w:pPr>
      <w:r>
        <w:t>ВОРОНЕЖСКОЙ ОБЛАСТИ "ОБЕСПЕЧЕНИЕ ДОСТУПНЫМ И КОМФОРТНЫМ</w:t>
      </w:r>
    </w:p>
    <w:p w:rsidR="00F4466F" w:rsidRDefault="00F4466F">
      <w:pPr>
        <w:pStyle w:val="ConsPlusTitle"/>
        <w:jc w:val="center"/>
      </w:pPr>
      <w:r>
        <w:t>ЖИЛЬЕМ НАСЕЛЕНИЯ ВОРОНЕЖСКОЙ ОБЛАСТИ" И ПОЛОЖЕНИЯ О КОМИССИИ</w:t>
      </w:r>
    </w:p>
    <w:p w:rsidR="00F4466F" w:rsidRDefault="00F4466F">
      <w:pPr>
        <w:pStyle w:val="ConsPlusTitle"/>
        <w:jc w:val="center"/>
      </w:pPr>
      <w:r>
        <w:t>ПО ОТБОРУ МУНИЦИПАЛЬНЫХ ОБРАЗОВАНИЙ ВОРОНЕЖСКОЙ ОБЛАСТИ</w:t>
      </w:r>
    </w:p>
    <w:p w:rsidR="00F4466F" w:rsidRDefault="00F446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46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от 20.07.2018 N 61-02-03/250)</w:t>
            </w:r>
          </w:p>
        </w:tc>
      </w:tr>
    </w:tbl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1.2 основного мероприятия 1.1</w:t>
        </w:r>
      </w:hyperlink>
      <w:r>
        <w:t xml:space="preserve">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F4466F" w:rsidRDefault="00F4466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20.07.2018 N 61-02-03/250)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отбора муниципальных образований Воронежской области для участия в основном </w:t>
      </w:r>
      <w:hyperlink r:id="rId8" w:history="1">
        <w:r>
          <w:rPr>
            <w:color w:val="0000FF"/>
          </w:rPr>
          <w:t>мероприятии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Воронежской области "Обеспечение доступным и комфортным жильем населения Воронежской области" (далее - программа) согласно приложению к настоящему приказу.</w:t>
      </w:r>
    </w:p>
    <w:p w:rsidR="00F4466F" w:rsidRDefault="00F4466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20.07.2018 N 61-02-03/250)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6" w:history="1">
        <w:r>
          <w:rPr>
            <w:color w:val="0000FF"/>
          </w:rPr>
          <w:t>Положение</w:t>
        </w:r>
      </w:hyperlink>
      <w:r>
        <w:t xml:space="preserve"> о комиссии по отбору муниципальных образований Воронежской области для участия в программе согласно приложению к настоящему приказу.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 Настоящий приказ подлежит размещению в информационной системе "Портал Воронежской области в сети Интернет".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архитектуры и строительной политики Воронежской области от 01.07.2014 N 61-02-03/164.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right"/>
      </w:pPr>
      <w:r>
        <w:t>Руководитель департамента</w:t>
      </w:r>
    </w:p>
    <w:p w:rsidR="00F4466F" w:rsidRDefault="00F4466F">
      <w:pPr>
        <w:pStyle w:val="ConsPlusNormal"/>
        <w:jc w:val="right"/>
      </w:pPr>
      <w:r>
        <w:t>строительной политики Воронежской области</w:t>
      </w:r>
    </w:p>
    <w:p w:rsidR="00F4466F" w:rsidRDefault="00F4466F">
      <w:pPr>
        <w:pStyle w:val="ConsPlusNormal"/>
        <w:jc w:val="right"/>
      </w:pPr>
      <w:r>
        <w:t>О.Ю.ГРЕЧИШНИКОВ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right"/>
        <w:outlineLvl w:val="0"/>
      </w:pPr>
      <w:r>
        <w:t>Утвержден</w:t>
      </w:r>
    </w:p>
    <w:p w:rsidR="00F4466F" w:rsidRDefault="00F4466F">
      <w:pPr>
        <w:pStyle w:val="ConsPlusNormal"/>
        <w:jc w:val="right"/>
      </w:pPr>
      <w:r>
        <w:t>приказом</w:t>
      </w:r>
    </w:p>
    <w:p w:rsidR="00F4466F" w:rsidRDefault="00F4466F">
      <w:pPr>
        <w:pStyle w:val="ConsPlusNormal"/>
        <w:jc w:val="right"/>
      </w:pPr>
      <w:r>
        <w:t>департамента строительной политики</w:t>
      </w:r>
    </w:p>
    <w:p w:rsidR="00F4466F" w:rsidRDefault="00F4466F">
      <w:pPr>
        <w:pStyle w:val="ConsPlusNormal"/>
        <w:jc w:val="right"/>
      </w:pPr>
      <w:r>
        <w:t>Воронежской области</w:t>
      </w:r>
    </w:p>
    <w:p w:rsidR="00F4466F" w:rsidRDefault="00F4466F">
      <w:pPr>
        <w:pStyle w:val="ConsPlusNormal"/>
        <w:jc w:val="right"/>
      </w:pPr>
      <w:r>
        <w:t>от 18.07.2016 N 61-02-03/114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</w:pPr>
      <w:bookmarkStart w:id="0" w:name="P42"/>
      <w:bookmarkEnd w:id="0"/>
      <w:r>
        <w:t>ПОРЯДОК</w:t>
      </w:r>
    </w:p>
    <w:p w:rsidR="00F4466F" w:rsidRDefault="00F4466F">
      <w:pPr>
        <w:pStyle w:val="ConsPlusTitle"/>
        <w:jc w:val="center"/>
      </w:pPr>
      <w:r>
        <w:t>ПРОВЕДЕНИЯ ОТБОРА МУНИЦИПАЛЬНЫХ ОБРАЗОВАНИЙ ВОРОНЕЖСКОЙ</w:t>
      </w:r>
    </w:p>
    <w:p w:rsidR="00F4466F" w:rsidRDefault="00F4466F">
      <w:pPr>
        <w:pStyle w:val="ConsPlusTitle"/>
        <w:jc w:val="center"/>
      </w:pPr>
      <w:r>
        <w:t>ОБЛАСТИ ДЛЯ УЧАСТИЯ В ПРОГРАММЕ (ДАЛЕЕ - ПОРЯДОК)</w:t>
      </w:r>
    </w:p>
    <w:p w:rsidR="00F4466F" w:rsidRDefault="00F446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46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от 20.07.2018 N 61-02-03/250)</w:t>
            </w:r>
          </w:p>
        </w:tc>
      </w:tr>
    </w:tbl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1. Общие положения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1.1. Настоящий Порядок устанавливает основные принципы организации, условия и критерии отбора муниципальных образований Воронежской области для участия в реализации программы.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1.2. Целью проведения отбора является определение муниципальных образований Воронежской области, между бюджетами которых будут распределены средства областного бюджета в пределах бюджетных ассигнований, предусмотренных на реализацию программы на очередной финансовый год.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1.3. Проведение отбора муниципальных образований Воронежской области для участия в программе (далее - отбор) осуществляет департамент строительной политики Воронежской области (далее - Департамент).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2. Организация отбора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2.1. Для проведения отбора Департаментом создается комиссия по проведению отбора муниципальных образований Воронежской области для участия в программе (далее - Комиссия).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2.2. В рамках осуществления своей деятельности Комиссия: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- рассматривает поступившие от муниципальных образований Воронежской области документы, указанные в </w:t>
      </w:r>
      <w:hyperlink w:anchor="P73" w:history="1">
        <w:r>
          <w:rPr>
            <w:color w:val="0000FF"/>
          </w:rPr>
          <w:t>пункте 4.1</w:t>
        </w:r>
      </w:hyperlink>
      <w:r>
        <w:t xml:space="preserve"> настоящего Порядка, и оценивает их на соответствие критериям, установленным </w:t>
      </w:r>
      <w:hyperlink w:anchor="P95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принимает решение о результатах отбора.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2.3. Департамент в целях обеспечения организации и проведения отбора осуществляет следующие функции: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размещает информацию о проведении и результатах отбора;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обеспечивает прием, регистрацию, учет и хранение документов, поступивших от участников отбора.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3. Извещение о проведении отбора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 xml:space="preserve">3.1. Информация о проведении отбора размещается в информационной системе "Портал </w:t>
      </w:r>
      <w:r>
        <w:lastRenderedPageBreak/>
        <w:t>Воронежской области в сети Интернет" (www.govvrn.ru) в разделе "Органы государственной власти", "Исполнительные органы государственной власти", "Департамент строительной политики Воронежской области", "Новости" не позднее чем за 20 дней до даты начала приема заявок.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3.2. Извещение о проведении отбора должно содержать следующие сведения: наименование и адрес организатора отбора; место представления документов; дату начала и окончания приема документов; перечень документов, предоставляемых для участия в отборе.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bookmarkStart w:id="1" w:name="P70"/>
      <w:bookmarkEnd w:id="1"/>
      <w:r>
        <w:t>4. Документы, предоставляемые для участия в отборе</w:t>
      </w:r>
    </w:p>
    <w:p w:rsidR="00F4466F" w:rsidRDefault="00F4466F">
      <w:pPr>
        <w:pStyle w:val="ConsPlusTitle"/>
        <w:jc w:val="center"/>
      </w:pPr>
      <w:r>
        <w:t>(далее - заявка)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bookmarkStart w:id="2" w:name="P73"/>
      <w:bookmarkEnd w:id="2"/>
      <w:r>
        <w:t>4.1. Для участия в отборе участники представляют следующие документы: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4.1.1. </w:t>
      </w:r>
      <w:hyperlink w:anchor="P133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к настоящему Порядку, подписанное руководителем органа местного самоуправления муниципального образования, содержащее следующую информацию: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объем бюджетных средств (тыс. рублей), выделяемых в планируемом году в муниципальном образовании для предоставления субсидий на приобретение (строительство) жилья молодым семьям;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общее количество молодых семей - участников программы;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общее количество молодых семей, нуждающихся в улучшении жилищных условий, не являющихся участниками программы;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количество молодых семей, которые исключены из участников программы в предыдущем году, по причине несоответствия требованиям программы.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4.1.2. Заверенную надлежащим образом копию утвержденной муниципальной программы по обеспечению жильем молодых семей, предусматривающей предоставление социальных выплат молодым семьям в соответствии с условиями программы.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4.1.3. Выписку из нормативного акта муниципального образования о бюджете с указанием объема средств, предусмотренных в бюджете муниципального образования на софинансирование расходов по предоставлению социальных выплат молодым семьям (либо обязательство муниципального образования о выделении на планируемый год из местного бюджета средств на софинансирование расходов по предоставлению социальных выплат молодым семьям).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4.1.4. Обязательство муниципального образования по предоставлению молодым семьям - участникам программы при рождении (усыновлении) ребенка дополнительной социальной выплаты в размере не менее чем 5 процентов расчетной (средней) стоимости жилья.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4.1.5. Письменное подтверждение соблюдения условий соглашения о предоставлении субсидий в предыдущем году (в случае предоставления субсидии в предыдущем году).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4.2. Материалы должны быть сброшюрованы в одну или несколько папок в очередности, приведенной в </w:t>
      </w:r>
      <w:hyperlink w:anchor="P73" w:history="1">
        <w:r>
          <w:rPr>
            <w:color w:val="0000FF"/>
          </w:rPr>
          <w:t>пункте 4.1</w:t>
        </w:r>
      </w:hyperlink>
      <w:r>
        <w:t xml:space="preserve"> настоящего Порядка, и скреплены печатью участника отбора.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4.3. На 1-й странице каждой папки указываются: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наименование и адрес организатора отбора;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- слова: "На отбор муниципальных образований для участия в реализации основного </w:t>
      </w:r>
      <w:hyperlink r:id="rId13" w:history="1">
        <w:r>
          <w:rPr>
            <w:color w:val="0000FF"/>
          </w:rPr>
          <w:t>мероприятия</w:t>
        </w:r>
      </w:hyperlink>
      <w:r>
        <w:t xml:space="preserve"> "Обеспечение жильем молодых семей" государственной программы Российской </w:t>
      </w:r>
      <w:r>
        <w:lastRenderedPageBreak/>
        <w:t xml:space="preserve">Федерации "Обеспечение доступным и комфортным жильем и коммунальными услугами граждан Российской Федерации" 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с указанием соответствующего года;</w:t>
      </w:r>
    </w:p>
    <w:p w:rsidR="00F4466F" w:rsidRDefault="00F446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20.07.2018 N 61-02-03/250)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наименование муниципального образования;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номер папки.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4.4. Заявка на участие в отборе может быть направлена по почте или представлена непосредственно в Департамент.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4.5. Участники отбора имеют право отозвать свои заявки и подать их вторично в сроки, указанные в извещении о проведении отбора.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4.6. Заявки, полученные по истечении срока приема заявок, указанного в извещении о проведении отбора, не рассматриваются.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4.7. Датой получения заявки считается дата ее регистрации в Департаменте.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bookmarkStart w:id="3" w:name="P95"/>
      <w:bookmarkEnd w:id="3"/>
      <w:r>
        <w:t>5. Критерии отбора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5.1. При проведении отбора должны учитываться следующие критерии: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5.1.1. Наличие молодых семей, признанных нуждающимися в жилых помещениях.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5.1.2. Наличие муниципальной программы обеспечения жильем молодых семей, предусматривающей предоставление социальных выплат молодым семьям.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5.1.3. Наличие бюджетных ассигнований, предусмотренных в местном бюджете муниципальных образований либо обязательство о выделении из местного бюджета средств на софинансирование расходов по предоставлению социальных выплат молодым семьям в размере не менее 5 процентов расчетной стоимости жилья.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5.1.4. Отсутствие нецелевого использования субсидий, получаемых за счет средств областного бюджета.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5.1.5. Отсутствие фактов необоснованного включения молодых семей в списки молодых семей - участников программы, изъявивших желание получить социальную выплату в планируемом году.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5.1.6. Соблюдение органами местного самоуправления условий соглашения, заключенного в целях реализации мероприятий программы в предыдущем году.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6. Отбор муниципальных образований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6.1. Отбор проводится Департаментом ежегодно.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6.2. Комиссия отклоняет заявку от участия в отборе в случае, если она не соответствует требованиям, указанным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При этом заявка не признается не соответствующей установленным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Порядка требованиям в случае, если она содержит технические ошибки или неточности, которые могут быть устранены без изменения сущности заявки.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lastRenderedPageBreak/>
        <w:t>6.3. Комиссия имеет право запросить у участников разъяснения и необходимые пояснения по вопросам, являющимся предметом отбора.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6.4. Все заявки, соответствующие требованиям, указанным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Порядка, оцениваются по критериям, указанным в </w:t>
      </w:r>
      <w:hyperlink w:anchor="P95" w:history="1">
        <w:r>
          <w:rPr>
            <w:color w:val="0000FF"/>
          </w:rPr>
          <w:t>пункте 5</w:t>
        </w:r>
      </w:hyperlink>
      <w:r>
        <w:t xml:space="preserve"> Порядка.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6.5. Информация, полученная в процессе изучения, разъяснения, рассмотрения, оценки и сопоставления заявок, не подлежит разглашению до официального объявления результатов отбора.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6.6. Комиссия признает участника не прошедшим отбор, если: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- заявка участника не соответствует критериям, указанным в </w:t>
      </w:r>
      <w:hyperlink w:anchor="P9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участник представил заявку, которая содержит недостоверные сведения;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участник отказался от участия в отборе.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6.7. Информация о результатах отбора в течение 3 рабочих дней с даты принятия решения размещается в информационной системе "Портал Воронежской области в сети Интернет" (www.govvrn.ru) в разделе "Органы государственной власти", "Исполнительные органы государственной власти", "Департамент строительной политики Воронежской области", "Новости".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right"/>
        <w:outlineLvl w:val="1"/>
      </w:pPr>
      <w:r>
        <w:t>Приложение</w:t>
      </w:r>
    </w:p>
    <w:p w:rsidR="00F4466F" w:rsidRDefault="00F4466F">
      <w:pPr>
        <w:pStyle w:val="ConsPlusNormal"/>
        <w:jc w:val="right"/>
      </w:pPr>
      <w:r>
        <w:t>к Порядку</w:t>
      </w:r>
    </w:p>
    <w:p w:rsidR="00F4466F" w:rsidRDefault="00F4466F">
      <w:pPr>
        <w:pStyle w:val="ConsPlusNormal"/>
        <w:jc w:val="right"/>
      </w:pPr>
      <w:r>
        <w:t>проведения конкурсного отбора</w:t>
      </w:r>
    </w:p>
    <w:p w:rsidR="00F4466F" w:rsidRDefault="00F4466F">
      <w:pPr>
        <w:pStyle w:val="ConsPlusNormal"/>
        <w:jc w:val="right"/>
      </w:pPr>
      <w:r>
        <w:t>муниципальных образований</w:t>
      </w:r>
    </w:p>
    <w:p w:rsidR="00F4466F" w:rsidRDefault="00F4466F">
      <w:pPr>
        <w:pStyle w:val="ConsPlusNormal"/>
        <w:jc w:val="right"/>
      </w:pPr>
      <w:r>
        <w:t>Воронежской области</w:t>
      </w:r>
    </w:p>
    <w:p w:rsidR="00F4466F" w:rsidRDefault="00F4466F">
      <w:pPr>
        <w:pStyle w:val="ConsPlusNormal"/>
        <w:jc w:val="right"/>
      </w:pPr>
      <w:r>
        <w:t>для участия в программе</w:t>
      </w:r>
    </w:p>
    <w:p w:rsidR="00F4466F" w:rsidRDefault="00F446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46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</w:p>
          <w:p w:rsidR="00F4466F" w:rsidRDefault="00F4466F">
            <w:pPr>
              <w:pStyle w:val="ConsPlusNormal"/>
              <w:jc w:val="center"/>
            </w:pPr>
            <w:r>
              <w:rPr>
                <w:color w:val="392C69"/>
              </w:rPr>
              <w:t>от 20.07.2018 N 61-02-03/250)</w:t>
            </w:r>
          </w:p>
        </w:tc>
      </w:tr>
    </w:tbl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center"/>
      </w:pPr>
      <w:bookmarkStart w:id="4" w:name="P133"/>
      <w:bookmarkEnd w:id="4"/>
      <w:r>
        <w:t>Заявление</w:t>
      </w:r>
    </w:p>
    <w:p w:rsidR="00F4466F" w:rsidRDefault="00F4466F">
      <w:pPr>
        <w:pStyle w:val="ConsPlusNormal"/>
        <w:jc w:val="center"/>
      </w:pPr>
      <w:r>
        <w:t>_______________________________________________________</w:t>
      </w:r>
    </w:p>
    <w:p w:rsidR="00F4466F" w:rsidRDefault="00F4466F">
      <w:pPr>
        <w:pStyle w:val="ConsPlusNormal"/>
        <w:jc w:val="center"/>
      </w:pPr>
      <w:r>
        <w:t>(наименования муниципального образования)</w:t>
      </w:r>
    </w:p>
    <w:p w:rsidR="00F4466F" w:rsidRDefault="00F4466F">
      <w:pPr>
        <w:pStyle w:val="ConsPlusNormal"/>
        <w:jc w:val="center"/>
      </w:pPr>
      <w:r>
        <w:t>о предоставлении субсидии из областного бюджета</w:t>
      </w:r>
    </w:p>
    <w:p w:rsidR="00F4466F" w:rsidRDefault="00F4466F">
      <w:pPr>
        <w:pStyle w:val="ConsPlusNormal"/>
        <w:jc w:val="center"/>
      </w:pPr>
      <w:r>
        <w:t>Воронежской области на обеспечение жильем молодых семей</w:t>
      </w:r>
    </w:p>
    <w:p w:rsidR="00F4466F" w:rsidRDefault="00F4466F">
      <w:pPr>
        <w:pStyle w:val="ConsPlusNormal"/>
        <w:jc w:val="center"/>
      </w:pPr>
      <w:r>
        <w:t>в рамках государственной программы Воронежской области</w:t>
      </w:r>
    </w:p>
    <w:p w:rsidR="00F4466F" w:rsidRDefault="00F4466F">
      <w:pPr>
        <w:pStyle w:val="ConsPlusNormal"/>
        <w:jc w:val="center"/>
      </w:pPr>
      <w:r>
        <w:t>"Обеспечение доступным и комфортным жильем населения</w:t>
      </w:r>
    </w:p>
    <w:p w:rsidR="00F4466F" w:rsidRDefault="00F4466F">
      <w:pPr>
        <w:pStyle w:val="ConsPlusNormal"/>
        <w:jc w:val="center"/>
      </w:pPr>
      <w:r>
        <w:t>Воронежской области", основного мероприятия</w:t>
      </w:r>
    </w:p>
    <w:p w:rsidR="00F4466F" w:rsidRDefault="00F4466F">
      <w:pPr>
        <w:pStyle w:val="ConsPlusNormal"/>
        <w:jc w:val="center"/>
      </w:pPr>
      <w:r>
        <w:t>"Обеспечение жильем молодых семей"</w:t>
      </w:r>
    </w:p>
    <w:p w:rsidR="00F4466F" w:rsidRDefault="00F4466F">
      <w:pPr>
        <w:pStyle w:val="ConsPlusNormal"/>
        <w:jc w:val="center"/>
      </w:pPr>
      <w:r>
        <w:t>государственной программы Российской Федерации</w:t>
      </w:r>
    </w:p>
    <w:p w:rsidR="00F4466F" w:rsidRDefault="00F4466F">
      <w:pPr>
        <w:pStyle w:val="ConsPlusNormal"/>
        <w:jc w:val="center"/>
      </w:pPr>
      <w:r>
        <w:t>"Обеспечение доступным и комфортным жильем и коммунальными</w:t>
      </w:r>
    </w:p>
    <w:p w:rsidR="00F4466F" w:rsidRDefault="00F4466F">
      <w:pPr>
        <w:pStyle w:val="ConsPlusNormal"/>
        <w:jc w:val="center"/>
      </w:pPr>
      <w:r>
        <w:t>услугами граждан Российской Федерации",</w:t>
      </w:r>
    </w:p>
    <w:p w:rsidR="00F4466F" w:rsidRDefault="00F4466F">
      <w:pPr>
        <w:pStyle w:val="ConsPlusNormal"/>
        <w:jc w:val="center"/>
      </w:pPr>
      <w:r>
        <w:t>_______________________________________________________</w:t>
      </w:r>
    </w:p>
    <w:p w:rsidR="00F4466F" w:rsidRDefault="00F4466F">
      <w:pPr>
        <w:pStyle w:val="ConsPlusNormal"/>
        <w:jc w:val="center"/>
      </w:pPr>
      <w:r>
        <w:t>(орган местного самоуправления)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nformat"/>
        <w:jc w:val="both"/>
      </w:pPr>
      <w:r>
        <w:lastRenderedPageBreak/>
        <w:t>заявляет   о  намерении  участвовать  в  отборе  муниципальных  образований</w:t>
      </w:r>
    </w:p>
    <w:p w:rsidR="00F4466F" w:rsidRDefault="00F4466F">
      <w:pPr>
        <w:pStyle w:val="ConsPlusNonformat"/>
        <w:jc w:val="both"/>
      </w:pPr>
      <w:r>
        <w:t xml:space="preserve">Воронежской  области для участия в основном </w:t>
      </w:r>
      <w:hyperlink r:id="rId17" w:history="1">
        <w:r>
          <w:rPr>
            <w:color w:val="0000FF"/>
          </w:rPr>
          <w:t>мероприятии</w:t>
        </w:r>
      </w:hyperlink>
      <w:r>
        <w:t xml:space="preserve"> "Обеспечение жильем</w:t>
      </w:r>
    </w:p>
    <w:p w:rsidR="00F4466F" w:rsidRDefault="00F4466F">
      <w:pPr>
        <w:pStyle w:val="ConsPlusNonformat"/>
        <w:jc w:val="both"/>
      </w:pPr>
      <w:r>
        <w:t>молодых  семей" государственной программы Российской Федерации "Обеспечение</w:t>
      </w:r>
    </w:p>
    <w:p w:rsidR="00F4466F" w:rsidRDefault="00F4466F">
      <w:pPr>
        <w:pStyle w:val="ConsPlusNonformat"/>
        <w:jc w:val="both"/>
      </w:pPr>
      <w:r>
        <w:t>доступным  и  комфортным жильем и коммунальными услугами граждан Российской</w:t>
      </w:r>
    </w:p>
    <w:p w:rsidR="00F4466F" w:rsidRDefault="00F4466F">
      <w:pPr>
        <w:pStyle w:val="ConsPlusNonformat"/>
        <w:jc w:val="both"/>
      </w:pPr>
      <w:r>
        <w:t xml:space="preserve">Федерации",  и  государственной  </w:t>
      </w:r>
      <w:hyperlink r:id="rId18" w:history="1">
        <w:r>
          <w:rPr>
            <w:color w:val="0000FF"/>
          </w:rPr>
          <w:t>программе</w:t>
        </w:r>
      </w:hyperlink>
      <w:r>
        <w:t xml:space="preserve"> Воронежской области "Обеспечение</w:t>
      </w:r>
    </w:p>
    <w:p w:rsidR="00F4466F" w:rsidRDefault="00F4466F">
      <w:pPr>
        <w:pStyle w:val="ConsPlusNonformat"/>
        <w:jc w:val="both"/>
      </w:pPr>
      <w:r>
        <w:t>доступным  и комфортным жильем населения Воронежской области", в _____ году</w:t>
      </w:r>
    </w:p>
    <w:p w:rsidR="00F4466F" w:rsidRDefault="00F4466F">
      <w:pPr>
        <w:pStyle w:val="ConsPlusNonformat"/>
        <w:jc w:val="both"/>
      </w:pPr>
      <w:r>
        <w:t>и  в  случае  признания  победителем  указанного  отбора готов(а) подписать</w:t>
      </w:r>
    </w:p>
    <w:p w:rsidR="00F4466F" w:rsidRDefault="00F4466F">
      <w:pPr>
        <w:pStyle w:val="ConsPlusNonformat"/>
        <w:jc w:val="both"/>
      </w:pPr>
      <w:r>
        <w:t>соглашение о  предоставлении   субсидии   из  областного  бюджета  бюджетам</w:t>
      </w:r>
    </w:p>
    <w:p w:rsidR="00F4466F" w:rsidRDefault="00F4466F">
      <w:pPr>
        <w:pStyle w:val="ConsPlusNonformat"/>
        <w:jc w:val="both"/>
      </w:pPr>
      <w:r>
        <w:t>муниципальных образований Воронежской области на обеспечение жильем молодых</w:t>
      </w:r>
    </w:p>
    <w:p w:rsidR="00F4466F" w:rsidRDefault="00F4466F">
      <w:pPr>
        <w:pStyle w:val="ConsPlusNonformat"/>
        <w:jc w:val="both"/>
      </w:pPr>
      <w:r>
        <w:t>семей в ____ году, обеспечить контроль за расходованием бюджетных средств и</w:t>
      </w:r>
    </w:p>
    <w:p w:rsidR="00F4466F" w:rsidRDefault="00F4466F">
      <w:pPr>
        <w:pStyle w:val="ConsPlusNonformat"/>
        <w:jc w:val="both"/>
      </w:pPr>
      <w:r>
        <w:t>предоставить   отчетность   об   использовании  этих  средств  на  условиях</w:t>
      </w:r>
    </w:p>
    <w:p w:rsidR="00F4466F" w:rsidRDefault="00F4466F">
      <w:pPr>
        <w:pStyle w:val="ConsPlusNonformat"/>
        <w:jc w:val="both"/>
      </w:pPr>
      <w:r>
        <w:t>государственного заказчика.</w:t>
      </w:r>
    </w:p>
    <w:p w:rsidR="00F4466F" w:rsidRDefault="00F4466F">
      <w:pPr>
        <w:pStyle w:val="ConsPlusNonformat"/>
        <w:jc w:val="both"/>
      </w:pPr>
      <w:r>
        <w:t xml:space="preserve">    Для участия в отборе и получения субсидии _____________________________</w:t>
      </w:r>
    </w:p>
    <w:p w:rsidR="00F4466F" w:rsidRDefault="00F4466F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F4466F" w:rsidRDefault="00F4466F">
      <w:pPr>
        <w:pStyle w:val="ConsPlusNonformat"/>
        <w:jc w:val="both"/>
      </w:pPr>
      <w:r>
        <w:t>сообщает следующее:</w:t>
      </w:r>
    </w:p>
    <w:p w:rsidR="00F4466F" w:rsidRDefault="00F446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304"/>
      </w:tblGrid>
      <w:tr w:rsidR="00F4466F">
        <w:tc>
          <w:tcPr>
            <w:tcW w:w="7540" w:type="dxa"/>
          </w:tcPr>
          <w:p w:rsidR="00F4466F" w:rsidRDefault="00F4466F">
            <w:pPr>
              <w:pStyle w:val="ConsPlusNormal"/>
              <w:jc w:val="both"/>
            </w:pPr>
            <w:r>
              <w:t>объем средств местного бюджета (тыс. руб.), выделяемых в муниципальном образовании в _________ году для предоставления субсидий на приобретение (строительство) жилья молодым семьям - участникам основного мероприятия (тыс. руб.);</w:t>
            </w:r>
          </w:p>
        </w:tc>
        <w:tc>
          <w:tcPr>
            <w:tcW w:w="1304" w:type="dxa"/>
          </w:tcPr>
          <w:p w:rsidR="00F4466F" w:rsidRDefault="00F4466F">
            <w:pPr>
              <w:pStyle w:val="ConsPlusNormal"/>
            </w:pPr>
          </w:p>
        </w:tc>
      </w:tr>
      <w:tr w:rsidR="00F4466F">
        <w:tc>
          <w:tcPr>
            <w:tcW w:w="7540" w:type="dxa"/>
          </w:tcPr>
          <w:p w:rsidR="00F4466F" w:rsidRDefault="00F4466F">
            <w:pPr>
              <w:pStyle w:val="ConsPlusNormal"/>
              <w:jc w:val="both"/>
            </w:pPr>
            <w:r>
              <w:t>общее количество молодых семей - участников основного мероприятия;</w:t>
            </w:r>
          </w:p>
        </w:tc>
        <w:tc>
          <w:tcPr>
            <w:tcW w:w="1304" w:type="dxa"/>
          </w:tcPr>
          <w:p w:rsidR="00F4466F" w:rsidRDefault="00F4466F">
            <w:pPr>
              <w:pStyle w:val="ConsPlusNormal"/>
            </w:pPr>
          </w:p>
        </w:tc>
      </w:tr>
      <w:tr w:rsidR="00F4466F">
        <w:tc>
          <w:tcPr>
            <w:tcW w:w="7540" w:type="dxa"/>
          </w:tcPr>
          <w:p w:rsidR="00F4466F" w:rsidRDefault="00F4466F">
            <w:pPr>
              <w:pStyle w:val="ConsPlusNormal"/>
              <w:jc w:val="both"/>
            </w:pPr>
            <w:r>
              <w:t>общее количество молодых семей, нуждающихся в улучшении жилищных условий, не являющихся участниками основного мероприятия;</w:t>
            </w:r>
          </w:p>
        </w:tc>
        <w:tc>
          <w:tcPr>
            <w:tcW w:w="1304" w:type="dxa"/>
          </w:tcPr>
          <w:p w:rsidR="00F4466F" w:rsidRDefault="00F4466F">
            <w:pPr>
              <w:pStyle w:val="ConsPlusNormal"/>
            </w:pPr>
          </w:p>
        </w:tc>
      </w:tr>
      <w:tr w:rsidR="00F4466F">
        <w:tc>
          <w:tcPr>
            <w:tcW w:w="7540" w:type="dxa"/>
          </w:tcPr>
          <w:p w:rsidR="00F4466F" w:rsidRDefault="00F4466F">
            <w:pPr>
              <w:pStyle w:val="ConsPlusNormal"/>
              <w:jc w:val="both"/>
            </w:pPr>
            <w:r>
              <w:t>количество молодых семей, которые исключены из участников основного мероприятия в предыдущем году, по причине несоответствия требованиям программы (семей).</w:t>
            </w:r>
          </w:p>
        </w:tc>
        <w:tc>
          <w:tcPr>
            <w:tcW w:w="1304" w:type="dxa"/>
          </w:tcPr>
          <w:p w:rsidR="00F4466F" w:rsidRDefault="00F4466F">
            <w:pPr>
              <w:pStyle w:val="ConsPlusNormal"/>
            </w:pPr>
          </w:p>
        </w:tc>
      </w:tr>
    </w:tbl>
    <w:p w:rsidR="00F4466F" w:rsidRDefault="00F4466F">
      <w:pPr>
        <w:pStyle w:val="ConsPlusNormal"/>
        <w:jc w:val="both"/>
      </w:pPr>
    </w:p>
    <w:p w:rsidR="00F4466F" w:rsidRDefault="00F4466F">
      <w:pPr>
        <w:pStyle w:val="ConsPlusNonformat"/>
        <w:jc w:val="both"/>
      </w:pPr>
      <w:r>
        <w:t>Глава администрации                           _____________________________</w:t>
      </w:r>
    </w:p>
    <w:p w:rsidR="00F4466F" w:rsidRDefault="00F4466F">
      <w:pPr>
        <w:pStyle w:val="ConsPlusNonformat"/>
        <w:jc w:val="both"/>
      </w:pPr>
      <w:r>
        <w:t xml:space="preserve">                                               (подпись) (печать) (Ф.И.О.)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right"/>
        <w:outlineLvl w:val="0"/>
      </w:pPr>
      <w:r>
        <w:t>Утверждено</w:t>
      </w:r>
    </w:p>
    <w:p w:rsidR="00F4466F" w:rsidRDefault="00F4466F">
      <w:pPr>
        <w:pStyle w:val="ConsPlusNormal"/>
        <w:jc w:val="right"/>
      </w:pPr>
      <w:r>
        <w:t>приказом</w:t>
      </w:r>
    </w:p>
    <w:p w:rsidR="00F4466F" w:rsidRDefault="00F4466F">
      <w:pPr>
        <w:pStyle w:val="ConsPlusNormal"/>
        <w:jc w:val="right"/>
      </w:pPr>
      <w:r>
        <w:t>департамента строительной политики</w:t>
      </w:r>
    </w:p>
    <w:p w:rsidR="00F4466F" w:rsidRDefault="00F4466F">
      <w:pPr>
        <w:pStyle w:val="ConsPlusNormal"/>
        <w:jc w:val="right"/>
      </w:pPr>
      <w:r>
        <w:t>Воронежской области</w:t>
      </w:r>
    </w:p>
    <w:p w:rsidR="00F4466F" w:rsidRDefault="00F4466F">
      <w:pPr>
        <w:pStyle w:val="ConsPlusNormal"/>
        <w:jc w:val="right"/>
      </w:pPr>
      <w:r>
        <w:t>от 18.07.2016 N 61-02-03/114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</w:pPr>
      <w:bookmarkStart w:id="5" w:name="P186"/>
      <w:bookmarkEnd w:id="5"/>
      <w:r>
        <w:t>ПОЛОЖЕНИЕ</w:t>
      </w:r>
    </w:p>
    <w:p w:rsidR="00F4466F" w:rsidRDefault="00F4466F">
      <w:pPr>
        <w:pStyle w:val="ConsPlusTitle"/>
        <w:jc w:val="center"/>
      </w:pPr>
      <w:r>
        <w:t>О КОМИССИИ ПО ОТБОРУ МУНИЦИПАЛЬНЫХ ОБРАЗОВАНИЙ</w:t>
      </w:r>
    </w:p>
    <w:p w:rsidR="00F4466F" w:rsidRDefault="00F4466F">
      <w:pPr>
        <w:pStyle w:val="ConsPlusTitle"/>
        <w:jc w:val="center"/>
      </w:pPr>
      <w:r>
        <w:t>ВОРОНЕЖСКОЙ ОБЛАСТИ ДЛЯ УЧАСТИЯ В ПРОГРАММЕ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1. Общее положение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1.1. Настоящее Положение определяет полномочия и порядок организации деятельности комиссии по отбору муниципальных образований Воронежской области для участия в программе (далее - Комиссия, отбор).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законодательством Российской Федерации,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проведения отбора муниципальных образований для участия в программе, а также настоящим Положением.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lastRenderedPageBreak/>
        <w:t>1.3. Состав комиссии утверждается приказом Департамента.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2. Полномочия Комиссии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В рамках осуществления своей деятельности Комиссия: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 xml:space="preserve">- рассматривает документы, предоставляемые муниципальными образованиями Воронежской области для участия в отборе (далее - заявки), и оценивает их на соответствие критериям, установленным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проведения отбора муниципальных образований Воронежской области для участия в программе;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принимает решение по результатам отбора.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3. Состав Комиссии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3.1. В состав Комиссии входят председатель Комиссии, секретарь Комиссии и члены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назначает дату заседания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утверждает протокол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осуществляет иные полномочия, необходимые для организации надлежащей деятельности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3.3. В случае временного отсутствия председателя Комиссии его полномочия исполняет один из ее членов по поручению председателя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3.4. Секретарь Комиссии: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обеспечивает размещение информации о проведении отбора и о результатах отбора;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принимает и регистрирует заявки участников отбора;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обеспечивает учет и хранение поступивших от участников отбора заявок;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подготавливает материалы для рассмотрения на заседаниях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участвует в заседании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готовит протокол заседания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осуществляет иные полномочия, необходимые для осуществления деятельности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3.5. Члены Комиссии: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участвуют в заседаниях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участвуют в голосовании при рассмотрении заявок;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- подписывают протоколы заседаний Комиссии;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lastRenderedPageBreak/>
        <w:t>- осуществляют иные полномочия, необходимые для осуществления деятельности Комиссии.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Title"/>
        <w:jc w:val="center"/>
        <w:outlineLvl w:val="1"/>
      </w:pPr>
      <w:r>
        <w:t>4. Порядок организации деятельности Комиссии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ind w:firstLine="540"/>
        <w:jc w:val="both"/>
      </w:pPr>
      <w:r>
        <w:t>4.1. Все решения Комиссии принимаются на заседаниях Комиссии, которые проводятся по мере необходимости.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4.2. Заседание Комиссии признается правомочным, если на нем присутствует не менее половины от общего числа членов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4.3. Комиссия принимает решение по рассматриваемому вопросу путем открытого голосования.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4.4. Решение Комиссии принимается простым большинством голосов членов Комиссии, участвующих в заседании.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4.5. При равном количестве голосов председатель Комиссии обладает правом решающего голоса.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4.6. Все решения Комиссии оформляются протоколами, которые подписываются председателем Комиссии и всеми членами Комиссии, присутствующими на заседании.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вправе в письменном виде изложить свое мнение, которое прилагается к протоколу заседания Комиссии.</w:t>
      </w:r>
    </w:p>
    <w:p w:rsidR="00F4466F" w:rsidRDefault="00F4466F">
      <w:pPr>
        <w:pStyle w:val="ConsPlusNormal"/>
        <w:spacing w:before="220"/>
        <w:ind w:firstLine="540"/>
        <w:jc w:val="both"/>
      </w:pPr>
      <w:r>
        <w:t>4.7. Протокол заседания Комиссии о результатах отбора публикуется в информационной системе "Портал Воронежской области в сети Интернет" (www.govvrn.ru) в разделе "Органы государственной власти", "Исполнительные органы государственной власти", "Департамент строительной политики Воронежской области", "Новости" в срок не позднее 3 рабочих дней с даты его подписания.</w:t>
      </w: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jc w:val="both"/>
      </w:pPr>
    </w:p>
    <w:p w:rsidR="00F4466F" w:rsidRDefault="00F44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B43" w:rsidRDefault="003B3B43"/>
    <w:sectPr w:rsidR="003B3B43" w:rsidSect="007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4466F"/>
    <w:rsid w:val="003B3B43"/>
    <w:rsid w:val="00F4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6E3D245DB24EC050B019D10168A7A634489D91BC62AD37F76373BCC550CF4D69B5C9E0D47B6C6DAB52D80EA13949D8C7E1D9FF2E7A543z2K1O" TargetMode="External"/><Relationship Id="rId13" Type="http://schemas.openxmlformats.org/officeDocument/2006/relationships/hyperlink" Target="consultantplus://offline/ref=5F16E3D245DB24EC050B019D10168A7A634489D91BC62AD37F76373BCC550CF4D69B5C9E0D47B6C6DAB52D80EA13949D8C7E1D9FF2E7A543z2K1O" TargetMode="External"/><Relationship Id="rId18" Type="http://schemas.openxmlformats.org/officeDocument/2006/relationships/hyperlink" Target="consultantplus://offline/ref=5F16E3D245DB24EC050B018B137AD57F614BD5D715CC218721296C669B5C06A391D405DC494AB7CEDBBE78D9A512C8D8D86D1C9DF2E5A65F2309BCz9K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6E3D245DB24EC050B018B137AD57F614BD5D714CB228426296C669B5C06A391D405DC494AB7CEDBBE79D9A512C8D8D86D1C9DF2E5A65F2309BCz9K9O" TargetMode="External"/><Relationship Id="rId12" Type="http://schemas.openxmlformats.org/officeDocument/2006/relationships/hyperlink" Target="consultantplus://offline/ref=5F16E3D245DB24EC050B018B137AD57F614BD5D714CB228426296C669B5C06A391D405DC494AB7CEDBBE78D1A512C8D8D86D1C9DF2E5A65F2309BCz9K9O" TargetMode="External"/><Relationship Id="rId17" Type="http://schemas.openxmlformats.org/officeDocument/2006/relationships/hyperlink" Target="consultantplus://offline/ref=5F16E3D245DB24EC050B019D10168A7A634489D91BC62AD37F76373BCC550CF4D69B5C9E0D47B6C6DAB52D80EA13949D8C7E1D9FF2E7A543z2K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6E3D245DB24EC050B018B137AD57F614BD5D714CB228426296C669B5C06A391D405DC494AB7CEDBBE78D3A512C8D8D86D1C9DF2E5A65F2309BCz9K9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6E3D245DB24EC050B018B137AD57F614BD5D715CC218721296C669B5C06A391D405DC494AB7CEDBB870D3A512C8D8D86D1C9DF2E5A65F2309BCz9K9O" TargetMode="External"/><Relationship Id="rId11" Type="http://schemas.openxmlformats.org/officeDocument/2006/relationships/hyperlink" Target="consultantplus://offline/ref=5F16E3D245DB24EC050B018B137AD57F614BD5D71ACE258021296C669B5C06A391D405CE4912BBCFDAA079D2B044999Ez8KDO" TargetMode="External"/><Relationship Id="rId5" Type="http://schemas.openxmlformats.org/officeDocument/2006/relationships/hyperlink" Target="consultantplus://offline/ref=5F16E3D245DB24EC050B018B137AD57F614BD5D714CB228426296C669B5C06A391D405DC494AB7CEDBBE79D4A512C8D8D86D1C9DF2E5A65F2309BCz9K9O" TargetMode="External"/><Relationship Id="rId15" Type="http://schemas.openxmlformats.org/officeDocument/2006/relationships/hyperlink" Target="consultantplus://offline/ref=5F16E3D245DB24EC050B018B137AD57F614BD5D714CB228426296C669B5C06A391D405DC494AB7CEDBBE78D0A512C8D8D86D1C9DF2E5A65F2309BCz9K9O" TargetMode="External"/><Relationship Id="rId10" Type="http://schemas.openxmlformats.org/officeDocument/2006/relationships/hyperlink" Target="consultantplus://offline/ref=5F16E3D245DB24EC050B018B137AD57F614BD5D714CB228426296C669B5C06A391D405DC494AB7CEDBBE79D8A512C8D8D86D1C9DF2E5A65F2309BCz9K9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6E3D245DB24EC050B018B137AD57F614BD5D715CC218721296C669B5C06A391D405DC494AB7CEDBBE78D9A512C8D8D86D1C9DF2E5A65F2309BCz9K9O" TargetMode="External"/><Relationship Id="rId14" Type="http://schemas.openxmlformats.org/officeDocument/2006/relationships/hyperlink" Target="consultantplus://offline/ref=5F16E3D245DB24EC050B018B137AD57F614BD5D715CC218721296C669B5C06A391D405DC494AB7CEDBBE78D9A512C8D8D86D1C9DF2E5A65F2309BCz9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2020-03-11T14:10:00Z</dcterms:created>
  <dcterms:modified xsi:type="dcterms:W3CDTF">2020-03-11T14:11:00Z</dcterms:modified>
</cp:coreProperties>
</file>