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E" w:rsidRPr="00614B4E" w:rsidRDefault="00614B4E" w:rsidP="00614B4E">
      <w:pPr>
        <w:jc w:val="center"/>
        <w:rPr>
          <w:rFonts w:ascii="Times New Roman" w:hAnsi="Times New Roman"/>
        </w:rPr>
      </w:pPr>
      <w:bookmarkStart w:id="0" w:name="_Toc277843042"/>
      <w:bookmarkStart w:id="1" w:name="_Toc277842804"/>
    </w:p>
    <w:p w:rsidR="00614B4E" w:rsidRPr="00614B4E" w:rsidRDefault="00614B4E" w:rsidP="00614B4E">
      <w:pPr>
        <w:jc w:val="center"/>
        <w:rPr>
          <w:rFonts w:ascii="Times New Roman" w:hAnsi="Times New Roman"/>
          <w:b/>
          <w:sz w:val="28"/>
          <w:szCs w:val="28"/>
        </w:rPr>
      </w:pPr>
      <w:r w:rsidRPr="00614B4E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614B4E" w:rsidRPr="00614B4E" w:rsidRDefault="00614B4E" w:rsidP="00614B4E">
      <w:pPr>
        <w:jc w:val="center"/>
        <w:rPr>
          <w:rFonts w:ascii="Times New Roman" w:hAnsi="Times New Roman"/>
          <w:b/>
          <w:sz w:val="28"/>
          <w:szCs w:val="28"/>
        </w:rPr>
      </w:pPr>
      <w:r w:rsidRPr="00614B4E">
        <w:rPr>
          <w:rFonts w:ascii="Times New Roman" w:hAnsi="Times New Roman"/>
          <w:b/>
          <w:sz w:val="28"/>
          <w:szCs w:val="28"/>
        </w:rPr>
        <w:t>ДЬЯЧЕНКОВСКОГО  СЕЛЬСКОГО ПОСЕЛЕНИЯ</w:t>
      </w:r>
    </w:p>
    <w:p w:rsidR="00614B4E" w:rsidRPr="00614B4E" w:rsidRDefault="00614B4E" w:rsidP="00614B4E">
      <w:pPr>
        <w:jc w:val="center"/>
        <w:rPr>
          <w:rFonts w:ascii="Times New Roman" w:hAnsi="Times New Roman"/>
          <w:b/>
          <w:sz w:val="28"/>
          <w:szCs w:val="28"/>
        </w:rPr>
      </w:pPr>
      <w:r w:rsidRPr="00614B4E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14B4E" w:rsidRPr="00614B4E" w:rsidRDefault="00614B4E" w:rsidP="00614B4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14B4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14B4E" w:rsidRPr="00614B4E" w:rsidRDefault="00614B4E" w:rsidP="00614B4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14B4E">
        <w:rPr>
          <w:rFonts w:ascii="Times New Roman" w:hAnsi="Times New Roman"/>
          <w:b/>
          <w:sz w:val="28"/>
          <w:szCs w:val="28"/>
        </w:rPr>
        <w:t>РЕШЕНИЕ</w:t>
      </w:r>
    </w:p>
    <w:p w:rsidR="00614B4E" w:rsidRPr="00614B4E" w:rsidRDefault="00614B4E" w:rsidP="00614B4E">
      <w:pPr>
        <w:ind w:firstLine="0"/>
        <w:rPr>
          <w:rFonts w:ascii="Times New Roman" w:hAnsi="Times New Roman"/>
          <w:sz w:val="28"/>
          <w:szCs w:val="28"/>
        </w:rPr>
      </w:pPr>
      <w:r w:rsidRPr="00614B4E">
        <w:rPr>
          <w:rFonts w:ascii="Times New Roman" w:hAnsi="Times New Roman"/>
          <w:sz w:val="28"/>
          <w:szCs w:val="28"/>
        </w:rPr>
        <w:t>от «17» декабря 2013 г. № 167</w:t>
      </w:r>
    </w:p>
    <w:p w:rsidR="00614B4E" w:rsidRPr="00614B4E" w:rsidRDefault="00614B4E" w:rsidP="00614B4E">
      <w:pPr>
        <w:ind w:firstLine="0"/>
        <w:rPr>
          <w:rFonts w:ascii="Times New Roman" w:hAnsi="Times New Roman"/>
          <w:sz w:val="28"/>
          <w:szCs w:val="28"/>
        </w:rPr>
      </w:pPr>
      <w:r w:rsidRPr="00614B4E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Pr="00614B4E">
        <w:rPr>
          <w:rFonts w:ascii="Times New Roman" w:hAnsi="Times New Roman"/>
          <w:sz w:val="28"/>
          <w:szCs w:val="28"/>
        </w:rPr>
        <w:t>Дьяченково</w:t>
      </w:r>
      <w:proofErr w:type="spellEnd"/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4B4E" w:rsidRPr="00614B4E" w:rsidRDefault="00614B4E" w:rsidP="00614B4E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B4E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614B4E" w:rsidRPr="00614B4E" w:rsidRDefault="00614B4E" w:rsidP="00614B4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14B4E">
        <w:rPr>
          <w:rFonts w:ascii="Times New Roman" w:hAnsi="Times New Roman" w:cs="Times New Roman"/>
          <w:sz w:val="28"/>
          <w:szCs w:val="28"/>
        </w:rPr>
        <w:t xml:space="preserve">зон  </w:t>
      </w:r>
      <w:proofErr w:type="spellStart"/>
      <w:r w:rsidRPr="00614B4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14B4E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поселения»</w:t>
      </w:r>
    </w:p>
    <w:p w:rsidR="00614B4E" w:rsidRPr="00614B4E" w:rsidRDefault="00614B4E" w:rsidP="00614B4E">
      <w:pPr>
        <w:pStyle w:val="Title"/>
        <w:spacing w:before="0" w:after="0"/>
        <w:ind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14B4E" w:rsidRPr="00614B4E" w:rsidRDefault="00614B4E" w:rsidP="00614B4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B4E">
        <w:rPr>
          <w:rFonts w:ascii="Times New Roman" w:hAnsi="Times New Roman" w:cs="Times New Roman"/>
          <w:sz w:val="28"/>
          <w:szCs w:val="28"/>
        </w:rPr>
        <w:t>(в редакции решения от 21.04.2016 № 44)</w:t>
      </w:r>
    </w:p>
    <w:p w:rsidR="00614B4E" w:rsidRPr="00614B4E" w:rsidRDefault="00614B4E" w:rsidP="00614B4E">
      <w:pPr>
        <w:shd w:val="clear" w:color="auto" w:fill="FFFFFF"/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614B4E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</w:t>
      </w:r>
      <w:r w:rsidRPr="00614B4E">
        <w:rPr>
          <w:rFonts w:ascii="Times New Roman" w:hAnsi="Times New Roman"/>
          <w:bCs/>
          <w:color w:val="000000"/>
          <w:spacing w:val="-8"/>
          <w:sz w:val="28"/>
          <w:szCs w:val="28"/>
        </w:rPr>
        <w:t>со</w:t>
      </w:r>
      <w:r w:rsidRPr="00614B4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614B4E">
        <w:rPr>
          <w:rFonts w:ascii="Times New Roman" w:hAnsi="Times New Roman"/>
          <w:color w:val="000000"/>
          <w:spacing w:val="-8"/>
          <w:sz w:val="28"/>
          <w:szCs w:val="28"/>
        </w:rPr>
        <w:t xml:space="preserve">статьями 8, 24 Градостроительного кодекса Российской Федерации, </w:t>
      </w:r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поселения</w:t>
      </w:r>
      <w:r w:rsidRPr="00614B4E">
        <w:rPr>
          <w:rFonts w:ascii="Times New Roman" w:hAnsi="Times New Roman"/>
          <w:color w:val="000000"/>
          <w:spacing w:val="-3"/>
          <w:sz w:val="28"/>
          <w:szCs w:val="28"/>
        </w:rPr>
        <w:t xml:space="preserve">, решением Совета народных депутатов </w:t>
      </w:r>
      <w:proofErr w:type="spellStart"/>
      <w:r w:rsidRPr="00614B4E">
        <w:rPr>
          <w:rFonts w:ascii="Times New Roman" w:hAnsi="Times New Roman"/>
          <w:color w:val="000000"/>
          <w:spacing w:val="-3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3"/>
          <w:sz w:val="28"/>
          <w:szCs w:val="28"/>
        </w:rPr>
        <w:t xml:space="preserve">  сельского поселения от 07.11.2013  № 160  </w:t>
      </w:r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«0б утверждении Положения о местных нормативах градостроительного проектирования </w:t>
      </w:r>
      <w:proofErr w:type="spell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поселения </w:t>
      </w:r>
      <w:proofErr w:type="spell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>Богучарского</w:t>
      </w:r>
      <w:proofErr w:type="spellEnd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</w:t>
      </w:r>
      <w:r w:rsidRPr="00614B4E">
        <w:rPr>
          <w:rFonts w:ascii="Times New Roman" w:hAnsi="Times New Roman"/>
          <w:color w:val="000000"/>
          <w:spacing w:val="-9"/>
          <w:sz w:val="28"/>
          <w:szCs w:val="28"/>
        </w:rPr>
        <w:t xml:space="preserve">района Воронежской области», Совет народных депутатов </w:t>
      </w:r>
      <w:proofErr w:type="spellStart"/>
      <w:r w:rsidRPr="00614B4E">
        <w:rPr>
          <w:rFonts w:ascii="Times New Roman" w:hAnsi="Times New Roman"/>
          <w:color w:val="000000"/>
          <w:spacing w:val="-9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9"/>
          <w:sz w:val="28"/>
          <w:szCs w:val="28"/>
        </w:rPr>
        <w:t xml:space="preserve">  сельского</w:t>
      </w:r>
      <w:proofErr w:type="gramEnd"/>
      <w:r w:rsidRPr="00614B4E">
        <w:rPr>
          <w:rFonts w:ascii="Times New Roman" w:hAnsi="Times New Roman"/>
          <w:color w:val="000000"/>
          <w:spacing w:val="-9"/>
          <w:sz w:val="28"/>
          <w:szCs w:val="28"/>
        </w:rPr>
        <w:t xml:space="preserve"> поселения </w:t>
      </w:r>
      <w:r w:rsidRPr="00614B4E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</w:t>
      </w:r>
      <w:r w:rsidRPr="00614B4E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поселения </w:t>
      </w:r>
      <w:proofErr w:type="spellStart"/>
      <w:r w:rsidRPr="00614B4E">
        <w:rPr>
          <w:rFonts w:ascii="Times New Roman" w:hAnsi="Times New Roman"/>
          <w:color w:val="000000"/>
          <w:spacing w:val="-4"/>
          <w:sz w:val="28"/>
          <w:szCs w:val="28"/>
        </w:rPr>
        <w:t>Богучарского</w:t>
      </w:r>
      <w:proofErr w:type="spellEnd"/>
      <w:r w:rsidRPr="00614B4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</w:t>
      </w:r>
      <w:r w:rsidRPr="00614B4E">
        <w:rPr>
          <w:rFonts w:ascii="Times New Roman" w:hAnsi="Times New Roman"/>
          <w:color w:val="000000"/>
          <w:spacing w:val="-10"/>
          <w:sz w:val="28"/>
          <w:szCs w:val="28"/>
        </w:rPr>
        <w:t>Воронежской области согласно приложению.</w:t>
      </w:r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2.   Обнародовать настоящее решение  на территории </w:t>
      </w:r>
      <w:proofErr w:type="spell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 поселения</w:t>
      </w:r>
      <w:proofErr w:type="gramStart"/>
      <w:r w:rsidRPr="00614B4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14B4E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proofErr w:type="gramEnd"/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 настоящего решения возложить на главу </w:t>
      </w:r>
      <w:proofErr w:type="spellStart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>Сыкалова</w:t>
      </w:r>
      <w:proofErr w:type="spellEnd"/>
      <w:r w:rsidRPr="00614B4E">
        <w:rPr>
          <w:rFonts w:ascii="Times New Roman" w:hAnsi="Times New Roman"/>
          <w:color w:val="000000"/>
          <w:spacing w:val="-2"/>
          <w:sz w:val="28"/>
          <w:szCs w:val="28"/>
        </w:rPr>
        <w:t xml:space="preserve"> В.И..</w:t>
      </w:r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14B4E" w:rsidRPr="00614B4E" w:rsidRDefault="00614B4E" w:rsidP="00614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B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4B4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bookmarkStart w:id="2" w:name="_GoBack"/>
      <w:bookmarkEnd w:id="2"/>
      <w:r w:rsidRPr="00614B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14B4E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614B4E" w:rsidRPr="00614B4E" w:rsidRDefault="00614B4E" w:rsidP="00614B4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4B4E" w:rsidRDefault="00614B4E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Приложение</w:t>
      </w: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от  17.12.2013г. № 167</w:t>
      </w:r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614B4E" w:rsidRPr="00614B4E" w:rsidRDefault="00614B4E" w:rsidP="00614B4E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от 21.04.2016 № 44)</w:t>
      </w:r>
    </w:p>
    <w:p w:rsidR="00614B4E" w:rsidRPr="00614B4E" w:rsidRDefault="00614B4E" w:rsidP="00614B4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614B4E" w:rsidRPr="00614B4E" w:rsidRDefault="00614B4E" w:rsidP="00614B4E">
      <w:pPr>
        <w:jc w:val="center"/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t xml:space="preserve">«Планировка жилых, общественно-деловых и рекреационных зон 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i/>
          <w:sz w:val="24"/>
          <w:szCs w:val="24"/>
          <w:lang w:val="x-none"/>
        </w:rPr>
      </w:pPr>
      <w:proofErr w:type="spellStart"/>
      <w:r w:rsidRPr="00614B4E">
        <w:rPr>
          <w:rFonts w:ascii="Times New Roman" w:hAnsi="Times New Roman" w:cs="Times New Roman"/>
          <w:i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i/>
          <w:sz w:val="24"/>
          <w:szCs w:val="24"/>
        </w:rPr>
        <w:t xml:space="preserve">  сельского  поселения»</w:t>
      </w:r>
    </w:p>
    <w:p w:rsidR="00614B4E" w:rsidRPr="00614B4E" w:rsidRDefault="00614B4E" w:rsidP="00614B4E">
      <w:pPr>
        <w:jc w:val="center"/>
        <w:rPr>
          <w:rFonts w:ascii="Times New Roman" w:hAnsi="Times New Roman"/>
          <w:b/>
        </w:rPr>
      </w:pPr>
    </w:p>
    <w:p w:rsidR="00614B4E" w:rsidRPr="00614B4E" w:rsidRDefault="00614B4E" w:rsidP="00614B4E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13"/>
        <w:gridCol w:w="1383"/>
      </w:tblGrid>
      <w:tr w:rsidR="00614B4E" w:rsidRPr="00614B4E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№</w:t>
            </w:r>
            <w:proofErr w:type="spellStart"/>
            <w:r w:rsidRPr="00614B4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Стр.</w:t>
            </w:r>
          </w:p>
        </w:tc>
      </w:tr>
      <w:tr w:rsidR="00614B4E" w:rsidRPr="00614B4E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16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26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14B4E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36</w:t>
            </w:r>
          </w:p>
        </w:tc>
      </w:tr>
      <w:tr w:rsidR="00614B4E" w:rsidRPr="00614B4E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4B4E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45</w:t>
            </w:r>
          </w:p>
        </w:tc>
      </w:tr>
      <w:tr w:rsidR="00614B4E" w:rsidRPr="00614B4E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49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4B4E" w:rsidRPr="00614B4E" w:rsidRDefault="00614B4E" w:rsidP="00614B4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614B4E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1.1.1.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Генпланом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сельского поселения и распространяются на планировку, застройку и реконструкцию территории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сельского  поселения (далее – поселение) в пределах его границ.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1.1.2.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1.1.3.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614B4E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 xml:space="preserve"> 1.2.</w:t>
      </w:r>
      <w:r w:rsidRPr="00614B4E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1.2.1.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Генеральным планом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народных депутатов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сельского поселения от 08.11.2012 № 113. 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пять  населенных пунктов, в том числе: село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Дьяченково</w:t>
      </w:r>
      <w:proofErr w:type="spellEnd"/>
      <w:r w:rsidRPr="00614B4E">
        <w:rPr>
          <w:rFonts w:ascii="Times New Roman" w:hAnsi="Times New Roman" w:cs="Times New Roman"/>
          <w:i/>
          <w:sz w:val="24"/>
          <w:szCs w:val="24"/>
        </w:rPr>
        <w:t xml:space="preserve"> – административный центр поселения, </w:t>
      </w:r>
    </w:p>
    <w:p w:rsidR="00614B4E" w:rsidRPr="00614B4E" w:rsidRDefault="00614B4E" w:rsidP="00614B4E">
      <w:pPr>
        <w:jc w:val="center"/>
        <w:outlineLvl w:val="1"/>
        <w:rPr>
          <w:rFonts w:ascii="Times New Roman" w:hAnsi="Times New Roman"/>
          <w:b/>
        </w:rPr>
      </w:pPr>
      <w:bookmarkStart w:id="5" w:name="_Toc280183914"/>
      <w:r w:rsidRPr="00614B4E">
        <w:rPr>
          <w:rFonts w:ascii="Times New Roman" w:hAnsi="Times New Roman"/>
          <w:b/>
        </w:rPr>
        <w:t xml:space="preserve">Административно-территориальное устройство, общая организация и </w:t>
      </w:r>
    </w:p>
    <w:p w:rsidR="00614B4E" w:rsidRPr="00614B4E" w:rsidRDefault="00614B4E" w:rsidP="00614B4E">
      <w:pPr>
        <w:jc w:val="center"/>
        <w:outlineLvl w:val="1"/>
        <w:rPr>
          <w:rFonts w:ascii="Times New Roman" w:hAnsi="Times New Roman"/>
          <w:b/>
          <w:bCs/>
        </w:rPr>
      </w:pPr>
      <w:r w:rsidRPr="00614B4E">
        <w:rPr>
          <w:rFonts w:ascii="Times New Roman" w:hAnsi="Times New Roman"/>
          <w:b/>
        </w:rPr>
        <w:t xml:space="preserve">зонирование территории </w:t>
      </w:r>
      <w:proofErr w:type="spellStart"/>
      <w:r w:rsidRPr="00614B4E">
        <w:rPr>
          <w:rFonts w:ascii="Times New Roman" w:hAnsi="Times New Roman"/>
          <w:b/>
        </w:rPr>
        <w:t>Дьяченковского</w:t>
      </w:r>
      <w:proofErr w:type="spellEnd"/>
      <w:r w:rsidRPr="00614B4E">
        <w:rPr>
          <w:rFonts w:ascii="Times New Roman" w:hAnsi="Times New Roman"/>
          <w:b/>
        </w:rPr>
        <w:t xml:space="preserve">  </w:t>
      </w:r>
      <w:r w:rsidRPr="00614B4E">
        <w:rPr>
          <w:rFonts w:ascii="Times New Roman" w:hAnsi="Times New Roman"/>
          <w:b/>
          <w:bCs/>
        </w:rPr>
        <w:t xml:space="preserve">сельского поселения </w:t>
      </w:r>
      <w:bookmarkEnd w:id="5"/>
    </w:p>
    <w:p w:rsidR="00614B4E" w:rsidRPr="00614B4E" w:rsidRDefault="00614B4E" w:rsidP="00614B4E">
      <w:pPr>
        <w:jc w:val="right"/>
        <w:rPr>
          <w:rStyle w:val="aff4"/>
          <w:rFonts w:ascii="Times New Roman" w:hAnsi="Times New Roman"/>
        </w:rPr>
      </w:pPr>
      <w:r w:rsidRPr="00614B4E">
        <w:rPr>
          <w:rStyle w:val="aff4"/>
          <w:rFonts w:ascii="Times New Roman" w:hAnsi="Times New Roman"/>
        </w:rPr>
        <w:t>Таблица</w:t>
      </w:r>
      <w:proofErr w:type="gramStart"/>
      <w:r w:rsidRPr="00614B4E">
        <w:rPr>
          <w:rStyle w:val="aff4"/>
          <w:rFonts w:ascii="Times New Roman" w:hAnsi="Times New Roman"/>
        </w:rPr>
        <w:t>1</w:t>
      </w:r>
      <w:proofErr w:type="gramEnd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614B4E" w:rsidRPr="00614B4E" w:rsidTr="00703AAD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614B4E" w:rsidRPr="00614B4E" w:rsidTr="00703AAD">
        <w:trPr>
          <w:trHeight w:hRule="exact" w:val="1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614B4E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614B4E" w:rsidRPr="00614B4E" w:rsidTr="00703AAD">
        <w:trPr>
          <w:trHeight w:hRule="exact" w:val="93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614B4E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614B4E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Дьяченковское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      с. </w:t>
            </w:r>
            <w:proofErr w:type="spellStart"/>
            <w:r w:rsidRPr="00614B4E">
              <w:rPr>
                <w:rFonts w:ascii="Times New Roman" w:hAnsi="Times New Roman"/>
                <w:lang w:eastAsia="ar-SA"/>
              </w:rPr>
              <w:t>Дьяченково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471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471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2307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    с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614B4E">
              <w:rPr>
                <w:rFonts w:ascii="Times New Roman" w:hAnsi="Times New Roman"/>
                <w:lang w:eastAsia="ar-SA"/>
              </w:rPr>
              <w:t>Терешково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212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212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607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    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с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>.  Полтавка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456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456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496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   </w:t>
            </w:r>
            <w:proofErr w:type="spellStart"/>
            <w:r w:rsidRPr="00614B4E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.К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>расногоровка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165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165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422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 xml:space="preserve">    </w:t>
            </w:r>
            <w:proofErr w:type="spellStart"/>
            <w:r w:rsidRPr="00614B4E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614B4E">
              <w:rPr>
                <w:rFonts w:ascii="Times New Roman" w:hAnsi="Times New Roman"/>
                <w:lang w:eastAsia="ar-SA"/>
              </w:rPr>
              <w:t>.А</w:t>
            </w:r>
            <w:proofErr w:type="gramEnd"/>
            <w:r w:rsidRPr="00614B4E">
              <w:rPr>
                <w:rFonts w:ascii="Times New Roman" w:hAnsi="Times New Roman"/>
                <w:lang w:eastAsia="ar-SA"/>
              </w:rPr>
              <w:t>бросимово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235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235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14B4E">
              <w:rPr>
                <w:rFonts w:ascii="Times New Roman" w:hAnsi="Times New Roman"/>
                <w:lang w:eastAsia="ar-SA"/>
              </w:rPr>
              <w:t>67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614B4E">
              <w:rPr>
                <w:rFonts w:ascii="Times New Roman" w:hAnsi="Times New Roman"/>
                <w:color w:val="FF0000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2.</w:t>
      </w:r>
    </w:p>
    <w:p w:rsidR="00614B4E" w:rsidRPr="00614B4E" w:rsidRDefault="00614B4E" w:rsidP="00614B4E">
      <w:pPr>
        <w:rPr>
          <w:rFonts w:ascii="Times New Roman" w:hAnsi="Times New Roman"/>
        </w:rPr>
      </w:pPr>
    </w:p>
    <w:p w:rsidR="00614B4E" w:rsidRPr="00614B4E" w:rsidRDefault="00614B4E" w:rsidP="00614B4E">
      <w:pPr>
        <w:pStyle w:val="ac"/>
        <w:jc w:val="right"/>
        <w:rPr>
          <w:rFonts w:ascii="Times New Roman" w:hAnsi="Times New Roman"/>
          <w:b w:val="0"/>
        </w:rPr>
      </w:pPr>
      <w:r w:rsidRPr="00614B4E">
        <w:rPr>
          <w:rFonts w:ascii="Times New Roman" w:hAnsi="Times New Roman"/>
          <w:b w:val="0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2"/>
      </w:tblGrid>
      <w:tr w:rsidR="00614B4E" w:rsidRPr="00614B4E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lastRenderedPageBreak/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614B4E" w:rsidRPr="00614B4E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сельские населенные</w:t>
            </w:r>
          </w:p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пункты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свыше 3 до 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свыше 1 до 3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свыше 0,2 до 1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свыше 0,05 до 0,2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до 0,05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B4E" w:rsidRPr="00614B4E" w:rsidRDefault="00614B4E" w:rsidP="00703A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Примечание: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1.2.2.</w:t>
      </w:r>
      <w:r w:rsidRPr="00614B4E">
        <w:rPr>
          <w:rFonts w:ascii="Times New Roman" w:hAnsi="Times New Roman"/>
        </w:rPr>
        <w:t xml:space="preserve"> На территории поселения расположено 25  объектов культурного наследия, в том числе 4 объектов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 xml:space="preserve">1.2.3. </w:t>
      </w:r>
      <w:r w:rsidRPr="00614B4E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614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614B4E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614B4E" w:rsidRPr="00614B4E" w:rsidRDefault="00614B4E" w:rsidP="00614B4E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Cs w:val="0"/>
          <w:sz w:val="24"/>
          <w:szCs w:val="24"/>
        </w:rPr>
        <w:t xml:space="preserve">2. </w:t>
      </w:r>
      <w:bookmarkStart w:id="6" w:name="_Toc297163325"/>
      <w:r w:rsidRPr="00614B4E">
        <w:rPr>
          <w:rFonts w:ascii="Times New Roman" w:hAnsi="Times New Roman" w:cs="Times New Roman"/>
          <w:bCs w:val="0"/>
          <w:sz w:val="24"/>
          <w:szCs w:val="24"/>
        </w:rPr>
        <w:t>ЖИЛЫЕ ЗОНЫ НАСЕЛЕННЫХ ПУНКТОВ ПОСЕЛЕНИЯ</w:t>
      </w:r>
      <w:bookmarkEnd w:id="6"/>
    </w:p>
    <w:p w:rsidR="00614B4E" w:rsidRPr="00614B4E" w:rsidRDefault="00614B4E" w:rsidP="00614B4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614B4E">
        <w:rPr>
          <w:rStyle w:val="21"/>
          <w:rFonts w:ascii="Times New Roman" w:eastAsiaTheme="majorEastAsia" w:hAnsi="Times New Roman" w:cs="Times New Roman"/>
          <w:i/>
          <w:sz w:val="24"/>
          <w:szCs w:val="24"/>
        </w:rPr>
        <w:t>2.1. Общие требования</w:t>
      </w:r>
      <w:r w:rsidRPr="00614B4E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2.1.2.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2.1.3.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>среднюю обеспеченность жилым фондом</w:t>
      </w:r>
      <w:r w:rsidRPr="00614B4E">
        <w:rPr>
          <w:rFonts w:ascii="Times New Roman" w:hAnsi="Times New Roman" w:cs="Times New Roman"/>
          <w:sz w:val="24"/>
          <w:szCs w:val="24"/>
        </w:rPr>
        <w:t>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sz w:val="24"/>
          <w:szCs w:val="24"/>
          <w:u w:val="single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614B4E">
          <w:rPr>
            <w:rFonts w:ascii="Times New Roman" w:hAnsi="Times New Roman" w:cs="Times New Roman"/>
            <w:sz w:val="24"/>
            <w:szCs w:val="24"/>
            <w:u w:val="single"/>
          </w:rPr>
          <w:t>25 кв. м</w:t>
        </w:r>
      </w:smartTag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 на 1 человека).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2.1.4.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</w:t>
      </w:r>
      <w:r w:rsidRPr="00614B4E">
        <w:rPr>
          <w:rFonts w:ascii="Times New Roman" w:hAnsi="Times New Roman" w:cs="Times New Roman"/>
          <w:sz w:val="24"/>
          <w:szCs w:val="24"/>
        </w:rPr>
        <w:lastRenderedPageBreak/>
        <w:t xml:space="preserve">этажей - </w:t>
      </w:r>
      <w:smartTag w:uri="urn:schemas-microsoft-com:office:smarttags" w:element="metricconverter">
        <w:smartTagPr>
          <w:attr w:name="ProductID" w:val="10 га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2.1.5.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614B4E" w:rsidRPr="00614B4E" w:rsidRDefault="00614B4E" w:rsidP="00614B4E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614B4E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614B4E" w:rsidRPr="00614B4E" w:rsidRDefault="00614B4E" w:rsidP="00614B4E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614B4E">
        <w:rPr>
          <w:rFonts w:ascii="Times New Roman" w:hAnsi="Times New Roman"/>
          <w:b/>
        </w:rPr>
        <w:t>2.1.6.</w:t>
      </w:r>
      <w:r w:rsidRPr="00614B4E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614B4E" w:rsidRPr="00614B4E" w:rsidRDefault="00614B4E" w:rsidP="00614B4E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614B4E">
        <w:rPr>
          <w:rFonts w:ascii="Times New Roman" w:hAnsi="Times New Roman"/>
          <w:b/>
        </w:rPr>
        <w:t>2.1.7.</w:t>
      </w:r>
      <w:r w:rsidRPr="00614B4E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обособленные от жилой территории входы для посетителей;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самостоятельные шахты для вентиляции;</w:t>
      </w:r>
    </w:p>
    <w:p w:rsidR="00614B4E" w:rsidRPr="00614B4E" w:rsidRDefault="00614B4E" w:rsidP="00614B4E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614B4E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614B4E">
        <w:rPr>
          <w:rFonts w:ascii="Times New Roman" w:hAnsi="Times New Roman"/>
        </w:rPr>
        <w:t>от</w:t>
      </w:r>
      <w:proofErr w:type="gramEnd"/>
      <w:r w:rsidRPr="00614B4E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2.1.8.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614B4E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);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дискотеки;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614B4E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- зуботехнические лаборатории;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614B4E" w:rsidRPr="00614B4E" w:rsidRDefault="00614B4E" w:rsidP="00614B4E">
      <w:pPr>
        <w:widowControl w:val="0"/>
        <w:rPr>
          <w:rFonts w:ascii="Times New Roman" w:hAnsi="Times New Roman"/>
          <w:color w:val="FF0000"/>
        </w:rPr>
      </w:pPr>
      <w:r w:rsidRPr="00614B4E">
        <w:rPr>
          <w:rFonts w:ascii="Times New Roman" w:hAnsi="Times New Roman"/>
          <w:b/>
        </w:rPr>
        <w:t>2.1.9</w:t>
      </w:r>
      <w:proofErr w:type="gramStart"/>
      <w:r w:rsidRPr="00614B4E">
        <w:rPr>
          <w:rFonts w:ascii="Times New Roman" w:hAnsi="Times New Roman"/>
        </w:rPr>
        <w:t xml:space="preserve"> П</w:t>
      </w:r>
      <w:proofErr w:type="gramEnd"/>
      <w:r w:rsidRPr="00614B4E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614B4E">
        <w:rPr>
          <w:rFonts w:ascii="Times New Roman" w:hAnsi="Times New Roman"/>
        </w:rPr>
        <w:t>паразитологического</w:t>
      </w:r>
      <w:proofErr w:type="spellEnd"/>
      <w:r w:rsidRPr="00614B4E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614B4E">
        <w:rPr>
          <w:rFonts w:ascii="Times New Roman" w:hAnsi="Times New Roman"/>
          <w:color w:val="FF0000"/>
        </w:rPr>
        <w:t>.</w:t>
      </w:r>
    </w:p>
    <w:p w:rsidR="00614B4E" w:rsidRPr="00614B4E" w:rsidRDefault="00614B4E" w:rsidP="00614B4E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8" w:name="_Toc297163327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 xml:space="preserve">2.2. Территории малоэтажного жилищного строительства </w:t>
      </w:r>
      <w:proofErr w:type="gramStart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населенных</w:t>
      </w:r>
      <w:proofErr w:type="gramEnd"/>
    </w:p>
    <w:p w:rsidR="00614B4E" w:rsidRPr="00614B4E" w:rsidRDefault="00614B4E" w:rsidP="00614B4E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 xml:space="preserve"> пунктов поселения</w:t>
      </w:r>
      <w:bookmarkEnd w:id="8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2.2.1.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614B4E">
        <w:rPr>
          <w:rFonts w:ascii="Times New Roman" w:hAnsi="Times New Roman"/>
          <w:b/>
        </w:rPr>
        <w:t>2.2.2</w:t>
      </w:r>
      <w:r w:rsidRPr="00614B4E">
        <w:rPr>
          <w:rFonts w:ascii="Times New Roman" w:hAnsi="Times New Roman"/>
        </w:rPr>
        <w:t xml:space="preserve">. </w:t>
      </w:r>
      <w:r w:rsidRPr="00614B4E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614B4E">
        <w:rPr>
          <w:rFonts w:ascii="Times New Roman" w:hAnsi="Times New Roman"/>
          <w:shd w:val="clear" w:color="auto" w:fill="FFFFFF"/>
        </w:rPr>
        <w:t>3</w:t>
      </w:r>
      <w:r w:rsidRPr="00614B4E">
        <w:rPr>
          <w:rFonts w:ascii="Times New Roman" w:eastAsia="Calibri" w:hAnsi="Times New Roman"/>
          <w:shd w:val="clear" w:color="auto" w:fill="FFFFFF"/>
        </w:rPr>
        <w:t>.</w:t>
      </w:r>
    </w:p>
    <w:p w:rsidR="00614B4E" w:rsidRPr="00614B4E" w:rsidRDefault="00614B4E" w:rsidP="00614B4E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614B4E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614B4E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614B4E" w:rsidRPr="00614B4E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14B4E" w:rsidRPr="00614B4E" w:rsidRDefault="00614B4E" w:rsidP="00614B4E">
      <w:pPr>
        <w:autoSpaceDE w:val="0"/>
        <w:rPr>
          <w:rFonts w:ascii="Times New Roman" w:eastAsia="Calibri" w:hAnsi="Times New Roman"/>
          <w:lang w:eastAsia="ar-SA"/>
        </w:rPr>
      </w:pP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2.2.3.</w:t>
      </w:r>
      <w:r w:rsidRPr="00614B4E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614B4E">
          <w:rPr>
            <w:rFonts w:ascii="Times New Roman" w:hAnsi="Times New Roman"/>
          </w:rPr>
          <w:t>3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r w:rsidRPr="00614B4E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614B4E">
          <w:rPr>
            <w:rFonts w:ascii="Times New Roman" w:eastAsia="Calibri" w:hAnsi="Times New Roman"/>
          </w:rPr>
          <w:t>12 метров</w:t>
        </w:r>
      </w:smartTag>
      <w:r w:rsidRPr="00614B4E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614B4E">
        <w:rPr>
          <w:rFonts w:ascii="Times New Roman" w:eastAsia="Calibri" w:hAnsi="Times New Roman"/>
          <w:i/>
        </w:rPr>
        <w:t xml:space="preserve">(заверяется нотариально) </w:t>
      </w:r>
      <w:r w:rsidRPr="00614B4E">
        <w:rPr>
          <w:rFonts w:ascii="Times New Roman" w:eastAsia="Calibri" w:hAnsi="Times New Roman"/>
        </w:rPr>
        <w:t>составляет не менее: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614B4E">
          <w:rPr>
            <w:rFonts w:ascii="Times New Roman" w:eastAsia="Calibri" w:hAnsi="Times New Roman"/>
          </w:rPr>
          <w:t>1,0 м</w:t>
        </w:r>
      </w:smartTag>
      <w:r w:rsidRPr="00614B4E">
        <w:rPr>
          <w:rFonts w:ascii="Times New Roman" w:eastAsia="Calibri" w:hAnsi="Times New Roman"/>
        </w:rPr>
        <w:t xml:space="preserve"> - для одноэтажного жилого дома;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614B4E">
          <w:rPr>
            <w:rFonts w:ascii="Times New Roman" w:eastAsia="Calibri" w:hAnsi="Times New Roman"/>
          </w:rPr>
          <w:t>1,5 м</w:t>
        </w:r>
      </w:smartTag>
      <w:r w:rsidRPr="00614B4E">
        <w:rPr>
          <w:rFonts w:ascii="Times New Roman" w:eastAsia="Calibri" w:hAnsi="Times New Roman"/>
        </w:rPr>
        <w:t xml:space="preserve"> - для двухэтажного жилого дома;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614B4E">
          <w:rPr>
            <w:rFonts w:ascii="Times New Roman" w:eastAsia="Calibri" w:hAnsi="Times New Roman"/>
          </w:rPr>
          <w:t>2,0 м</w:t>
        </w:r>
      </w:smartTag>
      <w:r w:rsidRPr="00614B4E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eastAsia="Calibri" w:hAnsi="Times New Roman"/>
          </w:rPr>
          <w:t>6 м</w:t>
        </w:r>
      </w:smartTag>
      <w:r w:rsidRPr="00614B4E">
        <w:rPr>
          <w:rFonts w:ascii="Times New Roman" w:eastAsia="Calibri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614B4E">
          <w:rPr>
            <w:rFonts w:ascii="Times New Roman" w:hAnsi="Times New Roman"/>
          </w:rPr>
          <w:t>1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614B4E">
          <w:rPr>
            <w:rFonts w:ascii="Times New Roman" w:hAnsi="Times New Roman"/>
          </w:rPr>
          <w:t>2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614B4E">
          <w:rPr>
            <w:rFonts w:ascii="Times New Roman" w:hAnsi="Times New Roman"/>
          </w:rPr>
          <w:t>1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r w:rsidRPr="00614B4E">
        <w:rPr>
          <w:rFonts w:ascii="Times New Roman" w:hAnsi="Times New Roman"/>
          <w:b/>
        </w:rPr>
        <w:t>2.2.4</w:t>
      </w:r>
      <w:r w:rsidRPr="00614B4E">
        <w:rPr>
          <w:rFonts w:ascii="Times New Roman" w:eastAsia="Calibri" w:hAnsi="Times New Roman"/>
          <w:b/>
        </w:rPr>
        <w:t>.</w:t>
      </w:r>
      <w:r w:rsidRPr="00614B4E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eastAsia="Calibri" w:hAnsi="Times New Roman"/>
          </w:rPr>
          <w:t>6 м</w:t>
        </w:r>
      </w:smartTag>
      <w:r w:rsidRPr="00614B4E">
        <w:rPr>
          <w:rFonts w:ascii="Times New Roman" w:eastAsia="Calibri" w:hAnsi="Times New Roman"/>
        </w:rPr>
        <w:t>.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r w:rsidRPr="00614B4E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614B4E">
          <w:rPr>
            <w:rFonts w:ascii="Times New Roman" w:eastAsia="Calibri" w:hAnsi="Times New Roman"/>
          </w:rPr>
          <w:t>12 м</w:t>
        </w:r>
      </w:smartTag>
      <w:r w:rsidRPr="00614B4E">
        <w:rPr>
          <w:rFonts w:ascii="Times New Roman" w:eastAsia="Calibri" w:hAnsi="Times New Roman"/>
        </w:rPr>
        <w:t>;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</w:rPr>
      </w:pPr>
      <w:r w:rsidRPr="00614B4E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614B4E">
          <w:rPr>
            <w:rFonts w:ascii="Times New Roman" w:eastAsia="Calibri" w:hAnsi="Times New Roman"/>
          </w:rPr>
          <w:t>8 м</w:t>
        </w:r>
      </w:smartTag>
      <w:r w:rsidRPr="00614B4E">
        <w:rPr>
          <w:rFonts w:ascii="Times New Roman" w:eastAsia="Calibri" w:hAnsi="Times New Roman"/>
        </w:rPr>
        <w:t>;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2.2.5.</w:t>
      </w:r>
      <w:r w:rsidRPr="00614B4E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614B4E">
        <w:rPr>
          <w:rFonts w:ascii="Times New Roman" w:hAnsi="Times New Roman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614B4E">
          <w:rPr>
            <w:rFonts w:ascii="Times New Roman" w:hAnsi="Times New Roman"/>
            <w:spacing w:val="-2"/>
          </w:rPr>
          <w:t>50 см</w:t>
        </w:r>
      </w:smartTag>
      <w:r w:rsidRPr="00614B4E">
        <w:rPr>
          <w:rFonts w:ascii="Times New Roman" w:hAnsi="Times New Roman"/>
          <w:spacing w:val="-2"/>
        </w:rPr>
        <w:t xml:space="preserve"> от плоскости стены. Если элементы выступают</w:t>
      </w:r>
      <w:r w:rsidRPr="00614B4E">
        <w:rPr>
          <w:rFonts w:ascii="Times New Roman" w:hAnsi="Times New Roman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614B4E">
          <w:rPr>
            <w:rFonts w:ascii="Times New Roman" w:hAnsi="Times New Roman"/>
          </w:rPr>
          <w:t>50 см</w:t>
        </w:r>
      </w:smartTag>
      <w:r w:rsidRPr="00614B4E">
        <w:rPr>
          <w:rFonts w:ascii="Times New Roman" w:hAnsi="Times New Roman"/>
        </w:rPr>
        <w:t xml:space="preserve">, расстояние измеряется от выступающих частей или </w:t>
      </w:r>
      <w:r w:rsidRPr="00614B4E">
        <w:rPr>
          <w:rFonts w:ascii="Times New Roman" w:hAnsi="Times New Roman"/>
        </w:rPr>
        <w:lastRenderedPageBreak/>
        <w:t>от проекции их на землю (консольный навес крыши, элементы второго этажа, расположенные на столбах и др.).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 xml:space="preserve">2.2.6. </w:t>
      </w:r>
      <w:r w:rsidRPr="00614B4E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614B4E">
          <w:rPr>
            <w:rFonts w:ascii="Times New Roman" w:hAnsi="Times New Roman"/>
          </w:rPr>
          <w:t>0,1 га</w:t>
        </w:r>
      </w:smartTag>
      <w:r w:rsidRPr="00614B4E">
        <w:rPr>
          <w:rFonts w:ascii="Times New Roman" w:hAnsi="Times New Roman"/>
        </w:rPr>
        <w:t xml:space="preserve">. 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614B4E">
          <w:rPr>
            <w:rFonts w:ascii="Times New Roman" w:hAnsi="Times New Roman"/>
          </w:rPr>
          <w:t>7 м</w:t>
        </w:r>
      </w:smartTag>
      <w:r w:rsidRPr="00614B4E">
        <w:rPr>
          <w:rFonts w:ascii="Times New Roman" w:hAnsi="Times New Roman"/>
        </w:rPr>
        <w:t xml:space="preserve"> от входа в дом.</w:t>
      </w:r>
    </w:p>
    <w:p w:rsidR="00614B4E" w:rsidRPr="00614B4E" w:rsidRDefault="00614B4E" w:rsidP="00614B4E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614B4E">
        <w:rPr>
          <w:rFonts w:ascii="Times New Roman" w:hAnsi="Times New Roman"/>
          <w:b/>
        </w:rPr>
        <w:t>2.2.7.</w:t>
      </w:r>
      <w:r w:rsidRPr="00614B4E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614B4E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614B4E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614B4E" w:rsidRPr="00614B4E" w:rsidRDefault="00614B4E" w:rsidP="00614B4E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614B4E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614B4E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-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45"/>
        <w:gridCol w:w="1215"/>
        <w:gridCol w:w="810"/>
        <w:gridCol w:w="1215"/>
        <w:gridCol w:w="945"/>
        <w:gridCol w:w="945"/>
        <w:gridCol w:w="1095"/>
      </w:tblGrid>
      <w:tr w:rsidR="00614B4E" w:rsidRPr="00614B4E" w:rsidTr="00703AAD">
        <w:trPr>
          <w:cantSplit/>
          <w:trHeight w:hRule="exact" w:val="286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614B4E" w:rsidRPr="00614B4E" w:rsidTr="00703AAD">
        <w:trPr>
          <w:cantSplit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B4E" w:rsidRPr="00614B4E" w:rsidRDefault="00614B4E" w:rsidP="00703AAD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14B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14B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614B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614B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4E" w:rsidRPr="00614B4E" w:rsidRDefault="00614B4E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614B4E" w:rsidRPr="00614B4E" w:rsidRDefault="00614B4E" w:rsidP="00614B4E">
      <w:pPr>
        <w:autoSpaceDE w:val="0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2.2.8.</w:t>
      </w:r>
      <w:r w:rsidRPr="00614B4E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614B4E">
          <w:rPr>
            <w:rFonts w:ascii="Times New Roman" w:hAnsi="Times New Roman"/>
          </w:rPr>
          <w:t>10 м</w:t>
        </w:r>
      </w:smartTag>
      <w:r w:rsidRPr="00614B4E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614B4E">
          <w:rPr>
            <w:rFonts w:ascii="Times New Roman" w:hAnsi="Times New Roman"/>
          </w:rPr>
          <w:t>50 м</w:t>
        </w:r>
      </w:smartTag>
      <w:r w:rsidRPr="00614B4E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614B4E">
          <w:rPr>
            <w:rFonts w:ascii="Times New Roman" w:hAnsi="Times New Roman"/>
          </w:rPr>
          <w:t>2 м</w:t>
        </w:r>
      </w:smartTag>
      <w:r w:rsidRPr="00614B4E">
        <w:rPr>
          <w:rFonts w:ascii="Times New Roman" w:hAnsi="Times New Roman"/>
        </w:rPr>
        <w:t xml:space="preserve">. 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614B4E">
          <w:rPr>
            <w:rFonts w:ascii="Times New Roman" w:hAnsi="Times New Roman"/>
          </w:rPr>
          <w:t>10 м</w:t>
        </w:r>
      </w:smartTag>
      <w:r w:rsidRPr="00614B4E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614B4E">
        <w:rPr>
          <w:rFonts w:ascii="Times New Roman" w:hAnsi="Times New Roman"/>
        </w:rPr>
        <w:t>2</w:t>
      </w:r>
      <w:proofErr w:type="gramEnd"/>
      <w:r w:rsidRPr="00614B4E">
        <w:rPr>
          <w:rFonts w:ascii="Times New Roman" w:hAnsi="Times New Roman"/>
        </w:rPr>
        <w:t xml:space="preserve"> м;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614B4E">
          <w:rPr>
            <w:rFonts w:ascii="Times New Roman" w:hAnsi="Times New Roman"/>
          </w:rPr>
          <w:t>2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614B4E">
          <w:rPr>
            <w:rFonts w:ascii="Times New Roman" w:hAnsi="Times New Roman"/>
          </w:rPr>
          <w:t>250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614B4E" w:rsidRPr="00614B4E" w:rsidRDefault="00614B4E" w:rsidP="00614B4E">
      <w:pPr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2.2.9.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u w:val="single"/>
        </w:rPr>
        <w:t>Ограждения</w:t>
      </w:r>
      <w:r w:rsidRPr="00614B4E">
        <w:rPr>
          <w:rFonts w:ascii="Times New Roman" w:hAnsi="Times New Roman"/>
        </w:rPr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614B4E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614B4E">
        <w:rPr>
          <w:rFonts w:ascii="Times New Roman" w:hAnsi="Times New Roman"/>
        </w:rPr>
        <w:t>».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614B4E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614B4E" w:rsidRPr="00614B4E" w:rsidRDefault="00614B4E" w:rsidP="00614B4E">
      <w:pPr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2.2.11</w:t>
      </w:r>
      <w:r w:rsidRPr="00614B4E">
        <w:rPr>
          <w:rFonts w:ascii="Times New Roman" w:hAnsi="Times New Roman"/>
        </w:rPr>
        <w:t xml:space="preserve">. </w:t>
      </w:r>
      <w:proofErr w:type="gramStart"/>
      <w:r w:rsidRPr="00614B4E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2.2.12.</w:t>
      </w:r>
      <w:r w:rsidRPr="00614B4E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2.2.13.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proofErr w:type="gramStart"/>
      <w:r w:rsidRPr="00614B4E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614B4E">
        <w:rPr>
          <w:rFonts w:ascii="Times New Roman" w:hAnsi="Times New Roman"/>
        </w:rPr>
        <w:t>приобъектные</w:t>
      </w:r>
      <w:proofErr w:type="spellEnd"/>
      <w:r w:rsidRPr="00614B4E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614B4E">
        <w:rPr>
          <w:rFonts w:ascii="Times New Roman" w:hAnsi="Times New Roman"/>
        </w:rPr>
        <w:t>машино</w:t>
      </w:r>
      <w:proofErr w:type="spellEnd"/>
      <w:r w:rsidRPr="00614B4E">
        <w:rPr>
          <w:rFonts w:ascii="Times New Roman" w:hAnsi="Times New Roman"/>
        </w:rPr>
        <w:t>-мест и 15-20</w:t>
      </w:r>
      <w:proofErr w:type="gramEnd"/>
      <w:r w:rsidRPr="00614B4E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2.2.14</w:t>
      </w:r>
      <w:r w:rsidRPr="00614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jc w:val="center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614B4E" w:rsidRPr="00614B4E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Удельные размеры площадок, м</w:t>
            </w:r>
            <w:proofErr w:type="gramStart"/>
            <w:r w:rsidRPr="00614B4E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614B4E">
              <w:rPr>
                <w:rFonts w:ascii="Times New Roman" w:hAnsi="Times New Roman"/>
                <w:b/>
              </w:rPr>
              <w:t>/чел.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0,7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0,1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0,3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0,1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</w:tr>
    </w:tbl>
    <w:p w:rsidR="00614B4E" w:rsidRPr="00614B4E" w:rsidRDefault="00614B4E" w:rsidP="00614B4E">
      <w:pPr>
        <w:widowControl w:val="0"/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  <w:spacing w:val="40"/>
        </w:rPr>
        <w:t xml:space="preserve">Примечание. </w:t>
      </w:r>
      <w:r w:rsidRPr="00614B4E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2.2.15.</w:t>
      </w:r>
      <w:r w:rsidRPr="00614B4E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jc w:val="center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614B4E" w:rsidRPr="00614B4E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614B4E">
              <w:rPr>
                <w:rFonts w:ascii="Times New Roman" w:hAnsi="Times New Roman"/>
                <w:b/>
              </w:rPr>
              <w:t>м</w:t>
            </w:r>
            <w:proofErr w:type="gramEnd"/>
            <w:r w:rsidRPr="00614B4E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14B4E" w:rsidRPr="00614B4E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614B4E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10 - 40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614B4E" w:rsidRPr="00614B4E" w:rsidRDefault="00614B4E" w:rsidP="00614B4E">
      <w:pPr>
        <w:widowControl w:val="0"/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614B4E">
          <w:rPr>
            <w:rFonts w:ascii="Times New Roman" w:hAnsi="Times New Roman"/>
          </w:rPr>
          <w:t>20 м</w:t>
        </w:r>
      </w:smartTag>
      <w:r w:rsidRPr="00614B4E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614B4E">
          <w:rPr>
            <w:rFonts w:ascii="Times New Roman" w:hAnsi="Times New Roman"/>
          </w:rPr>
          <w:t>50 м</w:t>
        </w:r>
      </w:smartTag>
      <w:r w:rsidRPr="00614B4E">
        <w:rPr>
          <w:rFonts w:ascii="Times New Roman" w:hAnsi="Times New Roman"/>
        </w:rPr>
        <w:t xml:space="preserve"> для домов без мусоропроводов.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2.2.16 </w:t>
      </w:r>
      <w:r w:rsidRPr="00614B4E">
        <w:rPr>
          <w:rFonts w:ascii="Times New Roman" w:hAnsi="Times New Roman"/>
          <w:u w:val="single"/>
        </w:rPr>
        <w:t>Площадь озелененной территории</w:t>
      </w:r>
      <w:r w:rsidRPr="00614B4E">
        <w:rPr>
          <w:rFonts w:ascii="Times New Roman" w:hAnsi="Times New Roman"/>
        </w:rPr>
        <w:t xml:space="preserve"> застройки жилой зоны (без учета участков общеобразовательных и дошкольных образовательных учреждений) </w:t>
      </w:r>
      <w:r w:rsidRPr="00614B4E">
        <w:rPr>
          <w:rFonts w:ascii="Times New Roman" w:hAnsi="Times New Roman"/>
          <w:u w:val="single"/>
        </w:rPr>
        <w:t xml:space="preserve">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614B4E">
          <w:rPr>
            <w:rFonts w:ascii="Times New Roman" w:hAnsi="Times New Roman"/>
            <w:u w:val="single"/>
          </w:rPr>
          <w:t>6 кв. м</w:t>
        </w:r>
      </w:smartTag>
      <w:r w:rsidRPr="00614B4E">
        <w:rPr>
          <w:rFonts w:ascii="Times New Roman" w:hAnsi="Times New Roman"/>
          <w:u w:val="single"/>
        </w:rPr>
        <w:t xml:space="preserve"> на 1 человека, или не менее 25% площади территории микрорайона (квартала).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норма озелененных территорий </w:t>
      </w:r>
      <w:r w:rsidRPr="00614B4E">
        <w:rPr>
          <w:rFonts w:ascii="Times New Roman" w:hAnsi="Times New Roman" w:cs="Times New Roman"/>
          <w:sz w:val="24"/>
          <w:szCs w:val="24"/>
        </w:rPr>
        <w:t>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3 Территории, предназначенные для ведения садоводства, огородничества, дачного хозяйства</w:t>
      </w:r>
      <w:r w:rsidRPr="00614B4E">
        <w:rPr>
          <w:rStyle w:val="afa"/>
          <w:rFonts w:ascii="Times New Roman" w:hAnsi="Times New Roman" w:cs="Times New Roman"/>
          <w:i/>
          <w:iCs w:val="0"/>
          <w:sz w:val="24"/>
          <w:szCs w:val="24"/>
        </w:rPr>
        <w:footnoteReference w:id="1"/>
      </w:r>
      <w:bookmarkEnd w:id="9"/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3..1.</w:t>
      </w:r>
      <w:r w:rsidRPr="00614B4E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двух въездов.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3.2.</w:t>
      </w:r>
      <w:r w:rsidRPr="00614B4E">
        <w:rPr>
          <w:rFonts w:ascii="Times New Roman" w:hAnsi="Times New Roman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outlineLvl w:val="0"/>
        <w:rPr>
          <w:rFonts w:ascii="Times New Roman" w:hAnsi="Times New Roman"/>
        </w:rPr>
      </w:pPr>
      <w:bookmarkStart w:id="10" w:name="_Toc297163330"/>
      <w:r w:rsidRPr="00614B4E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614B4E" w:rsidRPr="00614B4E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614B4E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614B4E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15 </w:t>
            </w:r>
            <w:r w:rsidRPr="00614B4E">
              <w:rPr>
                <w:rFonts w:ascii="Times New Roman" w:hAnsi="Times New Roman"/>
                <w:b/>
              </w:rPr>
              <w:sym w:font="Symbol" w:char="002D"/>
            </w:r>
            <w:r w:rsidRPr="00614B4E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101 </w:t>
            </w:r>
            <w:r w:rsidRPr="00614B4E">
              <w:rPr>
                <w:rFonts w:ascii="Times New Roman" w:hAnsi="Times New Roman"/>
                <w:b/>
              </w:rPr>
              <w:sym w:font="Symbol" w:char="002D"/>
            </w:r>
            <w:r w:rsidRPr="00614B4E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614B4E">
              <w:rPr>
                <w:rFonts w:ascii="Times New Roman" w:hAnsi="Times New Roman"/>
              </w:rPr>
              <w:t>Сторожка</w:t>
            </w:r>
            <w:proofErr w:type="gramEnd"/>
            <w:r w:rsidRPr="00614B4E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0,4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0,2 и менее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0,35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0,1</w:t>
            </w:r>
          </w:p>
        </w:tc>
      </w:tr>
      <w:tr w:rsidR="00614B4E" w:rsidRPr="00614B4E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Площадка для стоянки автомобилей при </w:t>
            </w:r>
            <w:r w:rsidRPr="00614B4E">
              <w:rPr>
                <w:rFonts w:ascii="Times New Roman" w:hAnsi="Times New Roman"/>
              </w:rPr>
              <w:lastRenderedPageBreak/>
              <w:t>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lastRenderedPageBreak/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0,4 и менее</w:t>
            </w:r>
          </w:p>
        </w:tc>
      </w:tr>
    </w:tbl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3.3.</w:t>
      </w:r>
      <w:r w:rsidRPr="00614B4E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3.4.</w:t>
      </w:r>
      <w:r w:rsidRPr="00614B4E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 xml:space="preserve">3.5. </w:t>
      </w:r>
      <w:r w:rsidRPr="00614B4E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3.6.</w:t>
      </w:r>
      <w:r w:rsidRPr="00614B4E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614B4E">
        <w:rPr>
          <w:rFonts w:ascii="Times New Roman" w:hAnsi="Times New Roman"/>
        </w:rPr>
        <w:t>м</w:t>
      </w:r>
      <w:proofErr w:type="gramEnd"/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для улиц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15;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для проездов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9.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614B4E">
          <w:rPr>
            <w:rFonts w:ascii="Times New Roman" w:hAnsi="Times New Roman"/>
          </w:rPr>
          <w:t>6,0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для улиц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614B4E">
          <w:rPr>
            <w:rFonts w:ascii="Times New Roman" w:hAnsi="Times New Roman"/>
          </w:rPr>
          <w:t>7,0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для проездов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614B4E">
          <w:rPr>
            <w:rFonts w:ascii="Times New Roman" w:hAnsi="Times New Roman"/>
          </w:rPr>
          <w:t>3,5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614B4E">
          <w:rPr>
            <w:rFonts w:ascii="Times New Roman" w:hAnsi="Times New Roman"/>
          </w:rPr>
          <w:t>15 м</w:t>
        </w:r>
      </w:smartTag>
      <w:r w:rsidRPr="00614B4E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614B4E">
          <w:rPr>
            <w:rFonts w:ascii="Times New Roman" w:hAnsi="Times New Roman"/>
          </w:rPr>
          <w:t>7 м</w:t>
        </w:r>
      </w:smartTag>
      <w:r w:rsidRPr="00614B4E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614B4E">
          <w:rPr>
            <w:rFonts w:ascii="Times New Roman" w:hAnsi="Times New Roman"/>
          </w:rPr>
          <w:t>200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614B4E">
          <w:rPr>
            <w:rFonts w:ascii="Times New Roman" w:hAnsi="Times New Roman"/>
          </w:rPr>
          <w:t>150 м</w:t>
        </w:r>
      </w:smartTag>
      <w:r w:rsidRPr="00614B4E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3.7.</w:t>
      </w:r>
      <w:r w:rsidRPr="00614B4E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614B4E" w:rsidRPr="00614B4E" w:rsidRDefault="00614B4E" w:rsidP="00614B4E">
      <w:pPr>
        <w:widowControl w:val="0"/>
        <w:outlineLvl w:val="0"/>
        <w:rPr>
          <w:rFonts w:ascii="Times New Roman" w:hAnsi="Times New Roman"/>
          <w:b/>
        </w:rPr>
      </w:pPr>
      <w:bookmarkStart w:id="11" w:name="_Toc297163331"/>
      <w:r w:rsidRPr="00614B4E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614B4E" w:rsidRPr="00614B4E" w:rsidRDefault="00614B4E" w:rsidP="00614B4E">
      <w:pPr>
        <w:widowControl w:val="0"/>
        <w:rPr>
          <w:rFonts w:ascii="Times New Roman" w:hAnsi="Times New Roman"/>
          <w:color w:val="FF0000"/>
        </w:rPr>
      </w:pPr>
      <w:r w:rsidRPr="00614B4E">
        <w:rPr>
          <w:rFonts w:ascii="Times New Roman" w:hAnsi="Times New Roman"/>
          <w:b/>
        </w:rPr>
        <w:t>3.8.1.</w:t>
      </w:r>
      <w:r w:rsidRPr="00614B4E">
        <w:rPr>
          <w:rFonts w:ascii="Times New Roman" w:hAnsi="Times New Roman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614B4E">
          <w:rPr>
            <w:rFonts w:ascii="Times New Roman" w:hAnsi="Times New Roman"/>
          </w:rPr>
          <w:t>0,06 га</w:t>
        </w:r>
      </w:smartTag>
      <w:r w:rsidRPr="00614B4E">
        <w:rPr>
          <w:rFonts w:ascii="Times New Roman" w:hAnsi="Times New Roman"/>
          <w:color w:val="FF0000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3.8.2.</w:t>
      </w:r>
      <w:r w:rsidRPr="00614B4E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614B4E">
          <w:rPr>
            <w:rFonts w:ascii="Times New Roman" w:hAnsi="Times New Roman"/>
          </w:rPr>
          <w:t>1,5 м</w:t>
        </w:r>
      </w:smartTag>
      <w:r w:rsidRPr="00614B4E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614B4E" w:rsidRPr="00614B4E" w:rsidRDefault="00614B4E" w:rsidP="00614B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3.8.3.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614B4E" w:rsidRPr="00614B4E" w:rsidRDefault="00614B4E" w:rsidP="00614B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614B4E" w:rsidRPr="00614B4E" w:rsidRDefault="00614B4E" w:rsidP="00614B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614B4E" w:rsidRPr="00614B4E" w:rsidRDefault="00614B4E" w:rsidP="00614B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 xml:space="preserve">3.8.4. </w:t>
      </w:r>
      <w:r w:rsidRPr="00614B4E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3.8.5.</w:t>
      </w:r>
      <w:r w:rsidRPr="00614B4E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614B4E">
          <w:rPr>
            <w:rFonts w:ascii="Times New Roman" w:hAnsi="Times New Roman"/>
          </w:rPr>
          <w:t xml:space="preserve">5 </w:t>
        </w:r>
        <w:r w:rsidRPr="00614B4E">
          <w:rPr>
            <w:rFonts w:ascii="Times New Roman" w:hAnsi="Times New Roman"/>
          </w:rPr>
          <w:lastRenderedPageBreak/>
          <w:t>м</w:t>
        </w:r>
      </w:smartTag>
      <w:r w:rsidRPr="00614B4E">
        <w:rPr>
          <w:rFonts w:ascii="Times New Roman" w:hAnsi="Times New Roman"/>
        </w:rPr>
        <w:t xml:space="preserve">, от красной линии проездов </w:t>
      </w:r>
      <w:r w:rsidRPr="00614B4E">
        <w:rPr>
          <w:rFonts w:ascii="Times New Roman" w:hAnsi="Times New Roman"/>
        </w:rPr>
        <w:sym w:font="Symbol" w:char="002D"/>
      </w:r>
      <w:r w:rsidRPr="00614B4E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614B4E">
          <w:rPr>
            <w:rFonts w:ascii="Times New Roman" w:hAnsi="Times New Roman"/>
          </w:rPr>
          <w:t>3 м</w:t>
        </w:r>
      </w:smartTag>
      <w:r w:rsidRPr="00614B4E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14B4E">
          <w:rPr>
            <w:rFonts w:ascii="Times New Roman" w:hAnsi="Times New Roman"/>
          </w:rPr>
          <w:t>5 м</w:t>
        </w:r>
      </w:smartTag>
      <w:r w:rsidRPr="00614B4E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3.8.6.</w:t>
      </w:r>
      <w:r w:rsidRPr="00614B4E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614B4E">
        <w:rPr>
          <w:rFonts w:ascii="Times New Roman" w:hAnsi="Times New Roman"/>
        </w:rPr>
        <w:t>пп</w:t>
      </w:r>
      <w:proofErr w:type="spellEnd"/>
      <w:r w:rsidRPr="00614B4E">
        <w:rPr>
          <w:rFonts w:ascii="Times New Roman" w:hAnsi="Times New Roman"/>
        </w:rPr>
        <w:t>. 2.2.6, 2.2.7. настоящих нормативов.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3.8.7.</w:t>
      </w:r>
      <w:r w:rsidRPr="00614B4E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614B4E">
          <w:rPr>
            <w:rFonts w:ascii="Times New Roman" w:hAnsi="Times New Roman"/>
          </w:rPr>
          <w:t>7 м</w:t>
        </w:r>
      </w:smartTag>
      <w:r w:rsidRPr="00614B4E">
        <w:rPr>
          <w:rFonts w:ascii="Times New Roman" w:hAnsi="Times New Roman"/>
        </w:rPr>
        <w:t xml:space="preserve"> от входа в дом.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3.8.8.</w:t>
      </w:r>
      <w:r w:rsidRPr="00614B4E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614B4E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614B4E" w:rsidRPr="00614B4E" w:rsidRDefault="00614B4E" w:rsidP="00614B4E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4.1.1.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4.1.2.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4.1.3.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4.1.4.</w:t>
      </w:r>
      <w:r w:rsidRPr="00614B4E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614B4E">
        <w:rPr>
          <w:rFonts w:ascii="Times New Roman" w:hAnsi="Times New Roman"/>
        </w:rPr>
        <w:t>пределах</w:t>
      </w:r>
      <w:proofErr w:type="gramEnd"/>
      <w:r w:rsidRPr="00614B4E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4.1.5</w:t>
      </w:r>
      <w:r w:rsidRPr="00614B4E">
        <w:rPr>
          <w:rFonts w:ascii="Times New Roman" w:hAnsi="Times New Roman"/>
        </w:rPr>
        <w:t xml:space="preserve">. Процент </w:t>
      </w:r>
      <w:proofErr w:type="spellStart"/>
      <w:r w:rsidRPr="00614B4E">
        <w:rPr>
          <w:rFonts w:ascii="Times New Roman" w:hAnsi="Times New Roman"/>
        </w:rPr>
        <w:t>застроенности</w:t>
      </w:r>
      <w:proofErr w:type="spellEnd"/>
      <w:r w:rsidRPr="00614B4E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4.2.2.</w:t>
      </w:r>
      <w:r w:rsidRPr="00614B4E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>минимальной обеспеченности социально значимыми объектами местного значения,  приведены в таблице 8.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 </w:t>
            </w:r>
            <w:r w:rsidRPr="0061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14B4E" w:rsidRPr="00614B4E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614B4E" w:rsidRPr="00614B4E" w:rsidRDefault="00614B4E" w:rsidP="00614B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614B4E">
        <w:rPr>
          <w:rFonts w:ascii="Times New Roman" w:hAnsi="Times New Roman"/>
        </w:rPr>
        <w:t>более указанного</w:t>
      </w:r>
      <w:proofErr w:type="gramEnd"/>
      <w:r w:rsidRPr="00614B4E">
        <w:rPr>
          <w:rFonts w:ascii="Times New Roman" w:hAnsi="Times New Roman"/>
        </w:rPr>
        <w:t xml:space="preserve"> в таблице 8.1.</w:t>
      </w:r>
    </w:p>
    <w:p w:rsidR="00614B4E" w:rsidRPr="00614B4E" w:rsidRDefault="00614B4E" w:rsidP="00614B4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614B4E" w:rsidRPr="00614B4E" w:rsidTr="00703AAD">
        <w:trPr>
          <w:trHeight w:val="15"/>
          <w:jc w:val="center"/>
        </w:trPr>
        <w:tc>
          <w:tcPr>
            <w:tcW w:w="6489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Радиус обслуживания, метров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в сельских поселениях </w:t>
            </w:r>
            <w:proofErr w:type="gramStart"/>
            <w:r w:rsidRPr="00614B4E">
              <w:t>при</w:t>
            </w:r>
            <w:proofErr w:type="gramEnd"/>
            <w:r w:rsidRPr="00614B4E">
              <w:t xml:space="preserve"> </w:t>
            </w:r>
            <w:proofErr w:type="gramStart"/>
            <w:r w:rsidRPr="00614B4E">
              <w:t>одно</w:t>
            </w:r>
            <w:proofErr w:type="gramEnd"/>
            <w:r w:rsidRPr="00614B4E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lastRenderedPageBreak/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1500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То же, </w:t>
            </w:r>
            <w:proofErr w:type="gramStart"/>
            <w:r w:rsidRPr="00614B4E">
              <w:t>при</w:t>
            </w:r>
            <w:proofErr w:type="gramEnd"/>
            <w:r w:rsidRPr="00614B4E">
              <w:t xml:space="preserve"> </w:t>
            </w:r>
            <w:proofErr w:type="gramStart"/>
            <w:r w:rsidRPr="00614B4E">
              <w:t>одно</w:t>
            </w:r>
            <w:proofErr w:type="gramEnd"/>
            <w:r w:rsidRPr="00614B4E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800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То же, </w:t>
            </w:r>
            <w:proofErr w:type="gramStart"/>
            <w:r w:rsidRPr="00614B4E">
              <w:t>при</w:t>
            </w:r>
            <w:proofErr w:type="gramEnd"/>
            <w:r w:rsidRPr="00614B4E">
              <w:t xml:space="preserve"> </w:t>
            </w:r>
            <w:proofErr w:type="gramStart"/>
            <w:r w:rsidRPr="00614B4E">
              <w:t>одно</w:t>
            </w:r>
            <w:proofErr w:type="gramEnd"/>
            <w:r w:rsidRPr="00614B4E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800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одно-, </w:t>
            </w:r>
            <w:proofErr w:type="gramStart"/>
            <w:r w:rsidRPr="00614B4E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800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2000</w:t>
            </w:r>
          </w:p>
        </w:tc>
      </w:tr>
      <w:tr w:rsidR="00614B4E" w:rsidRPr="00614B4E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14B4E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614B4E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614B4E">
              <w:br/>
              <w:t>Примечания</w:t>
            </w:r>
            <w:r w:rsidRPr="00614B4E">
              <w:br/>
              <w:t>1</w:t>
            </w:r>
            <w:proofErr w:type="gramStart"/>
            <w:r w:rsidRPr="00614B4E">
              <w:t xml:space="preserve"> Д</w:t>
            </w:r>
            <w:proofErr w:type="gramEnd"/>
            <w:r w:rsidRPr="00614B4E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614B4E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4.2.4.</w:t>
      </w:r>
      <w:r w:rsidRPr="00614B4E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614B4E" w:rsidRPr="00614B4E" w:rsidRDefault="00614B4E" w:rsidP="00614B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B4E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614B4E" w:rsidRPr="00614B4E" w:rsidTr="00703AAD">
        <w:trPr>
          <w:trHeight w:val="15"/>
          <w:jc w:val="center"/>
        </w:trPr>
        <w:tc>
          <w:tcPr>
            <w:tcW w:w="3185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  <w:spacing w:val="2"/>
              </w:rPr>
            </w:pP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1094" w:type="dxa"/>
          </w:tcPr>
          <w:p w:rsidR="00614B4E" w:rsidRPr="00614B4E" w:rsidRDefault="00614B4E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Расстояния от зданий (границ участков) учреждений и предприятий обслуживания, метров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до зданий общеобразовательных школ, детских дошкольных и лечебных учреждений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 xml:space="preserve">в населенные </w:t>
            </w:r>
            <w:proofErr w:type="spellStart"/>
            <w:r w:rsidRPr="00614B4E">
              <w:t>пунктых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По нормам инсоляции и освещенности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50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-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300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t xml:space="preserve">Кладбища для погребения </w:t>
            </w:r>
            <w:r w:rsidRPr="00614B4E">
              <w:lastRenderedPageBreak/>
              <w:t>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lastRenderedPageBreak/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14B4E">
              <w:t>100</w:t>
            </w:r>
          </w:p>
        </w:tc>
      </w:tr>
      <w:tr w:rsidR="00614B4E" w:rsidRPr="00614B4E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4B4E" w:rsidRPr="00614B4E" w:rsidRDefault="00614B4E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614B4E">
              <w:lastRenderedPageBreak/>
              <w:t>* С входами и окнами.</w:t>
            </w:r>
            <w:r w:rsidRPr="00614B4E">
              <w:br/>
              <w:t>Примечания:</w:t>
            </w:r>
            <w:r w:rsidRPr="00614B4E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614B4E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14B4E">
                <w:t>100 метров</w:t>
              </w:r>
            </w:smartTag>
            <w:r w:rsidRPr="00614B4E">
              <w:t xml:space="preserve">. </w:t>
            </w:r>
            <w:proofErr w:type="gramStart"/>
            <w:r w:rsidRPr="00614B4E"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14B4E">
                <w:t>100 метров</w:t>
              </w:r>
            </w:smartTag>
            <w:r w:rsidRPr="00614B4E">
              <w:t>.</w:t>
            </w:r>
            <w:r w:rsidRPr="00614B4E"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614B4E">
              <w:br/>
              <w:t>4.</w:t>
            </w:r>
            <w:proofErr w:type="gramEnd"/>
            <w:r w:rsidRPr="00614B4E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614B4E">
              <w:t>хозяйственную</w:t>
            </w:r>
            <w:proofErr w:type="gramEnd"/>
            <w:r w:rsidRPr="00614B4E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4.2.5</w:t>
      </w:r>
      <w:r w:rsidRPr="00614B4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614B4E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614B4E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614B4E" w:rsidRPr="00614B4E" w:rsidRDefault="00614B4E" w:rsidP="00614B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4.2.6</w:t>
      </w:r>
      <w:r w:rsidRPr="00614B4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4E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614B4E" w:rsidRPr="00614B4E" w:rsidRDefault="00614B4E" w:rsidP="00614B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,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614B4E" w:rsidRPr="00614B4E" w:rsidRDefault="00614B4E" w:rsidP="00614B4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614B4E">
        <w:rPr>
          <w:rFonts w:ascii="Times New Roman" w:hAnsi="Times New Roman" w:cs="Times New Roman"/>
          <w:sz w:val="24"/>
          <w:szCs w:val="24"/>
        </w:rPr>
        <w:t>,</w:t>
      </w:r>
    </w:p>
    <w:p w:rsidR="00614B4E" w:rsidRPr="00614B4E" w:rsidRDefault="00614B4E" w:rsidP="00614B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где 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614B4E" w:rsidRPr="00614B4E" w:rsidRDefault="00614B4E" w:rsidP="00614B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614B4E" w:rsidRPr="00614B4E" w:rsidRDefault="00614B4E" w:rsidP="00614B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614B4E" w:rsidRPr="00614B4E" w:rsidRDefault="00614B4E" w:rsidP="00614B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14B4E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4.2.7.</w:t>
      </w:r>
      <w:r w:rsidRPr="00614B4E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614B4E" w:rsidRPr="00614B4E" w:rsidRDefault="00614B4E" w:rsidP="00614B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4.2.8.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</w:t>
      </w:r>
      <w:r w:rsidRPr="00614B4E">
        <w:rPr>
          <w:rFonts w:ascii="Times New Roman" w:hAnsi="Times New Roman" w:cs="Times New Roman"/>
          <w:sz w:val="24"/>
          <w:szCs w:val="24"/>
        </w:rPr>
        <w:lastRenderedPageBreak/>
        <w:t>указанных площадок следует осуществлять в порядке, установленном органами местного самоуправления.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4.2.9.</w:t>
      </w:r>
      <w:r w:rsidRPr="00614B4E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614B4E">
          <w:rPr>
            <w:rFonts w:ascii="Times New Roman" w:hAnsi="Times New Roman"/>
          </w:rPr>
          <w:t>7 м</w:t>
        </w:r>
        <w:proofErr w:type="gramStart"/>
        <w:r w:rsidRPr="00614B4E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614B4E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614B4E">
          <w:rPr>
            <w:rFonts w:ascii="Times New Roman" w:hAnsi="Times New Roman"/>
          </w:rPr>
          <w:t>5 м</w:t>
        </w:r>
      </w:smartTag>
      <w:r w:rsidRPr="00614B4E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/>
          </w:rPr>
          <w:t>6 м</w:t>
        </w:r>
      </w:smartTag>
      <w:r w:rsidRPr="00614B4E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614B4E">
          <w:rPr>
            <w:rFonts w:ascii="Times New Roman" w:hAnsi="Times New Roman"/>
          </w:rPr>
          <w:t>0,2 м</w:t>
        </w:r>
        <w:proofErr w:type="gramStart"/>
        <w:r w:rsidRPr="00614B4E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614B4E">
        <w:rPr>
          <w:rFonts w:ascii="Times New Roman" w:hAnsi="Times New Roman"/>
        </w:rPr>
        <w:t xml:space="preserve"> на одно место в храме.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614B4E">
          <w:rPr>
            <w:rFonts w:ascii="Times New Roman" w:hAnsi="Times New Roman"/>
          </w:rPr>
          <w:t>2,0 м</w:t>
        </w:r>
      </w:smartTag>
      <w:r w:rsidRPr="00614B4E">
        <w:rPr>
          <w:rFonts w:ascii="Times New Roman" w:hAnsi="Times New Roman"/>
        </w:rPr>
        <w:t xml:space="preserve">. </w:t>
      </w:r>
    </w:p>
    <w:p w:rsidR="00614B4E" w:rsidRPr="00614B4E" w:rsidRDefault="00614B4E" w:rsidP="00614B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614B4E">
        <w:rPr>
          <w:rFonts w:ascii="Times New Roman" w:hAnsi="Times New Roman"/>
        </w:rPr>
        <w:t>машино</w:t>
      </w:r>
      <w:proofErr w:type="spellEnd"/>
      <w:r w:rsidRPr="00614B4E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14B4E">
          <w:rPr>
            <w:rFonts w:ascii="Times New Roman" w:hAnsi="Times New Roman"/>
          </w:rPr>
          <w:t>50 м</w:t>
        </w:r>
      </w:smartTag>
      <w:r w:rsidRPr="00614B4E">
        <w:rPr>
          <w:rFonts w:ascii="Times New Roman" w:hAnsi="Times New Roman"/>
        </w:rPr>
        <w:t xml:space="preserve"> от зданий храмов. </w:t>
      </w:r>
    </w:p>
    <w:p w:rsidR="00614B4E" w:rsidRPr="00614B4E" w:rsidRDefault="00614B4E" w:rsidP="00614B4E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614B4E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614B4E" w:rsidRPr="00614B4E" w:rsidRDefault="00614B4E" w:rsidP="00614B4E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4.3.1.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614B4E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614B4E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4.3.2.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4.3.3.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4.3.4.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lastRenderedPageBreak/>
        <w:t>4.3.5.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4.3.6.</w:t>
      </w:r>
      <w:r w:rsidRPr="00614B4E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6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других территорий села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Дьяченково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4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Pr="00614B4E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614B4E" w:rsidRPr="00614B4E" w:rsidRDefault="00614B4E" w:rsidP="00614B4E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614B4E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614B4E" w:rsidRPr="00614B4E" w:rsidRDefault="00614B4E" w:rsidP="00614B4E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5.1.1.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5.1.2.</w:t>
      </w:r>
      <w:r w:rsidRPr="00614B4E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614B4E" w:rsidRPr="00614B4E" w:rsidRDefault="00614B4E" w:rsidP="00614B4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614B4E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5.2.1.</w:t>
      </w:r>
      <w:r w:rsidRPr="00614B4E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614B4E" w:rsidRPr="00614B4E" w:rsidRDefault="00614B4E" w:rsidP="00614B4E">
      <w:pPr>
        <w:pStyle w:val="dktexjustify"/>
        <w:shd w:val="clear" w:color="auto" w:fill="FFFFFF"/>
        <w:spacing w:before="0" w:beforeAutospacing="0" w:after="0" w:afterAutospacing="0"/>
        <w:ind w:firstLine="567"/>
        <w:rPr>
          <w:u w:val="single"/>
        </w:rPr>
      </w:pPr>
      <w:r w:rsidRPr="00614B4E">
        <w:rPr>
          <w:b/>
        </w:rPr>
        <w:lastRenderedPageBreak/>
        <w:t>5.2.2</w:t>
      </w:r>
      <w:r w:rsidRPr="00614B4E">
        <w:rPr>
          <w:b/>
          <w:u w:val="single"/>
        </w:rPr>
        <w:t>.</w:t>
      </w:r>
      <w:r w:rsidRPr="00614B4E">
        <w:rPr>
          <w:u w:val="single"/>
        </w:rPr>
        <w:t xml:space="preserve"> Норматив площади </w:t>
      </w:r>
      <w:r w:rsidRPr="00614B4E">
        <w:rPr>
          <w:bCs/>
          <w:u w:val="single"/>
        </w:rPr>
        <w:t>объектов рекреационного назначения, размещаемых на территориях общего пользования населенных пунктов</w:t>
      </w:r>
    </w:p>
    <w:p w:rsidR="00614B4E" w:rsidRPr="00614B4E" w:rsidRDefault="00614B4E" w:rsidP="00614B4E">
      <w:pPr>
        <w:rPr>
          <w:rFonts w:ascii="Times New Roman" w:hAnsi="Times New Roman"/>
        </w:rPr>
      </w:pP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1)  парков среднего и малого населенного пункта – 5;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2) садов микрорайонов (кварталов) – 3;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>3) скверов – 0,3.</w:t>
      </w:r>
    </w:p>
    <w:p w:rsidR="00614B4E" w:rsidRPr="00614B4E" w:rsidRDefault="00614B4E" w:rsidP="00614B4E">
      <w:pPr>
        <w:pStyle w:val="14"/>
        <w:tabs>
          <w:tab w:val="left" w:pos="720"/>
        </w:tabs>
        <w:ind w:firstLine="567"/>
        <w:jc w:val="both"/>
        <w:rPr>
          <w:sz w:val="24"/>
          <w:szCs w:val="24"/>
        </w:rPr>
      </w:pPr>
      <w:r w:rsidRPr="00614B4E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614B4E" w:rsidRPr="00614B4E" w:rsidRDefault="00614B4E" w:rsidP="00614B4E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614B4E">
        <w:rPr>
          <w:u w:val="single"/>
        </w:rPr>
        <w:t xml:space="preserve">Норматив </w:t>
      </w:r>
      <w:proofErr w:type="gramStart"/>
      <w:r w:rsidRPr="00614B4E">
        <w:rPr>
          <w:u w:val="single"/>
        </w:rPr>
        <w:t>площади озеленения территорий объектов рекреационного назначения</w:t>
      </w:r>
      <w:proofErr w:type="gramEnd"/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  <w:spacing w:val="-4"/>
        </w:rPr>
        <w:t xml:space="preserve"> </w:t>
      </w:r>
      <w:r w:rsidRPr="00614B4E">
        <w:rPr>
          <w:rFonts w:ascii="Times New Roman" w:hAnsi="Times New Roman"/>
        </w:rPr>
        <w:t xml:space="preserve">Норматив </w:t>
      </w:r>
      <w:proofErr w:type="gramStart"/>
      <w:r w:rsidRPr="00614B4E">
        <w:rPr>
          <w:rFonts w:ascii="Times New Roman" w:hAnsi="Times New Roman"/>
        </w:rPr>
        <w:t xml:space="preserve">площади озеленения территорий </w:t>
      </w:r>
      <w:r w:rsidRPr="00614B4E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614B4E">
        <w:rPr>
          <w:rFonts w:ascii="Times New Roman" w:hAnsi="Times New Roman"/>
          <w:spacing w:val="-4"/>
        </w:rPr>
        <w:t xml:space="preserve"> в пределах</w:t>
      </w:r>
      <w:r w:rsidRPr="00614B4E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614B4E" w:rsidRPr="00614B4E" w:rsidRDefault="00614B4E" w:rsidP="00614B4E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614B4E">
        <w:rPr>
          <w:b/>
        </w:rPr>
        <w:t>5.2.3.Норматив радиуса доступности до объектов рекреационного назначения</w:t>
      </w:r>
    </w:p>
    <w:p w:rsidR="00614B4E" w:rsidRPr="00614B4E" w:rsidRDefault="00614B4E" w:rsidP="00614B4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614B4E">
        <w:t>Радиус доступности до объектов рекреационного назначения следует принимать в соответствии с таблицей 9.1.</w:t>
      </w:r>
    </w:p>
    <w:p w:rsidR="00614B4E" w:rsidRPr="00614B4E" w:rsidRDefault="00614B4E" w:rsidP="00614B4E">
      <w:pPr>
        <w:pStyle w:val="ac"/>
        <w:rPr>
          <w:rFonts w:ascii="Times New Roman" w:hAnsi="Times New Roman"/>
          <w:b w:val="0"/>
        </w:rPr>
      </w:pPr>
      <w:r w:rsidRPr="00614B4E">
        <w:rPr>
          <w:rFonts w:ascii="Times New Roman" w:hAnsi="Times New Roman"/>
          <w:b w:val="0"/>
        </w:rPr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629"/>
        <w:gridCol w:w="3281"/>
      </w:tblGrid>
      <w:tr w:rsidR="00614B4E" w:rsidRPr="00614B4E" w:rsidTr="00703AAD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614B4E" w:rsidRPr="00614B4E" w:rsidTr="00703AAD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</w:tr>
      <w:tr w:rsidR="00614B4E" w:rsidRPr="00614B4E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 минут на транспорте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614B4E" w:rsidRPr="00614B4E" w:rsidTr="00703AAD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 минут пешком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4B4E" w:rsidRPr="00614B4E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 минут пешком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614B4E" w:rsidRPr="00614B4E" w:rsidRDefault="00614B4E" w:rsidP="00614B4E">
      <w:pPr>
        <w:pStyle w:val="af0"/>
        <w:spacing w:after="0"/>
        <w:ind w:left="0"/>
        <w:rPr>
          <w:rFonts w:ascii="Times New Roman" w:hAnsi="Times New Roman"/>
          <w:b/>
        </w:rPr>
      </w:pPr>
    </w:p>
    <w:p w:rsidR="00614B4E" w:rsidRPr="00614B4E" w:rsidRDefault="00614B4E" w:rsidP="00614B4E">
      <w:pPr>
        <w:suppressAutoHyphens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5.2.4.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614B4E">
          <w:rPr>
            <w:rFonts w:ascii="Times New Roman" w:hAnsi="Times New Roman"/>
          </w:rPr>
          <w:t>5 кв. метров</w:t>
        </w:r>
      </w:smartTag>
      <w:r w:rsidRPr="00614B4E">
        <w:rPr>
          <w:rFonts w:ascii="Times New Roman" w:hAnsi="Times New Roman"/>
          <w:b/>
          <w:vertAlign w:val="superscript"/>
        </w:rPr>
        <w:t xml:space="preserve"> </w:t>
      </w:r>
      <w:r w:rsidRPr="00614B4E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614B4E">
          <w:rPr>
            <w:rFonts w:ascii="Times New Roman" w:hAnsi="Times New Roman"/>
          </w:rPr>
          <w:t>8 кв. метров</w:t>
        </w:r>
      </w:smartTag>
      <w:r w:rsidRPr="00614B4E">
        <w:rPr>
          <w:rFonts w:ascii="Times New Roman" w:hAnsi="Times New Roman"/>
        </w:rPr>
        <w:t xml:space="preserve"> и 4 </w:t>
      </w:r>
      <w:proofErr w:type="spellStart"/>
      <w:r w:rsidRPr="00614B4E">
        <w:rPr>
          <w:rFonts w:ascii="Times New Roman" w:hAnsi="Times New Roman"/>
        </w:rPr>
        <w:t>кв</w:t>
      </w:r>
      <w:proofErr w:type="gramStart"/>
      <w:r w:rsidRPr="00614B4E">
        <w:rPr>
          <w:rFonts w:ascii="Times New Roman" w:hAnsi="Times New Roman"/>
        </w:rPr>
        <w:t>.м</w:t>
      </w:r>
      <w:proofErr w:type="gramEnd"/>
      <w:r w:rsidRPr="00614B4E">
        <w:rPr>
          <w:rFonts w:ascii="Times New Roman" w:hAnsi="Times New Roman"/>
        </w:rPr>
        <w:t>етра</w:t>
      </w:r>
      <w:proofErr w:type="spellEnd"/>
      <w:r w:rsidRPr="00614B4E">
        <w:rPr>
          <w:rFonts w:ascii="Times New Roman" w:hAnsi="Times New Roman"/>
        </w:rPr>
        <w:t xml:space="preserve"> для детей. 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5.2.5.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 Парк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- прогулочная зона - 40 - 75;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5.2.8. </w:t>
      </w:r>
      <w:r w:rsidRPr="00614B4E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5.2.9. Соотношение элементов территории общественного сада следует принимать (% от общей площади сада):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5.2.10</w:t>
      </w:r>
      <w:r w:rsidRPr="00614B4E">
        <w:rPr>
          <w:rFonts w:ascii="Times New Roman" w:hAnsi="Times New Roman" w:cs="Times New Roman"/>
          <w:b/>
          <w:sz w:val="24"/>
          <w:szCs w:val="24"/>
        </w:rPr>
        <w:t>. Бульвар и пешеходные аллеи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>, не менее):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/>
          </w:rPr>
          <w:t>6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5.2.11. Соотношение элементов территории бульвара следует принимать согласно таблице 9 в зависимости от его ширины.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614B4E" w:rsidRPr="00614B4E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614B4E" w:rsidRPr="00614B4E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5.2.12</w:t>
      </w:r>
      <w:r w:rsidRPr="00614B4E">
        <w:rPr>
          <w:rFonts w:ascii="Times New Roman" w:hAnsi="Times New Roman" w:cs="Times New Roman"/>
          <w:b/>
          <w:sz w:val="24"/>
          <w:szCs w:val="24"/>
        </w:rPr>
        <w:t>. Сквер</w:t>
      </w:r>
      <w:r w:rsidRPr="00614B4E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614B4E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Соотношение элементов территории сквера следует принимать по таблице 10.</w:t>
      </w:r>
    </w:p>
    <w:p w:rsidR="00614B4E" w:rsidRPr="00614B4E" w:rsidRDefault="00614B4E" w:rsidP="00614B4E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614B4E" w:rsidRPr="00614B4E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1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614B4E" w:rsidRPr="00614B4E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B4E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61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5.2.13. При реконструкции объектов рекреации следует предусматривать: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proofErr w:type="gramStart"/>
      <w:r w:rsidRPr="00614B4E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5.2.14.</w:t>
      </w:r>
      <w:r w:rsidRPr="00614B4E">
        <w:rPr>
          <w:rFonts w:ascii="Times New Roman" w:hAnsi="Times New Roman"/>
          <w:b/>
        </w:rPr>
        <w:t xml:space="preserve"> </w:t>
      </w:r>
      <w:r w:rsidRPr="00614B4E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614B4E">
        <w:rPr>
          <w:rFonts w:ascii="Times New Roman" w:hAnsi="Times New Roman"/>
        </w:rPr>
        <w:t>периметральное</w:t>
      </w:r>
      <w:proofErr w:type="spellEnd"/>
      <w:r w:rsidRPr="00614B4E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Для пешеходных коммуникаций</w:t>
      </w:r>
      <w:r w:rsidRPr="00614B4E">
        <w:rPr>
          <w:rFonts w:ascii="Times New Roman" w:hAnsi="Times New Roman"/>
          <w:b/>
        </w:rPr>
        <w:t xml:space="preserve"> </w:t>
      </w:r>
      <w:r w:rsidRPr="00614B4E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5.2.15</w:t>
      </w:r>
      <w:r w:rsidRPr="00614B4E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614B4E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614B4E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614B4E" w:rsidRPr="00614B4E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614B4E" w:rsidRPr="00614B4E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4E" w:rsidRPr="00614B4E" w:rsidRDefault="00614B4E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5.2.16. Для </w:t>
      </w:r>
      <w:r w:rsidRPr="00614B4E">
        <w:rPr>
          <w:rFonts w:ascii="Times New Roman" w:hAnsi="Times New Roman"/>
          <w:b/>
        </w:rPr>
        <w:t>улично-дорожной сети</w:t>
      </w:r>
      <w:r w:rsidRPr="00614B4E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614B4E" w:rsidRPr="00614B4E" w:rsidRDefault="00614B4E" w:rsidP="00614B4E">
      <w:pPr>
        <w:widowControl w:val="0"/>
        <w:jc w:val="center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p w:rsidR="00614B4E" w:rsidRPr="00614B4E" w:rsidRDefault="00614B4E" w:rsidP="00614B4E">
      <w:pPr>
        <w:widowControl w:val="0"/>
        <w:jc w:val="center"/>
        <w:rPr>
          <w:rFonts w:ascii="Times New Roman" w:hAnsi="Times New Roman"/>
        </w:rPr>
      </w:pP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614B4E" w:rsidRPr="00614B4E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614B4E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3 - 4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2 - 3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1,5 - 2</w:t>
            </w:r>
          </w:p>
        </w:tc>
      </w:tr>
    </w:tbl>
    <w:p w:rsidR="00614B4E" w:rsidRPr="00614B4E" w:rsidRDefault="00614B4E" w:rsidP="00614B4E">
      <w:pPr>
        <w:widowControl w:val="0"/>
        <w:rPr>
          <w:rFonts w:ascii="Times New Roman" w:hAnsi="Times New Roman"/>
          <w:spacing w:val="-3"/>
        </w:rPr>
      </w:pP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5.2.17</w:t>
      </w:r>
      <w:r w:rsidRPr="00614B4E">
        <w:rPr>
          <w:rFonts w:ascii="Times New Roman" w:hAnsi="Times New Roman"/>
          <w:b/>
        </w:rPr>
        <w:t>.</w:t>
      </w:r>
      <w:r w:rsidRPr="00614B4E">
        <w:rPr>
          <w:rFonts w:ascii="Times New Roman" w:hAnsi="Times New Roman"/>
        </w:rPr>
        <w:t xml:space="preserve"> Для </w:t>
      </w:r>
      <w:r w:rsidRPr="00614B4E">
        <w:rPr>
          <w:rFonts w:ascii="Times New Roman" w:hAnsi="Times New Roman"/>
          <w:b/>
        </w:rPr>
        <w:t>технических зон инженерных коммуникаций</w:t>
      </w:r>
      <w:r w:rsidRPr="00614B4E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614B4E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614B4E">
        <w:rPr>
          <w:rFonts w:ascii="Times New Roman" w:hAnsi="Times New Roman"/>
        </w:rPr>
        <w:t xml:space="preserve"> таблицы 12 настоящих нормативов.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4E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614B4E" w:rsidRPr="00614B4E" w:rsidRDefault="00614B4E" w:rsidP="00614B4E">
      <w:pPr>
        <w:widowControl w:val="0"/>
        <w:outlineLvl w:val="0"/>
        <w:rPr>
          <w:rFonts w:ascii="Times New Roman" w:hAnsi="Times New Roman"/>
        </w:rPr>
      </w:pPr>
      <w:bookmarkStart w:id="21" w:name="_Toc297163341"/>
      <w:r w:rsidRPr="00614B4E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614B4E" w:rsidRPr="00614B4E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614B4E">
              <w:rPr>
                <w:rFonts w:ascii="Times New Roman" w:hAnsi="Times New Roman"/>
                <w:b/>
              </w:rPr>
              <w:t>м</w:t>
            </w:r>
            <w:proofErr w:type="gramEnd"/>
            <w:r w:rsidRPr="00614B4E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614B4E" w:rsidRPr="00614B4E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кустарника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</w:tr>
      <w:tr w:rsidR="00614B4E" w:rsidRPr="00614B4E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Подземные сети: 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</w:tr>
      <w:tr w:rsidR="00614B4E" w:rsidRPr="00614B4E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614B4E">
              <w:rPr>
                <w:rFonts w:ascii="Times New Roman" w:hAnsi="Times New Roman"/>
              </w:rPr>
              <w:t>бесканальной</w:t>
            </w:r>
            <w:proofErr w:type="spellEnd"/>
            <w:r w:rsidRPr="00614B4E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</w:tr>
      <w:tr w:rsidR="00614B4E" w:rsidRPr="00614B4E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</w:tr>
      <w:tr w:rsidR="00614B4E" w:rsidRPr="00614B4E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0,7</w:t>
            </w:r>
          </w:p>
        </w:tc>
      </w:tr>
    </w:tbl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Примечания: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614B4E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614B4E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614B4E" w:rsidRPr="00614B4E" w:rsidRDefault="00614B4E" w:rsidP="00614B4E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22" w:name="_Toc297163342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минимально допустимого уровня обеспеченности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: не менее 500 - </w:t>
      </w:r>
      <w:smartTag w:uri="urn:schemas-microsoft-com:office:smarttags" w:element="metricconverter">
        <w:smartTagPr>
          <w:attr w:name="ProductID" w:val="100 кв. м"/>
        </w:smartTagPr>
        <w:r w:rsidRPr="00614B4E">
          <w:rPr>
            <w:rFonts w:ascii="Times New Roman" w:hAnsi="Times New Roman" w:cs="Times New Roman"/>
            <w:sz w:val="24"/>
            <w:szCs w:val="24"/>
            <w:u w:val="single"/>
          </w:rPr>
          <w:t>100 кв. м</w:t>
        </w:r>
      </w:smartTag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 на 1 посетителя</w:t>
      </w:r>
      <w:r w:rsidRPr="00614B4E">
        <w:rPr>
          <w:rFonts w:ascii="Times New Roman" w:hAnsi="Times New Roman" w:cs="Times New Roman"/>
          <w:sz w:val="24"/>
          <w:szCs w:val="24"/>
        </w:rPr>
        <w:t xml:space="preserve">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614B4E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>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614B4E" w:rsidRPr="00614B4E" w:rsidRDefault="00614B4E" w:rsidP="00614B4E">
      <w:pPr>
        <w:jc w:val="center"/>
        <w:rPr>
          <w:rFonts w:ascii="Times New Roman" w:hAnsi="Times New Roman"/>
          <w:u w:val="single"/>
        </w:rPr>
      </w:pPr>
      <w:r w:rsidRPr="00614B4E">
        <w:rPr>
          <w:rFonts w:ascii="Times New Roman" w:hAnsi="Times New Roman"/>
          <w:u w:val="single"/>
        </w:rPr>
        <w:t>Норматив обеспеченности зон загородного кратковременного отдыха объектами обслуживания</w:t>
      </w:r>
    </w:p>
    <w:p w:rsidR="00614B4E" w:rsidRPr="00614B4E" w:rsidRDefault="00614B4E" w:rsidP="00614B4E">
      <w:pPr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614B4E" w:rsidRPr="00614B4E" w:rsidRDefault="00614B4E" w:rsidP="00614B4E">
      <w:pPr>
        <w:pStyle w:val="ac"/>
        <w:jc w:val="right"/>
        <w:rPr>
          <w:rFonts w:ascii="Times New Roman" w:hAnsi="Times New Roman"/>
          <w:b w:val="0"/>
        </w:rPr>
      </w:pPr>
      <w:r w:rsidRPr="00614B4E">
        <w:rPr>
          <w:rFonts w:ascii="Times New Roman" w:hAnsi="Times New Roman"/>
          <w:b w:val="0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489"/>
        <w:gridCol w:w="3258"/>
      </w:tblGrid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3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28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1-1,5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0,2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614B4E">
              <w:rPr>
                <w:rFonts w:ascii="Times New Roman" w:hAnsi="Times New Roman"/>
              </w:rPr>
              <w:t>Кв</w:t>
            </w:r>
            <w:proofErr w:type="gramStart"/>
            <w:r w:rsidRPr="00614B4E">
              <w:rPr>
                <w:rFonts w:ascii="Times New Roman" w:hAnsi="Times New Roman"/>
              </w:rPr>
              <w:t>.м</w:t>
            </w:r>
            <w:proofErr w:type="gramEnd"/>
            <w:r w:rsidRPr="00614B4E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20-35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614B4E">
              <w:rPr>
                <w:rFonts w:ascii="Times New Roman" w:hAnsi="Times New Roman"/>
              </w:rPr>
              <w:t>Кв</w:t>
            </w:r>
            <w:proofErr w:type="gramStart"/>
            <w:r w:rsidRPr="00614B4E">
              <w:rPr>
                <w:rFonts w:ascii="Times New Roman" w:hAnsi="Times New Roman"/>
              </w:rPr>
              <w:t>.м</w:t>
            </w:r>
            <w:proofErr w:type="gramEnd"/>
            <w:r w:rsidRPr="00614B4E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3800-4000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614B4E">
              <w:rPr>
                <w:rFonts w:ascii="Times New Roman" w:hAnsi="Times New Roman"/>
              </w:rPr>
              <w:t>Кв</w:t>
            </w:r>
            <w:proofErr w:type="gramStart"/>
            <w:r w:rsidRPr="00614B4E">
              <w:rPr>
                <w:rFonts w:ascii="Times New Roman" w:hAnsi="Times New Roman"/>
              </w:rPr>
              <w:t>.м</w:t>
            </w:r>
            <w:proofErr w:type="gramEnd"/>
            <w:r w:rsidRPr="00614B4E">
              <w:rPr>
                <w:rFonts w:ascii="Times New Roman" w:hAnsi="Times New Roman"/>
              </w:rPr>
              <w:t>етров</w:t>
            </w:r>
            <w:proofErr w:type="spellEnd"/>
            <w:r w:rsidRPr="00614B4E">
              <w:rPr>
                <w:rFonts w:ascii="Times New Roman" w:hAnsi="Times New Roman"/>
                <w:vertAlign w:val="superscript"/>
              </w:rPr>
              <w:t xml:space="preserve"> </w:t>
            </w:r>
            <w:r w:rsidRPr="00614B4E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250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Вело и лыжные станции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Гектаров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0,8-1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1-2</w:t>
            </w:r>
          </w:p>
        </w:tc>
      </w:tr>
      <w:tr w:rsidR="00614B4E" w:rsidRPr="00614B4E" w:rsidTr="00703AAD">
        <w:trPr>
          <w:trHeight w:val="7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614B4E">
              <w:rPr>
                <w:rFonts w:ascii="Times New Roman" w:hAnsi="Times New Roman"/>
              </w:rPr>
              <w:t>Кв</w:t>
            </w:r>
            <w:proofErr w:type="gramStart"/>
            <w:r w:rsidRPr="00614B4E">
              <w:rPr>
                <w:rFonts w:ascii="Times New Roman" w:hAnsi="Times New Roman"/>
              </w:rPr>
              <w:t>.м</w:t>
            </w:r>
            <w:proofErr w:type="gramEnd"/>
            <w:r w:rsidRPr="00614B4E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100-400</w:t>
            </w:r>
          </w:p>
        </w:tc>
      </w:tr>
      <w:tr w:rsidR="00614B4E" w:rsidRPr="00614B4E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</w:t>
            </w:r>
          </w:p>
        </w:tc>
      </w:tr>
    </w:tbl>
    <w:p w:rsidR="00614B4E" w:rsidRPr="00614B4E" w:rsidRDefault="00614B4E" w:rsidP="00614B4E">
      <w:pPr>
        <w:rPr>
          <w:rFonts w:ascii="Times New Roman" w:hAnsi="Times New Roman"/>
        </w:rPr>
      </w:pP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614B4E" w:rsidRPr="00614B4E" w:rsidRDefault="00614B4E" w:rsidP="00614B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614B4E">
          <w:rPr>
            <w:rFonts w:ascii="Times New Roman" w:hAnsi="Times New Roman"/>
          </w:rPr>
          <w:t>0,25 м</w:t>
        </w:r>
      </w:smartTag>
      <w:r w:rsidRPr="00614B4E">
        <w:rPr>
          <w:rFonts w:ascii="Times New Roman" w:hAnsi="Times New Roman"/>
        </w:rPr>
        <w:t xml:space="preserve"> на одного посетителя.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5.3.6.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5.3.8.</w:t>
      </w:r>
      <w:r w:rsidRPr="0061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14B4E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614B4E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5.3.9</w:t>
      </w:r>
      <w:r w:rsidRPr="00614B4E">
        <w:rPr>
          <w:rFonts w:ascii="Times New Roman" w:hAnsi="Times New Roman"/>
          <w:b/>
        </w:rPr>
        <w:t>.</w:t>
      </w:r>
      <w:r w:rsidRPr="00614B4E">
        <w:rPr>
          <w:rFonts w:ascii="Times New Roman" w:hAnsi="Times New Roman"/>
          <w:color w:val="0000FF"/>
        </w:rPr>
        <w:t xml:space="preserve"> </w:t>
      </w:r>
      <w:r w:rsidRPr="00614B4E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614B4E" w:rsidRPr="00614B4E" w:rsidRDefault="00614B4E" w:rsidP="00614B4E">
      <w:pPr>
        <w:widowControl w:val="0"/>
        <w:rPr>
          <w:rFonts w:ascii="Times New Roman" w:hAnsi="Times New Roman"/>
          <w:color w:val="0000FF"/>
        </w:rPr>
      </w:pPr>
    </w:p>
    <w:p w:rsidR="00614B4E" w:rsidRPr="00614B4E" w:rsidRDefault="00614B4E" w:rsidP="00614B4E">
      <w:pPr>
        <w:widowControl w:val="0"/>
        <w:jc w:val="center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614B4E" w:rsidRPr="00614B4E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614B4E" w:rsidRPr="00614B4E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614B4E" w:rsidRPr="00614B4E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614B4E" w:rsidRPr="00614B4E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614B4E" w:rsidRPr="00614B4E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E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614B4E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614B4E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614B4E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614B4E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614B4E" w:rsidRPr="00614B4E" w:rsidRDefault="00614B4E" w:rsidP="00614B4E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B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614B4E">
        <w:rPr>
          <w:rFonts w:ascii="Times New Roman" w:hAnsi="Times New Roman" w:cs="Times New Roman"/>
          <w:i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5.3.10. Требуемое расчетное количество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614B4E" w:rsidRPr="00614B4E" w:rsidRDefault="00614B4E" w:rsidP="00614B4E">
      <w:pPr>
        <w:pStyle w:val="2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5.4.4.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614B4E" w:rsidRPr="00614B4E" w:rsidRDefault="00614B4E" w:rsidP="00614B4E">
      <w:pPr>
        <w:widowControl w:val="0"/>
        <w:textAlignment w:val="top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5.4.5.Открытые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5.4.6.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614B4E" w:rsidRPr="00614B4E" w:rsidRDefault="00614B4E" w:rsidP="00614B4E">
      <w:pPr>
        <w:widowControl w:val="0"/>
        <w:rPr>
          <w:rFonts w:ascii="Times New Roman" w:hAnsi="Times New Roman"/>
          <w:u w:val="single"/>
        </w:rPr>
      </w:pPr>
      <w:r w:rsidRPr="00614B4E">
        <w:rPr>
          <w:rFonts w:ascii="Times New Roman" w:hAnsi="Times New Roman"/>
          <w:u w:val="single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614B4E" w:rsidRPr="00614B4E" w:rsidRDefault="00614B4E" w:rsidP="00614B4E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5.4.7.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614B4E" w:rsidRPr="00614B4E" w:rsidRDefault="00614B4E" w:rsidP="00614B4E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5.4.8</w:t>
      </w:r>
      <w:r w:rsidRPr="00614B4E">
        <w:rPr>
          <w:rFonts w:ascii="Times New Roman" w:hAnsi="Times New Roman"/>
          <w:b/>
        </w:rPr>
        <w:t xml:space="preserve">. </w:t>
      </w:r>
      <w:r w:rsidRPr="00614B4E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614B4E" w:rsidRPr="00614B4E" w:rsidRDefault="00614B4E" w:rsidP="00614B4E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614B4E" w:rsidRPr="00614B4E" w:rsidRDefault="00614B4E" w:rsidP="00614B4E">
      <w:pPr>
        <w:pStyle w:val="2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5.5.1.</w:t>
      </w:r>
      <w:r w:rsidRPr="00614B4E">
        <w:rPr>
          <w:rFonts w:ascii="Times New Roman" w:hAnsi="Times New Roman"/>
          <w:b/>
        </w:rPr>
        <w:t xml:space="preserve"> </w:t>
      </w:r>
      <w:proofErr w:type="gramStart"/>
      <w:r w:rsidRPr="00614B4E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614B4E" w:rsidRPr="00614B4E" w:rsidRDefault="00614B4E" w:rsidP="00614B4E">
      <w:pPr>
        <w:rPr>
          <w:rFonts w:ascii="Times New Roman" w:hAnsi="Times New Roman"/>
          <w:u w:val="single"/>
        </w:rPr>
      </w:pP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u w:val="single"/>
        </w:rPr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614B4E" w:rsidRPr="00614B4E" w:rsidRDefault="00614B4E" w:rsidP="00614B4E">
      <w:pPr>
        <w:rPr>
          <w:rFonts w:ascii="Times New Roman" w:hAnsi="Times New Roman"/>
        </w:rPr>
      </w:pPr>
    </w:p>
    <w:p w:rsidR="00614B4E" w:rsidRPr="00614B4E" w:rsidRDefault="00614B4E" w:rsidP="00614B4E">
      <w:pPr>
        <w:pStyle w:val="ac"/>
        <w:jc w:val="right"/>
        <w:rPr>
          <w:rFonts w:ascii="Times New Roman" w:hAnsi="Times New Roman"/>
          <w:b w:val="0"/>
        </w:rPr>
      </w:pPr>
      <w:r w:rsidRPr="00614B4E">
        <w:rPr>
          <w:rFonts w:ascii="Times New Roman" w:hAnsi="Times New Roman"/>
          <w:b w:val="0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339"/>
        <w:gridCol w:w="2568"/>
        <w:gridCol w:w="2140"/>
      </w:tblGrid>
      <w:tr w:rsidR="00614B4E" w:rsidRPr="00614B4E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№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614B4E">
              <w:rPr>
                <w:rFonts w:ascii="Times New Roman" w:hAnsi="Times New Roman"/>
                <w:b/>
              </w:rPr>
              <w:t>п</w:t>
            </w:r>
            <w:proofErr w:type="gramEnd"/>
            <w:r w:rsidRPr="00614B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614B4E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участка,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614B4E">
              <w:rPr>
                <w:rFonts w:ascii="Times New Roman" w:hAnsi="Times New Roman"/>
                <w:b/>
              </w:rPr>
              <w:t>кв</w:t>
            </w:r>
            <w:proofErr w:type="gramStart"/>
            <w:r w:rsidRPr="00614B4E">
              <w:rPr>
                <w:rFonts w:ascii="Times New Roman" w:hAnsi="Times New Roman"/>
                <w:b/>
              </w:rPr>
              <w:t>.м</w:t>
            </w:r>
            <w:proofErr w:type="gramEnd"/>
            <w:r w:rsidRPr="00614B4E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614B4E">
              <w:rPr>
                <w:rFonts w:ascii="Times New Roman" w:hAnsi="Times New Roman"/>
                <w:b/>
              </w:rPr>
              <w:t xml:space="preserve"> на 1 место</w:t>
            </w:r>
          </w:p>
        </w:tc>
      </w:tr>
      <w:tr w:rsidR="00614B4E" w:rsidRPr="00614B4E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3</w:t>
            </w:r>
          </w:p>
        </w:tc>
      </w:tr>
      <w:tr w:rsidR="00614B4E" w:rsidRPr="00614B4E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614B4E" w:rsidRPr="00614B4E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50-75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75-100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75-150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614B4E" w:rsidRPr="00614B4E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  <w:lang w:val="en-US"/>
              </w:rPr>
              <w:t>4</w:t>
            </w:r>
            <w:r w:rsidRPr="00614B4E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65-80</w:t>
            </w:r>
          </w:p>
        </w:tc>
      </w:tr>
      <w:tr w:rsidR="00614B4E" w:rsidRPr="00614B4E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Оборудованные походные площадки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5-8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140-160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Санатории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125-150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14B4E">
              <w:rPr>
                <w:rFonts w:ascii="Times New Roman" w:hAnsi="Times New Roman"/>
              </w:rPr>
              <w:t>145-170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Санатории-профилактории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70-100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140-200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120-130</w:t>
            </w:r>
          </w:p>
        </w:tc>
      </w:tr>
      <w:tr w:rsidR="00614B4E" w:rsidRPr="00614B4E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150-200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75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Дом охотника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15-20</w:t>
            </w:r>
          </w:p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614B4E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614B4E" w:rsidRPr="00614B4E" w:rsidRDefault="00614B4E" w:rsidP="00614B4E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5.5.2. На территории лечебно-оздоровительных местностей и курортных зон следует </w:t>
      </w:r>
      <w:r w:rsidRPr="00614B4E">
        <w:rPr>
          <w:rFonts w:ascii="Times New Roman" w:hAnsi="Times New Roman"/>
        </w:rPr>
        <w:lastRenderedPageBreak/>
        <w:t xml:space="preserve">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614B4E">
        <w:rPr>
          <w:rFonts w:ascii="Times New Roman" w:hAnsi="Times New Roman"/>
        </w:rPr>
        <w:t>обслуживания</w:t>
      </w:r>
      <w:proofErr w:type="gramEnd"/>
      <w:r w:rsidRPr="00614B4E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5.5.3.</w:t>
      </w:r>
      <w:r w:rsidRPr="00614B4E">
        <w:rPr>
          <w:rFonts w:ascii="Times New Roman" w:hAnsi="Times New Roman"/>
          <w:b/>
        </w:rPr>
        <w:t xml:space="preserve"> </w:t>
      </w:r>
      <w:r w:rsidRPr="00614B4E">
        <w:rPr>
          <w:rFonts w:ascii="Times New Roman" w:hAnsi="Times New Roman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jc w:val="center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614B4E" w:rsidRPr="00614B4E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614B4E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614B4E" w:rsidRPr="00614B4E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Акватория (для купания):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2-5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0,5-1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5-10</w:t>
            </w:r>
          </w:p>
        </w:tc>
      </w:tr>
      <w:tr w:rsidR="00614B4E" w:rsidRPr="00614B4E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10-20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50-100</w:t>
            </w:r>
          </w:p>
        </w:tc>
      </w:tr>
      <w:tr w:rsidR="00614B4E" w:rsidRPr="00614B4E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2-20 чел./</w:t>
            </w:r>
            <w:proofErr w:type="gramStart"/>
            <w:r w:rsidRPr="00614B4E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614B4E" w:rsidRPr="00614B4E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глубинных участков</w:t>
            </w:r>
          </w:p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250-300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300-400</w:t>
            </w:r>
          </w:p>
        </w:tc>
      </w:tr>
    </w:tbl>
    <w:p w:rsidR="00614B4E" w:rsidRPr="00614B4E" w:rsidRDefault="00614B4E" w:rsidP="00614B4E">
      <w:pPr>
        <w:pStyle w:val="2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2</w:t>
      </w:r>
      <w:r w:rsidRPr="00614B4E">
        <w:rPr>
          <w:rFonts w:ascii="Times New Roman" w:hAnsi="Times New Roman"/>
          <w:b/>
        </w:rPr>
        <w:t>.</w:t>
      </w:r>
      <w:r w:rsidRPr="00614B4E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614B4E">
        <w:rPr>
          <w:rFonts w:ascii="Times New Roman" w:hAnsi="Times New Roman"/>
        </w:rPr>
        <w:t>инсолируемым</w:t>
      </w:r>
      <w:proofErr w:type="spellEnd"/>
      <w:r w:rsidRPr="00614B4E">
        <w:rPr>
          <w:rFonts w:ascii="Times New Roman" w:hAnsi="Times New Roman"/>
        </w:rPr>
        <w:t xml:space="preserve">. </w:t>
      </w:r>
      <w:proofErr w:type="gramStart"/>
      <w:r w:rsidRPr="00614B4E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3</w:t>
      </w:r>
      <w:r w:rsidRPr="00614B4E">
        <w:rPr>
          <w:rFonts w:ascii="Times New Roman" w:hAnsi="Times New Roman"/>
          <w:b/>
        </w:rPr>
        <w:t>.</w:t>
      </w:r>
      <w:r w:rsidRPr="00614B4E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с учетом розы ветров;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вблизи лесных массивов и водоемов.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614B4E">
          <w:rPr>
            <w:rFonts w:ascii="Times New Roman" w:hAnsi="Times New Roman"/>
          </w:rPr>
          <w:t>100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614B4E">
        <w:rPr>
          <w:rFonts w:ascii="Times New Roman" w:hAnsi="Times New Roman"/>
        </w:rPr>
        <w:t>о-</w:t>
      </w:r>
      <w:proofErr w:type="gramEnd"/>
      <w:r w:rsidRPr="00614B4E">
        <w:rPr>
          <w:rFonts w:ascii="Times New Roman" w:hAnsi="Times New Roman"/>
        </w:rPr>
        <w:t>, газо-, электроснабжение).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614B4E" w:rsidRPr="00614B4E" w:rsidRDefault="00614B4E" w:rsidP="00614B4E">
      <w:pPr>
        <w:widowControl w:val="0"/>
        <w:tabs>
          <w:tab w:val="left" w:pos="7479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5.6.</w:t>
      </w:r>
      <w:r w:rsidRPr="00614B4E">
        <w:rPr>
          <w:rFonts w:ascii="Times New Roman" w:hAnsi="Times New Roman"/>
        </w:rP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614B4E" w:rsidRPr="00614B4E" w:rsidRDefault="00614B4E" w:rsidP="00614B4E">
      <w:pPr>
        <w:widowControl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7.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614B4E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8.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9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614B4E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10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614B4E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614B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11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Pr="00614B4E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Pr="00614B4E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614B4E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614B4E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12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614B4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614B4E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Pr="00614B4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614B4E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Pr="00614B4E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Pr="00614B4E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Pr="00614B4E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13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14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15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614B4E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614B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16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614B4E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614B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17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614B4E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614B4E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614B4E" w:rsidRPr="00614B4E" w:rsidRDefault="00614B4E" w:rsidP="00614B4E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614B4E">
        <w:rPr>
          <w:rFonts w:ascii="Times New Roman" w:hAnsi="Times New Roman" w:cs="Times New Roman"/>
          <w:iCs/>
          <w:sz w:val="24"/>
          <w:szCs w:val="24"/>
        </w:rPr>
        <w:t>5.6.</w:t>
      </w:r>
      <w:r w:rsidRPr="00614B4E">
        <w:rPr>
          <w:rFonts w:ascii="Times New Roman" w:hAnsi="Times New Roman" w:cs="Times New Roman"/>
          <w:sz w:val="24"/>
          <w:szCs w:val="24"/>
        </w:rPr>
        <w:t>18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614B4E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614B4E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населенных пунктов поселения» и «Зоны отдыха» настоящих нормативов.</w:t>
      </w:r>
    </w:p>
    <w:p w:rsidR="00614B4E" w:rsidRPr="00614B4E" w:rsidRDefault="00614B4E" w:rsidP="00614B4E">
      <w:pPr>
        <w:pStyle w:val="2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6.</w:t>
      </w:r>
      <w:r w:rsidRPr="00614B4E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614B4E" w:rsidRPr="00614B4E" w:rsidRDefault="00614B4E" w:rsidP="00614B4E">
      <w:pPr>
        <w:pStyle w:val="2"/>
        <w:tabs>
          <w:tab w:val="left" w:pos="708"/>
        </w:tabs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614B4E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614B4E">
        <w:rPr>
          <w:rFonts w:ascii="Times New Roman" w:hAnsi="Times New Roman"/>
        </w:rPr>
        <w:t>шумозащитных</w:t>
      </w:r>
      <w:proofErr w:type="spellEnd"/>
      <w:r w:rsidRPr="00614B4E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614B4E" w:rsidRPr="00614B4E" w:rsidRDefault="00614B4E" w:rsidP="00614B4E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14B4E">
        <w:rPr>
          <w:rFonts w:ascii="Times New Roman" w:hAnsi="Times New Roman"/>
          <w:b w:val="0"/>
          <w:sz w:val="24"/>
          <w:szCs w:val="24"/>
        </w:rPr>
        <w:t xml:space="preserve">6.1.3 </w:t>
      </w:r>
      <w:r w:rsidRPr="00614B4E">
        <w:rPr>
          <w:rFonts w:ascii="Times New Roman" w:hAnsi="Times New Roman"/>
          <w:sz w:val="24"/>
          <w:szCs w:val="24"/>
        </w:rPr>
        <w:t>П</w:t>
      </w:r>
      <w:r w:rsidRPr="00614B4E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614B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614B4E">
          <w:rPr>
            <w:rFonts w:ascii="Times New Roman" w:hAnsi="Times New Roman"/>
          </w:rPr>
          <w:t>500 метров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614B4E">
          <w:rPr>
            <w:rFonts w:ascii="Times New Roman" w:hAnsi="Times New Roman"/>
          </w:rPr>
          <w:t>800 метров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614B4E" w:rsidRPr="00614B4E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Здания, до которых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Расстояние, метров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 и менее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11-30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20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*</w:t>
            </w:r>
          </w:p>
        </w:tc>
      </w:tr>
      <w:tr w:rsidR="00614B4E" w:rsidRPr="00614B4E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*</w:t>
            </w:r>
          </w:p>
        </w:tc>
      </w:tr>
      <w:tr w:rsidR="00614B4E" w:rsidRPr="00614B4E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614B4E">
              <w:rPr>
                <w:rFonts w:ascii="Times New Roman" w:hAnsi="Times New Roman"/>
                <w:bCs/>
                <w:lang w:val="en-US"/>
              </w:rPr>
              <w:t>III</w:t>
            </w:r>
            <w:r w:rsidRPr="00614B4E">
              <w:rPr>
                <w:rFonts w:ascii="Times New Roman" w:hAnsi="Times New Roman"/>
                <w:bCs/>
              </w:rPr>
              <w:t xml:space="preserve"> и </w:t>
            </w:r>
            <w:r w:rsidRPr="00614B4E">
              <w:rPr>
                <w:rFonts w:ascii="Times New Roman" w:hAnsi="Times New Roman"/>
                <w:bCs/>
                <w:lang w:val="en-US"/>
              </w:rPr>
              <w:t>V</w:t>
            </w:r>
            <w:r w:rsidRPr="00614B4E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14B4E">
                <w:rPr>
                  <w:rFonts w:ascii="Times New Roman" w:hAnsi="Times New Roman"/>
                  <w:bCs/>
                  <w:iCs/>
                </w:rPr>
                <w:t>50 метров</w:t>
              </w:r>
            </w:smartTag>
            <w:r w:rsidRPr="00614B4E">
              <w:rPr>
                <w:rFonts w:ascii="Times New Roman" w:hAnsi="Times New Roman"/>
                <w:bCs/>
                <w:iCs/>
              </w:rPr>
              <w:t>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614B4E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614B4E">
              <w:rPr>
                <w:rFonts w:ascii="Times New Roman" w:hAnsi="Times New Roman"/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</w:t>
            </w:r>
            <w:r w:rsidRPr="00614B4E">
              <w:rPr>
                <w:rFonts w:ascii="Times New Roman" w:hAnsi="Times New Roman"/>
                <w:bCs/>
                <w:iCs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B4E">
                <w:rPr>
                  <w:rFonts w:ascii="Times New Roman" w:hAnsi="Times New Roman"/>
                  <w:bCs/>
                  <w:iCs/>
                </w:rPr>
                <w:t>50 м</w:t>
              </w:r>
            </w:smartTag>
            <w:r w:rsidRPr="00614B4E">
              <w:rPr>
                <w:rFonts w:ascii="Times New Roman" w:hAnsi="Times New Roman"/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614B4E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614B4E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614B4E">
        <w:rPr>
          <w:rFonts w:ascii="Times New Roman" w:hAnsi="Times New Roman"/>
        </w:rPr>
        <w:t>сел</w:t>
      </w: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614B4E" w:rsidRPr="00614B4E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614B4E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614B4E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614B4E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614B4E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614B4E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614B4E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614B4E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614B4E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614B4E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614B4E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614B4E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614B4E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614B4E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614B4E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614B4E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614B4E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2,25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614B4E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614B4E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Улицы и дороги местного </w:t>
            </w:r>
            <w:r w:rsidRPr="00614B4E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</w:t>
            </w:r>
          </w:p>
        </w:tc>
      </w:tr>
      <w:tr w:rsidR="00614B4E" w:rsidRPr="00614B4E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0,75</w:t>
            </w:r>
          </w:p>
        </w:tc>
      </w:tr>
      <w:tr w:rsidR="00614B4E" w:rsidRPr="00614B4E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614B4E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614B4E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614B4E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По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проекту</w:t>
            </w:r>
          </w:p>
        </w:tc>
      </w:tr>
      <w:tr w:rsidR="00614B4E" w:rsidRPr="00614B4E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По </w:t>
            </w:r>
          </w:p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проекту</w:t>
            </w:r>
          </w:p>
        </w:tc>
      </w:tr>
      <w:tr w:rsidR="00614B4E" w:rsidRPr="00614B4E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614B4E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noBreakHyphen/>
            </w:r>
          </w:p>
        </w:tc>
      </w:tr>
    </w:tbl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  <w:spacing w:val="40"/>
        </w:rPr>
      </w:pPr>
      <w:r w:rsidRPr="00614B4E">
        <w:rPr>
          <w:rFonts w:ascii="Times New Roman" w:hAnsi="Times New Roman"/>
          <w:i/>
          <w:spacing w:val="40"/>
        </w:rPr>
        <w:t>Примечания: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614B4E">
        <w:rPr>
          <w:rFonts w:ascii="Times New Roman" w:hAnsi="Times New Roman"/>
          <w:i/>
        </w:rPr>
        <w:t>ч</w:t>
      </w:r>
      <w:proofErr w:type="gramEnd"/>
      <w:r w:rsidRPr="00614B4E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614B4E">
          <w:rPr>
            <w:rFonts w:ascii="Times New Roman" w:hAnsi="Times New Roman"/>
            <w:i/>
          </w:rPr>
          <w:t>1 м</w:t>
        </w:r>
      </w:smartTag>
      <w:r w:rsidRPr="00614B4E">
        <w:rPr>
          <w:rFonts w:ascii="Times New Roman" w:hAnsi="Times New Roman"/>
          <w:i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614B4E">
          <w:rPr>
            <w:rFonts w:ascii="Times New Roman" w:hAnsi="Times New Roman"/>
            <w:i/>
          </w:rPr>
          <w:t>0,5 м</w:t>
        </w:r>
      </w:smartTag>
      <w:r w:rsidRPr="00614B4E">
        <w:rPr>
          <w:rFonts w:ascii="Times New Roman" w:hAnsi="Times New Roman"/>
          <w:i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 xml:space="preserve"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</w:t>
      </w:r>
      <w:r w:rsidRPr="00614B4E">
        <w:rPr>
          <w:rFonts w:ascii="Times New Roman" w:hAnsi="Times New Roman"/>
          <w:i/>
        </w:rPr>
        <w:lastRenderedPageBreak/>
        <w:t>проектирования магистральных улиц общегородского значения.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614B4E">
          <w:rPr>
            <w:rFonts w:ascii="Times New Roman" w:hAnsi="Times New Roman"/>
          </w:rPr>
          <w:t>5,5 м</w:t>
        </w:r>
      </w:smartTag>
      <w:r w:rsidRPr="00614B4E">
        <w:rPr>
          <w:rFonts w:ascii="Times New Roman" w:hAnsi="Times New Roman"/>
        </w:rPr>
        <w:t>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614B4E">
          <w:rPr>
            <w:rFonts w:ascii="Times New Roman" w:hAnsi="Times New Roman"/>
          </w:rPr>
          <w:t>3,5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614B4E">
          <w:rPr>
            <w:rFonts w:ascii="Times New Roman" w:hAnsi="Times New Roman"/>
          </w:rPr>
          <w:t>3,5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614B4E">
          <w:rPr>
            <w:rFonts w:ascii="Times New Roman" w:hAnsi="Times New Roman"/>
          </w:rPr>
          <w:t>150 м</w:t>
        </w:r>
      </w:smartTag>
      <w:r w:rsidRPr="00614B4E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614B4E">
          <w:rPr>
            <w:rFonts w:ascii="Times New Roman" w:hAnsi="Times New Roman"/>
          </w:rPr>
          <w:t>4,2 м</w:t>
        </w:r>
      </w:smartTag>
      <w:r w:rsidRPr="00614B4E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614B4E">
          <w:rPr>
            <w:rFonts w:ascii="Times New Roman" w:hAnsi="Times New Roman"/>
          </w:rPr>
          <w:t>3,5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614B4E">
          <w:rPr>
            <w:rFonts w:ascii="Times New Roman" w:hAnsi="Times New Roman"/>
          </w:rPr>
          <w:t>150 м</w:t>
        </w:r>
      </w:smartTag>
      <w:r w:rsidRPr="00614B4E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6.1.7.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/>
          </w:rPr>
          <w:t>6 м</w:t>
        </w:r>
      </w:smartTag>
      <w:r w:rsidRPr="00614B4E">
        <w:rPr>
          <w:rFonts w:ascii="Times New Roman" w:hAnsi="Times New Roman"/>
        </w:rPr>
        <w:t xml:space="preserve">. 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614B4E">
          <w:rPr>
            <w:rFonts w:ascii="Times New Roman" w:hAnsi="Times New Roman"/>
          </w:rPr>
          <w:t>300 м</w:t>
        </w:r>
      </w:smartTag>
      <w:r w:rsidRPr="00614B4E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614B4E">
          <w:rPr>
            <w:rFonts w:ascii="Times New Roman" w:hAnsi="Times New Roman"/>
          </w:rPr>
          <w:t>7 м</w:t>
        </w:r>
      </w:smartTag>
      <w:r w:rsidRPr="00614B4E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614B4E">
          <w:rPr>
            <w:rFonts w:ascii="Times New Roman" w:hAnsi="Times New Roman"/>
          </w:rPr>
          <w:t>15 м</w:t>
        </w:r>
      </w:smartTag>
      <w:r w:rsidRPr="00614B4E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614B4E">
          <w:rPr>
            <w:rFonts w:ascii="Times New Roman" w:hAnsi="Times New Roman"/>
          </w:rPr>
          <w:t>200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614B4E">
          <w:rPr>
            <w:rFonts w:ascii="Times New Roman" w:hAnsi="Times New Roman"/>
          </w:rPr>
          <w:t>1,5 м</w:t>
        </w:r>
      </w:smartTag>
      <w:r w:rsidRPr="00614B4E">
        <w:rPr>
          <w:rFonts w:ascii="Times New Roman" w:hAnsi="Times New Roman"/>
        </w:rPr>
        <w:t>. Тротуары могут устраиваться с одной стороны.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6.1.8. В зоне малоэтажной жилой застройки второстепенные проезды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614B4E">
          <w:rPr>
            <w:rFonts w:ascii="Times New Roman" w:hAnsi="Times New Roman"/>
          </w:rPr>
          <w:t>4 м</w:t>
        </w:r>
      </w:smartTag>
      <w:r w:rsidRPr="00614B4E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6.1.9.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614B4E">
          <w:rPr>
            <w:rFonts w:ascii="Times New Roman" w:hAnsi="Times New Roman"/>
          </w:rPr>
          <w:t>0,15 м</w:t>
        </w:r>
      </w:smartTag>
      <w:r w:rsidRPr="00614B4E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614B4E">
          <w:rPr>
            <w:rFonts w:ascii="Times New Roman" w:hAnsi="Times New Roman"/>
          </w:rPr>
          <w:t>3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614B4E">
          <w:rPr>
            <w:rFonts w:ascii="Times New Roman" w:hAnsi="Times New Roman"/>
          </w:rPr>
          <w:t>1,2 м</w:t>
        </w:r>
      </w:smartTag>
      <w:r w:rsidRPr="00614B4E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614B4E">
          <w:rPr>
            <w:rFonts w:ascii="Times New Roman" w:hAnsi="Times New Roman"/>
          </w:rPr>
          <w:t>1,5 м</w:t>
        </w:r>
      </w:smartTag>
      <w:r w:rsidRPr="00614B4E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614B4E">
          <w:rPr>
            <w:rFonts w:ascii="Times New Roman" w:hAnsi="Times New Roman"/>
          </w:rPr>
          <w:t>1 м</w:t>
        </w:r>
      </w:smartTag>
      <w:r w:rsidRPr="00614B4E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614B4E">
        <w:rPr>
          <w:rFonts w:ascii="Times New Roman" w:hAnsi="Times New Roman"/>
        </w:rPr>
        <w:t>м</w:t>
      </w:r>
      <w:proofErr w:type="gramEnd"/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до тротуаров – 0,5;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614B4E">
        <w:rPr>
          <w:rFonts w:ascii="Times New Roman" w:hAnsi="Times New Roman"/>
        </w:rPr>
        <w:t>поребрики</w:t>
      </w:r>
      <w:proofErr w:type="spellEnd"/>
      <w:r w:rsidRPr="00614B4E">
        <w:rPr>
          <w:rFonts w:ascii="Times New Roman" w:hAnsi="Times New Roman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614B4E">
          <w:rPr>
            <w:rFonts w:ascii="Times New Roman" w:hAnsi="Times New Roman"/>
          </w:rPr>
          <w:t>5 см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12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614B4E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614B4E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614B4E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614B4E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614B4E">
        <w:rPr>
          <w:rFonts w:ascii="Times New Roman" w:hAnsi="Times New Roman"/>
          <w:b w:val="0"/>
          <w:sz w:val="24"/>
          <w:szCs w:val="24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iCs/>
        </w:rPr>
      </w:pPr>
      <w:r w:rsidRPr="00614B4E">
        <w:rPr>
          <w:rFonts w:ascii="Times New Roman" w:hAnsi="Times New Roman"/>
          <w:b/>
        </w:rPr>
        <w:t xml:space="preserve">6.2. </w:t>
      </w:r>
      <w:r w:rsidRPr="00614B4E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6.2.1. Общая обеспеченность закрытыми и открытыми </w:t>
      </w:r>
      <w:r w:rsidRPr="00614B4E">
        <w:rPr>
          <w:rFonts w:ascii="Times New Roman" w:hAnsi="Times New Roman"/>
          <w:b/>
        </w:rPr>
        <w:t xml:space="preserve">автостоянками для постоянного </w:t>
      </w:r>
      <w:r w:rsidRPr="00614B4E">
        <w:rPr>
          <w:rFonts w:ascii="Times New Roman" w:hAnsi="Times New Roman"/>
          <w:b/>
        </w:rPr>
        <w:lastRenderedPageBreak/>
        <w:t>хранения</w:t>
      </w:r>
      <w:r w:rsidRPr="00614B4E">
        <w:rPr>
          <w:rFonts w:ascii="Times New Roman" w:hAnsi="Times New Roman"/>
        </w:rPr>
        <w:t xml:space="preserve"> автомобилей определяется и</w:t>
      </w:r>
      <w:r w:rsidRPr="00614B4E">
        <w:rPr>
          <w:rFonts w:ascii="Times New Roman" w:hAnsi="Times New Roman"/>
          <w:u w:val="single"/>
        </w:rPr>
        <w:t>з расчета минимально допустимого уровня обеспеченности  не менее 90 %</w:t>
      </w:r>
      <w:r w:rsidRPr="00614B4E">
        <w:rPr>
          <w:rFonts w:ascii="Times New Roman" w:hAnsi="Times New Roman"/>
        </w:rPr>
        <w:t xml:space="preserve"> расчетного числа индивидуальных легковых автомобилей.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мотоциклы и мотороллеры с колясками, мотоколяски – 0,5;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мотоциклы и мотороллеры без колясок – 0,25;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мопеды и велосипеды – 0,1.</w:t>
      </w:r>
    </w:p>
    <w:p w:rsidR="00614B4E" w:rsidRPr="00614B4E" w:rsidRDefault="00614B4E" w:rsidP="00614B4E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jc w:val="center"/>
        <w:rPr>
          <w:rFonts w:ascii="Times New Roman" w:hAnsi="Times New Roman"/>
          <w:bCs/>
          <w:iCs/>
          <w:u w:val="single"/>
        </w:rPr>
      </w:pPr>
      <w:r w:rsidRPr="00614B4E">
        <w:rPr>
          <w:rFonts w:ascii="Times New Roman" w:hAnsi="Times New Roman"/>
          <w:u w:val="single"/>
        </w:rPr>
        <w:t>6.2.2.Норматив стоянок легковых автомобилей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Cs/>
          <w:iCs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18.1</w:t>
      </w:r>
    </w:p>
    <w:tbl>
      <w:tblPr>
        <w:tblW w:w="9585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614B4E" w:rsidRPr="00614B4E" w:rsidTr="00703AAD"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Число </w:t>
            </w:r>
            <w:proofErr w:type="spellStart"/>
            <w:r w:rsidRPr="00614B4E">
              <w:rPr>
                <w:rFonts w:cs="Times New Roman"/>
              </w:rPr>
              <w:t>машино</w:t>
            </w:r>
            <w:proofErr w:type="spellEnd"/>
            <w:r w:rsidRPr="00614B4E">
              <w:rPr>
                <w:rFonts w:cs="Times New Roman"/>
              </w:rPr>
              <w:t xml:space="preserve">-мест </w:t>
            </w:r>
          </w:p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на расчетную единицу</w:t>
            </w:r>
          </w:p>
        </w:tc>
      </w:tr>
      <w:tr w:rsidR="00614B4E" w:rsidRPr="00614B4E" w:rsidTr="00703AAD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614B4E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7-10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3-5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По расчетной вместимости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7-10</w:t>
            </w:r>
          </w:p>
        </w:tc>
      </w:tr>
      <w:tr w:rsidR="00614B4E" w:rsidRPr="00614B4E" w:rsidTr="00703AAD">
        <w:trPr>
          <w:trHeight w:val="23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614B4E">
              <w:rPr>
                <w:rFonts w:cs="Times New Roman"/>
                <w:bCs/>
              </w:rPr>
              <w:t>Здания и сооружения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100 </w:t>
            </w:r>
            <w:proofErr w:type="spellStart"/>
            <w:r w:rsidRPr="00614B4E">
              <w:rPr>
                <w:rFonts w:cs="Times New Roman"/>
              </w:rPr>
              <w:t>кв</w:t>
            </w:r>
            <w:proofErr w:type="gramStart"/>
            <w:r w:rsidRPr="00614B4E">
              <w:rPr>
                <w:rFonts w:cs="Times New Roman"/>
              </w:rPr>
              <w:t>.м</w:t>
            </w:r>
            <w:proofErr w:type="gramEnd"/>
            <w:r w:rsidRPr="00614B4E">
              <w:rPr>
                <w:rFonts w:cs="Times New Roman"/>
              </w:rPr>
              <w:t>етров</w:t>
            </w:r>
            <w:proofErr w:type="spellEnd"/>
          </w:p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общей площади</w:t>
            </w:r>
          </w:p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2-3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5-7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Поликлиники</w:t>
            </w:r>
            <w:proofErr w:type="gramStart"/>
            <w:r w:rsidRPr="00614B4E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614B4E">
              <w:rPr>
                <w:rFonts w:cs="Times New Roman"/>
              </w:rPr>
              <w:t>Фапы</w:t>
            </w:r>
            <w:proofErr w:type="spellEnd"/>
            <w:r w:rsidRPr="00614B4E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100 мест или единовременных </w:t>
            </w:r>
            <w:r w:rsidRPr="00614B4E">
              <w:rPr>
                <w:rFonts w:cs="Times New Roman"/>
              </w:rPr>
              <w:lastRenderedPageBreak/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lastRenderedPageBreak/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lastRenderedPageBreak/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15-20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100 </w:t>
            </w:r>
            <w:proofErr w:type="spellStart"/>
            <w:r w:rsidRPr="00614B4E">
              <w:rPr>
                <w:rFonts w:cs="Times New Roman"/>
              </w:rPr>
              <w:t>кв</w:t>
            </w:r>
            <w:proofErr w:type="gramStart"/>
            <w:r w:rsidRPr="00614B4E">
              <w:rPr>
                <w:rFonts w:cs="Times New Roman"/>
              </w:rPr>
              <w:t>.м</w:t>
            </w:r>
            <w:proofErr w:type="gramEnd"/>
            <w:r w:rsidRPr="00614B4E">
              <w:rPr>
                <w:rFonts w:cs="Times New Roman"/>
              </w:rPr>
              <w:t>етров</w:t>
            </w:r>
            <w:proofErr w:type="spellEnd"/>
            <w:r w:rsidRPr="00614B4E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до 25000 </w:t>
            </w:r>
            <w:proofErr w:type="spellStart"/>
            <w:r w:rsidRPr="00614B4E">
              <w:rPr>
                <w:rFonts w:cs="Times New Roman"/>
              </w:rPr>
              <w:t>кв</w:t>
            </w:r>
            <w:proofErr w:type="gramStart"/>
            <w:r w:rsidRPr="00614B4E">
              <w:rPr>
                <w:rFonts w:cs="Times New Roman"/>
              </w:rPr>
              <w:t>.м</w:t>
            </w:r>
            <w:proofErr w:type="gramEnd"/>
            <w:r w:rsidRPr="00614B4E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100 </w:t>
            </w:r>
            <w:proofErr w:type="spellStart"/>
            <w:r w:rsidRPr="00614B4E">
              <w:rPr>
                <w:rFonts w:cs="Times New Roman"/>
              </w:rPr>
              <w:t>кв</w:t>
            </w:r>
            <w:proofErr w:type="gramStart"/>
            <w:r w:rsidRPr="00614B4E">
              <w:rPr>
                <w:rFonts w:cs="Times New Roman"/>
              </w:rPr>
              <w:t>.м</w:t>
            </w:r>
            <w:proofErr w:type="gramEnd"/>
            <w:r w:rsidRPr="00614B4E">
              <w:rPr>
                <w:rFonts w:cs="Times New Roman"/>
              </w:rPr>
              <w:t>етров</w:t>
            </w:r>
            <w:proofErr w:type="spellEnd"/>
            <w:r w:rsidRPr="00614B4E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3-4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20-25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  <w:tr w:rsidR="00614B4E" w:rsidRPr="00614B4E" w:rsidTr="00703AAD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614B4E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B4E" w:rsidRPr="00614B4E" w:rsidRDefault="00614B4E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614B4E">
              <w:rPr>
                <w:rFonts w:cs="Times New Roman"/>
              </w:rPr>
              <w:t>10-15</w:t>
            </w:r>
          </w:p>
        </w:tc>
      </w:tr>
    </w:tbl>
    <w:p w:rsidR="00614B4E" w:rsidRPr="00614B4E" w:rsidRDefault="00614B4E" w:rsidP="00614B4E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6.2.3. </w:t>
      </w:r>
      <w:proofErr w:type="gramStart"/>
      <w:r w:rsidRPr="00614B4E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614B4E">
          <w:rPr>
            <w:rFonts w:ascii="Times New Roman" w:hAnsi="Times New Roman"/>
          </w:rPr>
          <w:t>300 м</w:t>
        </w:r>
      </w:smartTag>
      <w:r w:rsidRPr="00614B4E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614B4E">
          <w:rPr>
            <w:rFonts w:ascii="Times New Roman" w:hAnsi="Times New Roman"/>
          </w:rPr>
          <w:t>800 м</w:t>
        </w:r>
      </w:smartTag>
      <w:r w:rsidRPr="00614B4E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614B4E">
          <w:rPr>
            <w:rFonts w:ascii="Times New Roman" w:hAnsi="Times New Roman"/>
          </w:rPr>
          <w:t>200 м</w:t>
        </w:r>
      </w:smartTag>
      <w:r w:rsidRPr="00614B4E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614B4E">
          <w:rPr>
            <w:rFonts w:ascii="Times New Roman" w:hAnsi="Times New Roman"/>
          </w:rPr>
          <w:t>1500 м</w:t>
        </w:r>
      </w:smartTag>
      <w:r w:rsidRPr="00614B4E">
        <w:rPr>
          <w:rFonts w:ascii="Times New Roman" w:hAnsi="Times New Roman"/>
        </w:rPr>
        <w:t xml:space="preserve">. </w:t>
      </w:r>
      <w:proofErr w:type="gramEnd"/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6.2.4.</w:t>
      </w:r>
      <w:r w:rsidRPr="00614B4E">
        <w:rPr>
          <w:rFonts w:ascii="Times New Roman" w:hAnsi="Times New Roman"/>
          <w:u w:val="single"/>
        </w:rPr>
        <w:t>Нормативы транспортной и пешеходной доступности объектов социального назначения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614B4E">
        <w:rPr>
          <w:rFonts w:ascii="Times New Roman" w:hAnsi="Times New Roman"/>
        </w:rPr>
        <w:t>18</w:t>
      </w:r>
    </w:p>
    <w:p w:rsidR="00614B4E" w:rsidRPr="00614B4E" w:rsidRDefault="00614B4E" w:rsidP="00614B4E">
      <w:pPr>
        <w:pStyle w:val="a5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ab/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614B4E" w:rsidRPr="00614B4E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614B4E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614B4E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614B4E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614B4E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614B4E" w:rsidRPr="00614B4E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свыше 300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Фасады </w:t>
            </w:r>
            <w:r w:rsidRPr="00614B4E">
              <w:rPr>
                <w:rStyle w:val="grame"/>
                <w:rFonts w:ascii="Times New Roman" w:hAnsi="Times New Roman"/>
              </w:rPr>
              <w:t>жилых</w:t>
            </w:r>
            <w:r w:rsidRPr="00614B4E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614B4E">
              <w:rPr>
                <w:rFonts w:ascii="Times New Roman" w:hAnsi="Times New Roman"/>
              </w:rPr>
              <w:t xml:space="preserve">зданий </w:t>
            </w:r>
            <w:r w:rsidRPr="00614B4E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35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614B4E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</w:tr>
      <w:tr w:rsidR="00614B4E" w:rsidRPr="00614B4E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 расчету</w:t>
            </w:r>
          </w:p>
        </w:tc>
      </w:tr>
    </w:tbl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b/>
        </w:rPr>
      </w:pP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6.2.5. В пределах жилых территорий и на придомовых территориях следует предусматривать </w:t>
      </w:r>
      <w:r w:rsidRPr="00614B4E">
        <w:rPr>
          <w:rFonts w:ascii="Times New Roman" w:hAnsi="Times New Roman"/>
        </w:rPr>
        <w:lastRenderedPageBreak/>
        <w:t xml:space="preserve">открытые площадки (гостевые автостоянки) для парковки легковых автомобилей посетителей, из расчета 4 </w:t>
      </w:r>
      <w:proofErr w:type="spellStart"/>
      <w:r w:rsidRPr="00614B4E">
        <w:rPr>
          <w:rFonts w:ascii="Times New Roman" w:hAnsi="Times New Roman"/>
        </w:rPr>
        <w:t>машино</w:t>
      </w:r>
      <w:proofErr w:type="spellEnd"/>
      <w:r w:rsidRPr="00614B4E">
        <w:rPr>
          <w:rFonts w:ascii="Times New Roman" w:hAnsi="Times New Roman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614B4E">
          <w:rPr>
            <w:rFonts w:ascii="Times New Roman" w:hAnsi="Times New Roman"/>
          </w:rPr>
          <w:t>200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6.2.6.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614B4E">
        <w:rPr>
          <w:rFonts w:ascii="Times New Roman" w:hAnsi="Times New Roman"/>
        </w:rPr>
        <w:t>машино</w:t>
      </w:r>
      <w:proofErr w:type="spellEnd"/>
      <w:r w:rsidRPr="00614B4E">
        <w:rPr>
          <w:rFonts w:ascii="Times New Roman" w:hAnsi="Times New Roman"/>
        </w:rPr>
        <w:t>-место, м</w:t>
      </w:r>
      <w:proofErr w:type="gramStart"/>
      <w:r w:rsidRPr="00614B4E">
        <w:rPr>
          <w:rFonts w:ascii="Times New Roman" w:hAnsi="Times New Roman"/>
          <w:vertAlign w:val="superscript"/>
        </w:rPr>
        <w:t>2</w:t>
      </w:r>
      <w:proofErr w:type="gramEnd"/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легковых автомобилей – 25;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грузовых автомобилей – 40;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</w:rPr>
        <w:t xml:space="preserve">- автобусов – 40;     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велосипедов – 0,9.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614B4E">
          <w:rPr>
            <w:rFonts w:ascii="Times New Roman" w:hAnsi="Times New Roman"/>
          </w:rPr>
          <w:t>6 м</w:t>
        </w:r>
      </w:smartTag>
      <w:r w:rsidRPr="00614B4E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614B4E">
          <w:rPr>
            <w:rFonts w:ascii="Times New Roman" w:hAnsi="Times New Roman"/>
          </w:rPr>
          <w:t>3 м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6.3.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b/>
        </w:rPr>
        <w:t>Объекты по техническому обслуживанию</w:t>
      </w:r>
      <w:r w:rsidRPr="00614B4E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614B4E">
        <w:rPr>
          <w:rFonts w:ascii="Times New Roman" w:hAnsi="Times New Roman"/>
        </w:rPr>
        <w:t>га</w:t>
      </w:r>
      <w:proofErr w:type="gramEnd"/>
      <w:r w:rsidRPr="00614B4E">
        <w:rPr>
          <w:rFonts w:ascii="Times New Roman" w:hAnsi="Times New Roman"/>
        </w:rPr>
        <w:t>, для станций: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на 5 постов – 0,5;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на 10 постов – 1,0;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30" w:name="_Toc297163350"/>
      <w:r w:rsidRPr="00614B4E">
        <w:rPr>
          <w:rFonts w:ascii="Times New Roman" w:hAnsi="Times New Roman"/>
        </w:rPr>
        <w:t xml:space="preserve">Таблица 19. </w:t>
      </w:r>
      <w:r w:rsidRPr="00614B4E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614B4E" w:rsidRPr="00614B4E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14B4E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614B4E">
              <w:rPr>
                <w:rFonts w:ascii="Times New Roman" w:hAnsi="Times New Roman"/>
                <w:b/>
              </w:rPr>
              <w:t>м</w:t>
            </w:r>
            <w:proofErr w:type="gramEnd"/>
            <w:r w:rsidRPr="00614B4E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14B4E" w:rsidRPr="00614B4E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</w:t>
            </w:r>
          </w:p>
        </w:tc>
      </w:tr>
      <w:tr w:rsidR="00614B4E" w:rsidRPr="00614B4E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100</w:t>
            </w:r>
          </w:p>
        </w:tc>
      </w:tr>
      <w:tr w:rsidR="00614B4E" w:rsidRPr="00614B4E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</w:t>
            </w:r>
          </w:p>
        </w:tc>
      </w:tr>
      <w:tr w:rsidR="00614B4E" w:rsidRPr="00614B4E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</w:t>
            </w:r>
          </w:p>
        </w:tc>
      </w:tr>
    </w:tbl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6.4. Автозаправочные станции</w:t>
      </w:r>
      <w:r w:rsidRPr="00614B4E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614B4E">
        <w:rPr>
          <w:rFonts w:ascii="Times New Roman" w:hAnsi="Times New Roman"/>
        </w:rPr>
        <w:t>га</w:t>
      </w:r>
      <w:proofErr w:type="gramEnd"/>
      <w:r w:rsidRPr="00614B4E">
        <w:rPr>
          <w:rFonts w:ascii="Times New Roman" w:hAnsi="Times New Roman"/>
        </w:rPr>
        <w:t>, для станций: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на 2 колонки – 0,1;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614B4E">
        <w:rPr>
          <w:rFonts w:ascii="Times New Roman" w:hAnsi="Times New Roman"/>
        </w:rPr>
        <w:t>для</w:t>
      </w:r>
      <w:proofErr w:type="gramEnd"/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- </w:t>
      </w:r>
      <w:r w:rsidRPr="00614B4E">
        <w:rPr>
          <w:rFonts w:ascii="Times New Roman" w:hAnsi="Times New Roman"/>
          <w:spacing w:val="-2"/>
        </w:rPr>
        <w:t xml:space="preserve">автозаправочных станций </w:t>
      </w:r>
      <w:r w:rsidRPr="00614B4E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b/>
        </w:rPr>
        <w:t>6.5.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b/>
        </w:rPr>
        <w:t>Моечные пункты</w:t>
      </w:r>
      <w:r w:rsidRPr="00614B4E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</w:t>
      </w:r>
      <w:r w:rsidRPr="00614B4E">
        <w:rPr>
          <w:rFonts w:ascii="Times New Roman" w:hAnsi="Times New Roman"/>
        </w:rPr>
        <w:lastRenderedPageBreak/>
        <w:t xml:space="preserve">для хранения подвижного состава, топливозаправочные пункты).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614B4E">
        <w:rPr>
          <w:rFonts w:ascii="Times New Roman" w:hAnsi="Times New Roman"/>
        </w:rPr>
        <w:t>м</w:t>
      </w:r>
      <w:proofErr w:type="gramEnd"/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- для моек автомобилей с количеством постов от 2 до 5 – 100;</w:t>
      </w:r>
    </w:p>
    <w:p w:rsidR="00614B4E" w:rsidRPr="00614B4E" w:rsidRDefault="00614B4E" w:rsidP="00614B4E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614B4E">
        <w:rPr>
          <w:rFonts w:ascii="Times New Roman" w:hAnsi="Times New Roman"/>
        </w:rPr>
        <w:t>- для моек автомобилей до двух постов – 50.</w:t>
      </w:r>
    </w:p>
    <w:p w:rsidR="00614B4E" w:rsidRPr="00614B4E" w:rsidRDefault="00614B4E" w:rsidP="00614B4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614B4E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614B4E" w:rsidRPr="00614B4E" w:rsidRDefault="00614B4E" w:rsidP="006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  <w:r w:rsidRPr="00614B4E">
        <w:rPr>
          <w:rFonts w:ascii="Times New Roman" w:hAnsi="Times New Roman"/>
          <w:b/>
          <w:bCs/>
        </w:rPr>
        <w:t>7.1.Общие требования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614B4E">
        <w:rPr>
          <w:rFonts w:ascii="Times New Roman" w:hAnsi="Times New Roman"/>
        </w:rPr>
        <w:t>о-</w:t>
      </w:r>
      <w:proofErr w:type="gramEnd"/>
      <w:r w:rsidRPr="00614B4E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614B4E" w:rsidRPr="00614B4E" w:rsidRDefault="00614B4E" w:rsidP="00614B4E">
      <w:pPr>
        <w:pStyle w:val="23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14B4E">
        <w:rPr>
          <w:rFonts w:ascii="Times New Roman" w:hAnsi="Times New Roman"/>
          <w:sz w:val="24"/>
          <w:szCs w:val="24"/>
        </w:rPr>
        <w:t>7.1.2</w:t>
      </w:r>
      <w:proofErr w:type="gramStart"/>
      <w:r w:rsidRPr="00614B4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14B4E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614B4E" w:rsidRPr="00614B4E" w:rsidRDefault="00614B4E" w:rsidP="00614B4E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14B4E">
        <w:rPr>
          <w:sz w:val="24"/>
          <w:szCs w:val="24"/>
        </w:rPr>
        <w:t xml:space="preserve">7.1.3. </w:t>
      </w:r>
      <w:r w:rsidRPr="00614B4E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614B4E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614B4E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614B4E">
        <w:rPr>
          <w:sz w:val="24"/>
          <w:szCs w:val="24"/>
        </w:rPr>
        <w:t>газоснабжения</w:t>
      </w:r>
      <w:r w:rsidRPr="00614B4E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614B4E">
        <w:rPr>
          <w:sz w:val="24"/>
          <w:szCs w:val="24"/>
        </w:rPr>
        <w:t xml:space="preserve"> в установленном порядке.</w:t>
      </w:r>
    </w:p>
    <w:p w:rsidR="00614B4E" w:rsidRPr="00614B4E" w:rsidRDefault="00614B4E" w:rsidP="00614B4E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14B4E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614B4E">
          <w:rPr>
            <w:rFonts w:ascii="Times New Roman" w:hAnsi="Times New Roman"/>
          </w:rPr>
          <w:t>2004 г</w:t>
        </w:r>
      </w:smartTag>
      <w:r w:rsidRPr="00614B4E">
        <w:rPr>
          <w:rFonts w:ascii="Times New Roman" w:hAnsi="Times New Roman"/>
        </w:rPr>
        <w:t>. № 210-ФЗ.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7.1.7</w:t>
      </w:r>
      <w:r w:rsidRPr="00614B4E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614B4E">
          <w:rPr>
            <w:rFonts w:ascii="Times New Roman" w:eastAsia="ArialMT" w:hAnsi="Times New Roman"/>
          </w:rPr>
          <w:t>1 гектар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0,8 до 12 – 2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12 до 32 – 3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32 до 80 – 4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lastRenderedPageBreak/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614B4E">
          <w:rPr>
            <w:rFonts w:ascii="Times New Roman" w:eastAsia="ArialMT" w:hAnsi="Times New Roman"/>
          </w:rPr>
          <w:t>6 гектаров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614B4E">
        <w:rPr>
          <w:rFonts w:ascii="Times New Roman" w:hAnsi="Times New Roman"/>
        </w:rPr>
        <w:t>более указанных</w:t>
      </w:r>
      <w:proofErr w:type="gramEnd"/>
      <w:r w:rsidRPr="00614B4E">
        <w:rPr>
          <w:rFonts w:ascii="Times New Roman" w:hAnsi="Times New Roman"/>
        </w:rPr>
        <w:t xml:space="preserve"> в таблице 20.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614B4E" w:rsidRPr="00614B4E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614B4E">
              <w:rPr>
                <w:rFonts w:ascii="Times New Roman" w:hAnsi="Times New Roman"/>
              </w:rPr>
              <w:t>куб</w:t>
            </w:r>
            <w:proofErr w:type="gramStart"/>
            <w:r w:rsidRPr="00614B4E">
              <w:rPr>
                <w:rFonts w:ascii="Times New Roman" w:hAnsi="Times New Roman"/>
              </w:rPr>
              <w:t>.м</w:t>
            </w:r>
            <w:proofErr w:type="gramEnd"/>
            <w:r w:rsidRPr="00614B4E">
              <w:rPr>
                <w:rFonts w:ascii="Times New Roman" w:hAnsi="Times New Roman"/>
              </w:rPr>
              <w:t>етров</w:t>
            </w:r>
            <w:proofErr w:type="spellEnd"/>
            <w:r w:rsidRPr="00614B4E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614B4E" w:rsidRPr="00614B4E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-</w:t>
            </w:r>
          </w:p>
        </w:tc>
      </w:tr>
      <w:tr w:rsidR="00614B4E" w:rsidRPr="00614B4E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</w:tr>
      <w:tr w:rsidR="00614B4E" w:rsidRPr="00614B4E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6</w:t>
            </w:r>
          </w:p>
        </w:tc>
      </w:tr>
      <w:tr w:rsidR="00614B4E" w:rsidRPr="00614B4E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20</w:t>
            </w:r>
          </w:p>
        </w:tc>
      </w:tr>
    </w:tbl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614B4E">
          <w:rPr>
            <w:rFonts w:ascii="Times New Roman" w:hAnsi="Times New Roman"/>
          </w:rPr>
          <w:t>0,25 гектаров</w:t>
        </w:r>
      </w:smartTag>
      <w:r w:rsidRPr="00614B4E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0,8 до 12 – 2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12 до 32 – 3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>свыше 32 до 80 – 4 гектара;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614B4E">
          <w:rPr>
            <w:rFonts w:ascii="Times New Roman" w:eastAsia="ArialMT" w:hAnsi="Times New Roman"/>
          </w:rPr>
          <w:t>6 гектаров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614B4E">
          <w:rPr>
            <w:rFonts w:ascii="Times New Roman" w:eastAsia="ArialMT" w:hAnsi="Times New Roman"/>
          </w:rPr>
          <w:t>12 гектаров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7.2.Нормативы обеспеченности объектами теплоснабжения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7.2.2. Воздушные линии электропередачи (</w:t>
      </w:r>
      <w:proofErr w:type="gramStart"/>
      <w:r w:rsidRPr="00614B4E">
        <w:rPr>
          <w:rFonts w:ascii="Times New Roman" w:hAnsi="Times New Roman"/>
        </w:rPr>
        <w:t>ВЛ</w:t>
      </w:r>
      <w:proofErr w:type="gramEnd"/>
      <w:r w:rsidRPr="00614B4E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614B4E">
        <w:rPr>
          <w:rFonts w:ascii="Times New Roman" w:hAnsi="Times New Roman"/>
        </w:rPr>
        <w:t>кВ</w:t>
      </w:r>
      <w:proofErr w:type="spellEnd"/>
      <w:r w:rsidRPr="00614B4E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614B4E">
        <w:rPr>
          <w:rFonts w:ascii="Times New Roman" w:hAnsi="Times New Roman"/>
        </w:rPr>
        <w:t>ВЛ</w:t>
      </w:r>
      <w:proofErr w:type="gramEnd"/>
      <w:r w:rsidRPr="00614B4E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7.2.5. </w:t>
      </w:r>
      <w:proofErr w:type="gramStart"/>
      <w:r w:rsidRPr="00614B4E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614B4E">
        <w:rPr>
          <w:rFonts w:ascii="Times New Roman" w:hAnsi="Times New Roman"/>
        </w:rPr>
        <w:t>кВА</w:t>
      </w:r>
      <w:proofErr w:type="spellEnd"/>
      <w:r w:rsidRPr="00614B4E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614B4E">
          <w:rPr>
            <w:rFonts w:ascii="Times New Roman" w:hAnsi="Times New Roman"/>
          </w:rPr>
          <w:t>10 метров</w:t>
        </w:r>
      </w:smartTag>
      <w:r w:rsidRPr="00614B4E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614B4E">
          <w:rPr>
            <w:rFonts w:ascii="Times New Roman" w:hAnsi="Times New Roman"/>
          </w:rPr>
          <w:t>15 м</w:t>
        </w:r>
      </w:smartTag>
      <w:r w:rsidRPr="00614B4E">
        <w:rPr>
          <w:rFonts w:ascii="Times New Roman" w:hAnsi="Times New Roman"/>
        </w:rPr>
        <w:t>.</w:t>
      </w:r>
      <w:proofErr w:type="gramEnd"/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</w:t>
      </w:r>
      <w:r w:rsidRPr="00614B4E">
        <w:rPr>
          <w:rFonts w:ascii="Times New Roman" w:hAnsi="Times New Roman"/>
        </w:rPr>
        <w:lastRenderedPageBreak/>
        <w:t>энергосбережению при оптимальном сочетании и децентрализованных источников теплоснабжения.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14B4E">
        <w:rPr>
          <w:rFonts w:ascii="Times New Roman" w:hAnsi="Times New Roman"/>
        </w:rPr>
        <w:t>Энергогенерирующие</w:t>
      </w:r>
      <w:proofErr w:type="spellEnd"/>
      <w:r w:rsidRPr="00614B4E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614B4E">
        <w:rPr>
          <w:rFonts w:ascii="Times New Roman" w:hAnsi="Times New Roman"/>
        </w:rPr>
        <w:t>приквартирными</w:t>
      </w:r>
      <w:proofErr w:type="spellEnd"/>
      <w:r w:rsidRPr="00614B4E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614B4E" w:rsidRPr="00614B4E" w:rsidRDefault="00614B4E" w:rsidP="00614B4E">
      <w:pPr>
        <w:tabs>
          <w:tab w:val="left" w:pos="708"/>
        </w:tabs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614B4E" w:rsidRPr="00614B4E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614B4E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614B4E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614B4E">
              <w:rPr>
                <w:rFonts w:ascii="Times New Roman" w:hAnsi="Times New Roman"/>
              </w:rPr>
              <w:t>гигакалория</w:t>
            </w:r>
            <w:proofErr w:type="spellEnd"/>
            <w:r w:rsidRPr="00614B4E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на </w:t>
            </w:r>
            <w:proofErr w:type="spellStart"/>
            <w:r w:rsidRPr="00614B4E">
              <w:rPr>
                <w:rFonts w:ascii="Times New Roman" w:hAnsi="Times New Roman"/>
              </w:rPr>
              <w:t>газо</w:t>
            </w:r>
            <w:proofErr w:type="gramStart"/>
            <w:r w:rsidRPr="00614B4E">
              <w:rPr>
                <w:rFonts w:ascii="Times New Roman" w:hAnsi="Times New Roman"/>
              </w:rPr>
              <w:t>,м</w:t>
            </w:r>
            <w:proofErr w:type="gramEnd"/>
            <w:r w:rsidRPr="00614B4E">
              <w:rPr>
                <w:rFonts w:ascii="Times New Roman" w:hAnsi="Times New Roman"/>
              </w:rPr>
              <w:t>азутном</w:t>
            </w:r>
            <w:proofErr w:type="spellEnd"/>
            <w:r w:rsidRPr="00614B4E">
              <w:rPr>
                <w:rFonts w:ascii="Times New Roman" w:hAnsi="Times New Roman"/>
              </w:rPr>
              <w:t xml:space="preserve"> топливе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До 5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0,7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1,0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1,5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2,5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3,0 </w:t>
            </w:r>
          </w:p>
        </w:tc>
      </w:tr>
      <w:tr w:rsidR="00614B4E" w:rsidRPr="00614B4E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3,5 </w:t>
            </w:r>
          </w:p>
        </w:tc>
      </w:tr>
      <w:tr w:rsidR="00614B4E" w:rsidRPr="00614B4E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614B4E">
              <w:rPr>
                <w:rFonts w:ascii="Times New Roman" w:hAnsi="Times New Roman"/>
              </w:rPr>
              <w:t>водоразбором</w:t>
            </w:r>
            <w:proofErr w:type="spellEnd"/>
            <w:r w:rsidRPr="00614B4E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614B4E">
              <w:rPr>
                <w:rFonts w:ascii="Times New Roman" w:hAnsi="Times New Roman"/>
              </w:rPr>
              <w:t>золошлакоотвалов</w:t>
            </w:r>
            <w:proofErr w:type="spellEnd"/>
            <w:r w:rsidRPr="00614B4E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614B4E">
              <w:rPr>
                <w:rFonts w:ascii="Times New Roman" w:hAnsi="Times New Roman"/>
              </w:rPr>
              <w:t>золошлакоотвалов</w:t>
            </w:r>
            <w:proofErr w:type="spellEnd"/>
            <w:r w:rsidRPr="00614B4E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614B4E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7.3.Нормативы обеспеченности объектами газоснабжения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614B4E">
        <w:rPr>
          <w:rFonts w:ascii="Times New Roman" w:hAnsi="Times New Roman"/>
        </w:rPr>
        <w:t>следует принимать следует</w:t>
      </w:r>
      <w:proofErr w:type="gramEnd"/>
      <w:r w:rsidRPr="00614B4E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614B4E">
        <w:rPr>
          <w:rFonts w:ascii="Times New Roman" w:hAnsi="Times New Roman"/>
        </w:rPr>
        <w:t>га</w:t>
      </w:r>
      <w:proofErr w:type="gramEnd"/>
      <w:r w:rsidRPr="00614B4E">
        <w:rPr>
          <w:rFonts w:ascii="Times New Roman" w:hAnsi="Times New Roman"/>
        </w:rPr>
        <w:t>, для станций производительностью: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614B4E">
          <w:rPr>
            <w:rFonts w:ascii="Times New Roman" w:eastAsia="ArialMT" w:hAnsi="Times New Roman"/>
          </w:rPr>
          <w:t>6 гектаров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614B4E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614B4E">
          <w:rPr>
            <w:rFonts w:ascii="Times New Roman" w:eastAsia="ArialMT" w:hAnsi="Times New Roman"/>
          </w:rPr>
          <w:t>7 гектаров</w:t>
        </w:r>
      </w:smartTag>
      <w:r w:rsidRPr="00614B4E">
        <w:rPr>
          <w:rFonts w:ascii="Times New Roman" w:eastAsia="ArialMT" w:hAnsi="Times New Roman"/>
        </w:rPr>
        <w:t>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614B4E">
          <w:rPr>
            <w:rFonts w:ascii="Times New Roman" w:eastAsia="ArialMT" w:hAnsi="Times New Roman"/>
          </w:rPr>
          <w:t>8 гектаров</w:t>
        </w:r>
      </w:smartTag>
      <w:r w:rsidRPr="00614B4E">
        <w:rPr>
          <w:rFonts w:ascii="Times New Roman" w:eastAsia="ArialMT" w:hAnsi="Times New Roman"/>
        </w:rPr>
        <w:t>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614B4E">
          <w:rPr>
            <w:rFonts w:ascii="Times New Roman" w:hAnsi="Times New Roman"/>
          </w:rPr>
          <w:t>0,6 га</w:t>
        </w:r>
      </w:smartTag>
      <w:r w:rsidRPr="00614B4E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7.4.Нормативы обеспеченности объектами электроснабжения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614B4E" w:rsidRPr="00614B4E" w:rsidRDefault="00614B4E" w:rsidP="00614B4E">
      <w:pPr>
        <w:tabs>
          <w:tab w:val="left" w:pos="708"/>
        </w:tabs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3"/>
        <w:gridCol w:w="3849"/>
      </w:tblGrid>
      <w:tr w:rsidR="00614B4E" w:rsidRPr="00614B4E" w:rsidTr="00703AA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№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614B4E">
              <w:rPr>
                <w:rFonts w:ascii="Times New Roman" w:hAnsi="Times New Roman"/>
              </w:rPr>
              <w:t>п</w:t>
            </w:r>
            <w:proofErr w:type="gramEnd"/>
            <w:r w:rsidRPr="00614B4E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Населенные пункты</w:t>
            </w:r>
          </w:p>
        </w:tc>
      </w:tr>
      <w:tr w:rsidR="00614B4E" w:rsidRPr="00614B4E" w:rsidTr="00703AA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614B4E">
              <w:rPr>
                <w:rFonts w:ascii="Times New Roman" w:hAnsi="Times New Roman"/>
              </w:rPr>
              <w:t>киловатт-часах</w:t>
            </w:r>
            <w:proofErr w:type="gramEnd"/>
            <w:r w:rsidRPr="00614B4E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614B4E">
              <w:rPr>
                <w:rFonts w:ascii="Times New Roman" w:hAnsi="Times New Roman"/>
              </w:rPr>
              <w:t>киловатт-часах</w:t>
            </w:r>
            <w:proofErr w:type="gramEnd"/>
            <w:r w:rsidRPr="00614B4E">
              <w:rPr>
                <w:rFonts w:ascii="Times New Roman" w:hAnsi="Times New Roman"/>
              </w:rPr>
              <w:t>/человек в год</w:t>
            </w:r>
          </w:p>
        </w:tc>
      </w:tr>
      <w:tr w:rsidR="00614B4E" w:rsidRPr="00614B4E" w:rsidTr="00703AA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2100</w:t>
            </w:r>
          </w:p>
        </w:tc>
      </w:tr>
      <w:tr w:rsidR="00614B4E" w:rsidRPr="00614B4E" w:rsidTr="00703AA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1890</w:t>
            </w:r>
          </w:p>
        </w:tc>
      </w:tr>
      <w:tr w:rsidR="00614B4E" w:rsidRPr="00614B4E" w:rsidTr="00703AA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1680</w:t>
            </w:r>
          </w:p>
        </w:tc>
      </w:tr>
    </w:tbl>
    <w:p w:rsidR="00614B4E" w:rsidRPr="00614B4E" w:rsidRDefault="00614B4E" w:rsidP="00614B4E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spacing w:val="40"/>
        </w:rPr>
        <w:t>Примечания</w:t>
      </w:r>
      <w:r w:rsidRPr="00614B4E">
        <w:rPr>
          <w:rFonts w:ascii="Times New Roman" w:hAnsi="Times New Roman"/>
        </w:rPr>
        <w:t>:</w:t>
      </w:r>
    </w:p>
    <w:p w:rsidR="00614B4E" w:rsidRPr="00614B4E" w:rsidRDefault="00614B4E" w:rsidP="00614B4E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614B4E" w:rsidRPr="00614B4E" w:rsidRDefault="00614B4E" w:rsidP="00614B4E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614B4E" w:rsidRPr="00614B4E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4B4E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614B4E">
              <w:rPr>
                <w:rFonts w:ascii="Times New Roman" w:hAnsi="Times New Roman"/>
                <w:bCs/>
              </w:rPr>
              <w:t>ч</w:t>
            </w:r>
            <w:proofErr w:type="gramEnd"/>
            <w:r w:rsidRPr="00614B4E">
              <w:rPr>
                <w:rFonts w:ascii="Times New Roman" w:hAnsi="Times New Roman"/>
                <w:bCs/>
              </w:rPr>
              <w:t xml:space="preserve">/год 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без кондиционеров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5200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5700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без кондиционеров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5300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5800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614B4E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614B4E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4100</w:t>
            </w:r>
          </w:p>
        </w:tc>
      </w:tr>
      <w:tr w:rsidR="00614B4E" w:rsidRPr="00614B4E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614B4E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614B4E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lastRenderedPageBreak/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4400</w:t>
            </w:r>
          </w:p>
        </w:tc>
      </w:tr>
      <w:tr w:rsidR="00614B4E" w:rsidRPr="00614B4E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lastRenderedPageBreak/>
              <w:t>Примечания: 1. Укрупненные показатели следует принимать с коэффициентами для населенных пунктов: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14B4E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614B4E" w:rsidRPr="00614B4E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614B4E">
        <w:rPr>
          <w:rFonts w:ascii="Times New Roman" w:hAnsi="Times New Roman"/>
        </w:rPr>
        <w:t>ВЛ</w:t>
      </w:r>
      <w:proofErr w:type="gramEnd"/>
      <w:r w:rsidRPr="00614B4E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614B4E">
        <w:rPr>
          <w:rFonts w:ascii="Times New Roman" w:hAnsi="Times New Roman"/>
        </w:rPr>
        <w:t>ВЛ</w:t>
      </w:r>
      <w:proofErr w:type="gramEnd"/>
      <w:r w:rsidRPr="00614B4E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614B4E">
        <w:rPr>
          <w:rFonts w:ascii="Times New Roman" w:hAnsi="Times New Roman"/>
        </w:rPr>
        <w:t>кВ</w:t>
      </w:r>
      <w:proofErr w:type="spellEnd"/>
      <w:r w:rsidRPr="00614B4E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7.4.8. </w:t>
      </w:r>
      <w:proofErr w:type="gramStart"/>
      <w:r w:rsidRPr="00614B4E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614B4E">
        <w:rPr>
          <w:rFonts w:ascii="Times New Roman" w:hAnsi="Times New Roman"/>
        </w:rPr>
        <w:t>кВ</w:t>
      </w:r>
      <w:proofErr w:type="spellEnd"/>
      <w:r w:rsidRPr="00614B4E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614B4E">
        <w:rPr>
          <w:rFonts w:ascii="Times New Roman" w:hAnsi="Times New Roman"/>
        </w:rPr>
        <w:t>кВА</w:t>
      </w:r>
      <w:proofErr w:type="spellEnd"/>
      <w:r w:rsidRPr="00614B4E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614B4E">
          <w:rPr>
            <w:rFonts w:ascii="Times New Roman" w:hAnsi="Times New Roman"/>
          </w:rPr>
          <w:t>10 м</w:t>
        </w:r>
      </w:smartTag>
      <w:r w:rsidRPr="00614B4E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614B4E">
          <w:rPr>
            <w:rFonts w:ascii="Times New Roman" w:hAnsi="Times New Roman"/>
          </w:rPr>
          <w:t>15 метров</w:t>
        </w:r>
      </w:smartTag>
      <w:r w:rsidRPr="00614B4E">
        <w:rPr>
          <w:rFonts w:ascii="Times New Roman" w:hAnsi="Times New Roman"/>
        </w:rPr>
        <w:t>.</w:t>
      </w:r>
      <w:proofErr w:type="gramEnd"/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7.5.Нормативы обеспеченности объектами санитарной очистки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  <w:r w:rsidRPr="00614B4E">
        <w:rPr>
          <w:rFonts w:ascii="Times New Roman" w:hAnsi="Times New Roman"/>
          <w:w w:val="99"/>
        </w:rPr>
        <w:t>7.5.2.</w:t>
      </w:r>
      <w:r w:rsidRPr="00614B4E">
        <w:rPr>
          <w:rFonts w:ascii="Times New Roman" w:hAnsi="Times New Roman"/>
          <w:spacing w:val="161"/>
        </w:rPr>
        <w:t xml:space="preserve"> </w:t>
      </w:r>
      <w:r w:rsidRPr="00614B4E">
        <w:rPr>
          <w:rFonts w:ascii="Times New Roman" w:hAnsi="Times New Roman"/>
          <w:spacing w:val="1"/>
          <w:w w:val="99"/>
        </w:rPr>
        <w:t>Н</w:t>
      </w:r>
      <w:r w:rsidRPr="00614B4E">
        <w:rPr>
          <w:rFonts w:ascii="Times New Roman" w:hAnsi="Times New Roman"/>
          <w:spacing w:val="-1"/>
          <w:w w:val="99"/>
        </w:rPr>
        <w:t>о</w:t>
      </w:r>
      <w:r w:rsidRPr="00614B4E">
        <w:rPr>
          <w:rFonts w:ascii="Times New Roman" w:hAnsi="Times New Roman"/>
          <w:w w:val="99"/>
        </w:rPr>
        <w:t>р</w:t>
      </w:r>
      <w:r w:rsidRPr="00614B4E">
        <w:rPr>
          <w:rFonts w:ascii="Times New Roman" w:hAnsi="Times New Roman"/>
          <w:spacing w:val="1"/>
          <w:w w:val="99"/>
        </w:rPr>
        <w:t>м</w:t>
      </w:r>
      <w:r w:rsidRPr="00614B4E">
        <w:rPr>
          <w:rFonts w:ascii="Times New Roman" w:hAnsi="Times New Roman"/>
          <w:w w:val="99"/>
        </w:rPr>
        <w:t>ы</w:t>
      </w:r>
      <w:r w:rsidRPr="00614B4E">
        <w:rPr>
          <w:rFonts w:ascii="Times New Roman" w:hAnsi="Times New Roman"/>
          <w:spacing w:val="161"/>
        </w:rPr>
        <w:t xml:space="preserve"> </w:t>
      </w:r>
      <w:r w:rsidRPr="00614B4E">
        <w:rPr>
          <w:rFonts w:ascii="Times New Roman" w:hAnsi="Times New Roman"/>
          <w:w w:val="99"/>
        </w:rPr>
        <w:t>на</w:t>
      </w:r>
      <w:r w:rsidRPr="00614B4E">
        <w:rPr>
          <w:rFonts w:ascii="Times New Roman" w:hAnsi="Times New Roman"/>
          <w:spacing w:val="1"/>
          <w:w w:val="99"/>
        </w:rPr>
        <w:t>к</w:t>
      </w:r>
      <w:r w:rsidRPr="00614B4E">
        <w:rPr>
          <w:rFonts w:ascii="Times New Roman" w:hAnsi="Times New Roman"/>
          <w:w w:val="99"/>
        </w:rPr>
        <w:t>о</w:t>
      </w:r>
      <w:r w:rsidRPr="00614B4E">
        <w:rPr>
          <w:rFonts w:ascii="Times New Roman" w:hAnsi="Times New Roman"/>
          <w:spacing w:val="1"/>
          <w:w w:val="99"/>
        </w:rPr>
        <w:t>п</w:t>
      </w:r>
      <w:r w:rsidRPr="00614B4E">
        <w:rPr>
          <w:rFonts w:ascii="Times New Roman" w:hAnsi="Times New Roman"/>
          <w:spacing w:val="-1"/>
          <w:w w:val="99"/>
        </w:rPr>
        <w:t>л</w:t>
      </w:r>
      <w:r w:rsidRPr="00614B4E">
        <w:rPr>
          <w:rFonts w:ascii="Times New Roman" w:hAnsi="Times New Roman"/>
          <w:w w:val="99"/>
        </w:rPr>
        <w:t>ения</w:t>
      </w:r>
      <w:r w:rsidRPr="00614B4E">
        <w:rPr>
          <w:rFonts w:ascii="Times New Roman" w:hAnsi="Times New Roman"/>
          <w:spacing w:val="162"/>
        </w:rPr>
        <w:t xml:space="preserve"> </w:t>
      </w:r>
      <w:r w:rsidRPr="00614B4E">
        <w:rPr>
          <w:rFonts w:ascii="Times New Roman" w:hAnsi="Times New Roman"/>
          <w:spacing w:val="1"/>
          <w:w w:val="99"/>
        </w:rPr>
        <w:t>б</w:t>
      </w:r>
      <w:r w:rsidRPr="00614B4E">
        <w:rPr>
          <w:rFonts w:ascii="Times New Roman" w:hAnsi="Times New Roman"/>
          <w:w w:val="99"/>
        </w:rPr>
        <w:t>ыто</w:t>
      </w:r>
      <w:r w:rsidRPr="00614B4E">
        <w:rPr>
          <w:rFonts w:ascii="Times New Roman" w:hAnsi="Times New Roman"/>
          <w:spacing w:val="1"/>
          <w:w w:val="99"/>
        </w:rPr>
        <w:t>в</w:t>
      </w:r>
      <w:r w:rsidRPr="00614B4E">
        <w:rPr>
          <w:rFonts w:ascii="Times New Roman" w:hAnsi="Times New Roman"/>
          <w:w w:val="99"/>
        </w:rPr>
        <w:t>ы</w:t>
      </w:r>
      <w:r w:rsidRPr="00614B4E">
        <w:rPr>
          <w:rFonts w:ascii="Times New Roman" w:hAnsi="Times New Roman"/>
        </w:rPr>
        <w:t>х</w:t>
      </w:r>
      <w:r w:rsidRPr="00614B4E">
        <w:rPr>
          <w:rFonts w:ascii="Times New Roman" w:hAnsi="Times New Roman"/>
          <w:spacing w:val="161"/>
        </w:rPr>
        <w:t xml:space="preserve"> </w:t>
      </w:r>
      <w:r w:rsidRPr="00614B4E">
        <w:rPr>
          <w:rFonts w:ascii="Times New Roman" w:hAnsi="Times New Roman"/>
          <w:w w:val="99"/>
        </w:rPr>
        <w:t>от</w:t>
      </w:r>
      <w:r w:rsidRPr="00614B4E">
        <w:rPr>
          <w:rFonts w:ascii="Times New Roman" w:hAnsi="Times New Roman"/>
          <w:spacing w:val="-1"/>
        </w:rPr>
        <w:t>х</w:t>
      </w:r>
      <w:r w:rsidRPr="00614B4E">
        <w:rPr>
          <w:rFonts w:ascii="Times New Roman" w:hAnsi="Times New Roman"/>
          <w:w w:val="99"/>
        </w:rPr>
        <w:t>одов</w:t>
      </w:r>
      <w:r w:rsidRPr="00614B4E">
        <w:rPr>
          <w:rFonts w:ascii="Times New Roman" w:hAnsi="Times New Roman"/>
          <w:spacing w:val="162"/>
        </w:rPr>
        <w:t xml:space="preserve"> </w:t>
      </w:r>
      <w:r w:rsidRPr="00614B4E">
        <w:rPr>
          <w:rFonts w:ascii="Times New Roman" w:hAnsi="Times New Roman"/>
          <w:w w:val="99"/>
        </w:rPr>
        <w:t>п</w:t>
      </w:r>
      <w:r w:rsidRPr="00614B4E">
        <w:rPr>
          <w:rFonts w:ascii="Times New Roman" w:hAnsi="Times New Roman"/>
          <w:spacing w:val="1"/>
          <w:w w:val="99"/>
        </w:rPr>
        <w:t>р</w:t>
      </w:r>
      <w:r w:rsidRPr="00614B4E">
        <w:rPr>
          <w:rFonts w:ascii="Times New Roman" w:hAnsi="Times New Roman"/>
          <w:w w:val="99"/>
        </w:rPr>
        <w:t>иним</w:t>
      </w:r>
      <w:r w:rsidRPr="00614B4E">
        <w:rPr>
          <w:rFonts w:ascii="Times New Roman" w:hAnsi="Times New Roman"/>
          <w:spacing w:val="1"/>
          <w:w w:val="99"/>
        </w:rPr>
        <w:t>а</w:t>
      </w:r>
      <w:r w:rsidRPr="00614B4E">
        <w:rPr>
          <w:rFonts w:ascii="Times New Roman" w:hAnsi="Times New Roman"/>
        </w:rPr>
        <w:t>ю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</w:rPr>
        <w:t>с</w:t>
      </w:r>
      <w:r w:rsidRPr="00614B4E">
        <w:rPr>
          <w:rFonts w:ascii="Times New Roman" w:hAnsi="Times New Roman"/>
          <w:w w:val="99"/>
        </w:rPr>
        <w:t>я</w:t>
      </w:r>
      <w:r w:rsidRPr="00614B4E">
        <w:rPr>
          <w:rFonts w:ascii="Times New Roman" w:hAnsi="Times New Roman"/>
          <w:spacing w:val="161"/>
        </w:rPr>
        <w:t xml:space="preserve"> </w:t>
      </w:r>
      <w:r w:rsidRPr="00614B4E">
        <w:rPr>
          <w:rFonts w:ascii="Times New Roman" w:hAnsi="Times New Roman"/>
          <w:w w:val="99"/>
        </w:rPr>
        <w:t>в</w:t>
      </w:r>
      <w:r w:rsidRPr="00614B4E">
        <w:rPr>
          <w:rFonts w:ascii="Times New Roman" w:hAnsi="Times New Roman"/>
          <w:spacing w:val="162"/>
        </w:rPr>
        <w:t xml:space="preserve"> </w:t>
      </w:r>
      <w:r w:rsidRPr="00614B4E">
        <w:rPr>
          <w:rFonts w:ascii="Times New Roman" w:hAnsi="Times New Roman"/>
        </w:rPr>
        <w:t>с</w:t>
      </w:r>
      <w:r w:rsidRPr="00614B4E">
        <w:rPr>
          <w:rFonts w:ascii="Times New Roman" w:hAnsi="Times New Roman"/>
          <w:spacing w:val="1"/>
          <w:w w:val="99"/>
        </w:rPr>
        <w:t>о</w:t>
      </w:r>
      <w:r w:rsidRPr="00614B4E">
        <w:rPr>
          <w:rFonts w:ascii="Times New Roman" w:hAnsi="Times New Roman"/>
          <w:w w:val="99"/>
        </w:rPr>
        <w:t>о</w:t>
      </w:r>
      <w:r w:rsidRPr="00614B4E">
        <w:rPr>
          <w:rFonts w:ascii="Times New Roman" w:hAnsi="Times New Roman"/>
          <w:spacing w:val="-1"/>
          <w:w w:val="99"/>
        </w:rPr>
        <w:t>т</w:t>
      </w:r>
      <w:r w:rsidRPr="00614B4E">
        <w:rPr>
          <w:rFonts w:ascii="Times New Roman" w:hAnsi="Times New Roman"/>
          <w:w w:val="99"/>
        </w:rPr>
        <w:t>вет</w:t>
      </w:r>
      <w:r w:rsidRPr="00614B4E">
        <w:rPr>
          <w:rFonts w:ascii="Times New Roman" w:hAnsi="Times New Roman"/>
        </w:rPr>
        <w:t>с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  <w:spacing w:val="1"/>
          <w:w w:val="99"/>
        </w:rPr>
        <w:t>в</w:t>
      </w:r>
      <w:r w:rsidRPr="00614B4E">
        <w:rPr>
          <w:rFonts w:ascii="Times New Roman" w:hAnsi="Times New Roman"/>
          <w:w w:val="99"/>
        </w:rPr>
        <w:t>ии</w:t>
      </w:r>
      <w:r w:rsidRPr="00614B4E">
        <w:rPr>
          <w:rFonts w:ascii="Times New Roman" w:hAnsi="Times New Roman"/>
          <w:spacing w:val="161"/>
        </w:rPr>
        <w:t xml:space="preserve"> </w:t>
      </w:r>
      <w:r w:rsidRPr="00614B4E">
        <w:rPr>
          <w:rFonts w:ascii="Times New Roman" w:hAnsi="Times New Roman"/>
        </w:rPr>
        <w:t xml:space="preserve">с 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  <w:spacing w:val="-1"/>
          <w:w w:val="99"/>
        </w:rPr>
        <w:t>е</w:t>
      </w:r>
      <w:r w:rsidRPr="00614B4E">
        <w:rPr>
          <w:rFonts w:ascii="Times New Roman" w:hAnsi="Times New Roman"/>
          <w:w w:val="99"/>
        </w:rPr>
        <w:t>ррит</w:t>
      </w:r>
      <w:r w:rsidRPr="00614B4E">
        <w:rPr>
          <w:rFonts w:ascii="Times New Roman" w:hAnsi="Times New Roman"/>
          <w:spacing w:val="1"/>
          <w:w w:val="99"/>
        </w:rPr>
        <w:t>о</w:t>
      </w:r>
      <w:r w:rsidRPr="00614B4E">
        <w:rPr>
          <w:rFonts w:ascii="Times New Roman" w:hAnsi="Times New Roman"/>
          <w:w w:val="99"/>
        </w:rPr>
        <w:t>р</w:t>
      </w:r>
      <w:r w:rsidRPr="00614B4E">
        <w:rPr>
          <w:rFonts w:ascii="Times New Roman" w:hAnsi="Times New Roman"/>
          <w:spacing w:val="-1"/>
          <w:w w:val="99"/>
        </w:rPr>
        <w:t>и</w:t>
      </w:r>
      <w:r w:rsidRPr="00614B4E">
        <w:rPr>
          <w:rFonts w:ascii="Times New Roman" w:hAnsi="Times New Roman"/>
          <w:w w:val="99"/>
        </w:rPr>
        <w:t>ал</w:t>
      </w:r>
      <w:r w:rsidRPr="00614B4E">
        <w:rPr>
          <w:rFonts w:ascii="Times New Roman" w:hAnsi="Times New Roman"/>
          <w:spacing w:val="1"/>
          <w:w w:val="99"/>
        </w:rPr>
        <w:t>ь</w:t>
      </w:r>
      <w:r w:rsidRPr="00614B4E">
        <w:rPr>
          <w:rFonts w:ascii="Times New Roman" w:hAnsi="Times New Roman"/>
          <w:w w:val="99"/>
        </w:rPr>
        <w:t>ными</w:t>
      </w:r>
      <w:r w:rsidRPr="00614B4E">
        <w:rPr>
          <w:rFonts w:ascii="Times New Roman" w:hAnsi="Times New Roman"/>
          <w:spacing w:val="16"/>
        </w:rPr>
        <w:t xml:space="preserve"> </w:t>
      </w:r>
      <w:r w:rsidRPr="00614B4E">
        <w:rPr>
          <w:rFonts w:ascii="Times New Roman" w:hAnsi="Times New Roman"/>
          <w:w w:val="99"/>
        </w:rPr>
        <w:t>н</w:t>
      </w:r>
      <w:r w:rsidRPr="00614B4E">
        <w:rPr>
          <w:rFonts w:ascii="Times New Roman" w:hAnsi="Times New Roman"/>
          <w:spacing w:val="-1"/>
          <w:w w:val="99"/>
        </w:rPr>
        <w:t>о</w:t>
      </w:r>
      <w:r w:rsidRPr="00614B4E">
        <w:rPr>
          <w:rFonts w:ascii="Times New Roman" w:hAnsi="Times New Roman"/>
          <w:w w:val="99"/>
        </w:rPr>
        <w:t>рм</w:t>
      </w:r>
      <w:r w:rsidRPr="00614B4E">
        <w:rPr>
          <w:rFonts w:ascii="Times New Roman" w:hAnsi="Times New Roman"/>
          <w:spacing w:val="1"/>
          <w:w w:val="99"/>
        </w:rPr>
        <w:t>а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  <w:spacing w:val="-1"/>
          <w:w w:val="99"/>
        </w:rPr>
        <w:t>и</w:t>
      </w:r>
      <w:r w:rsidRPr="00614B4E">
        <w:rPr>
          <w:rFonts w:ascii="Times New Roman" w:hAnsi="Times New Roman"/>
          <w:w w:val="99"/>
        </w:rPr>
        <w:t>ва</w:t>
      </w:r>
      <w:r w:rsidRPr="00614B4E">
        <w:rPr>
          <w:rFonts w:ascii="Times New Roman" w:hAnsi="Times New Roman"/>
          <w:spacing w:val="1"/>
          <w:w w:val="99"/>
        </w:rPr>
        <w:t>м</w:t>
      </w:r>
      <w:r w:rsidRPr="00614B4E">
        <w:rPr>
          <w:rFonts w:ascii="Times New Roman" w:hAnsi="Times New Roman"/>
          <w:w w:val="99"/>
        </w:rPr>
        <w:t>и</w:t>
      </w:r>
      <w:r w:rsidRPr="00614B4E">
        <w:rPr>
          <w:rFonts w:ascii="Times New Roman" w:hAnsi="Times New Roman"/>
          <w:spacing w:val="13"/>
        </w:rPr>
        <w:t xml:space="preserve"> </w:t>
      </w:r>
      <w:r w:rsidRPr="00614B4E">
        <w:rPr>
          <w:rFonts w:ascii="Times New Roman" w:hAnsi="Times New Roman"/>
          <w:w w:val="99"/>
        </w:rPr>
        <w:t>на</w:t>
      </w:r>
      <w:r w:rsidRPr="00614B4E">
        <w:rPr>
          <w:rFonts w:ascii="Times New Roman" w:hAnsi="Times New Roman"/>
          <w:spacing w:val="2"/>
          <w:w w:val="99"/>
        </w:rPr>
        <w:t>к</w:t>
      </w:r>
      <w:r w:rsidRPr="00614B4E">
        <w:rPr>
          <w:rFonts w:ascii="Times New Roman" w:hAnsi="Times New Roman"/>
          <w:w w:val="99"/>
        </w:rPr>
        <w:t>оп</w:t>
      </w:r>
      <w:r w:rsidRPr="00614B4E">
        <w:rPr>
          <w:rFonts w:ascii="Times New Roman" w:hAnsi="Times New Roman"/>
          <w:spacing w:val="-1"/>
          <w:w w:val="99"/>
        </w:rPr>
        <w:t>л</w:t>
      </w:r>
      <w:r w:rsidRPr="00614B4E">
        <w:rPr>
          <w:rFonts w:ascii="Times New Roman" w:hAnsi="Times New Roman"/>
          <w:w w:val="99"/>
        </w:rPr>
        <w:t>ения</w:t>
      </w:r>
      <w:r w:rsidRPr="00614B4E">
        <w:rPr>
          <w:rFonts w:ascii="Times New Roman" w:hAnsi="Times New Roman"/>
          <w:spacing w:val="17"/>
        </w:rPr>
        <w:t xml:space="preserve"> </w:t>
      </w:r>
      <w:r w:rsidRPr="00614B4E">
        <w:rPr>
          <w:rFonts w:ascii="Times New Roman" w:hAnsi="Times New Roman"/>
          <w:spacing w:val="-1"/>
          <w:w w:val="99"/>
        </w:rPr>
        <w:t>т</w:t>
      </w:r>
      <w:r w:rsidRPr="00614B4E">
        <w:rPr>
          <w:rFonts w:ascii="Times New Roman" w:hAnsi="Times New Roman"/>
          <w:w w:val="99"/>
        </w:rPr>
        <w:t>верды</w:t>
      </w:r>
      <w:r w:rsidRPr="00614B4E">
        <w:rPr>
          <w:rFonts w:ascii="Times New Roman" w:hAnsi="Times New Roman"/>
        </w:rPr>
        <w:t>х</w:t>
      </w:r>
      <w:r w:rsidRPr="00614B4E">
        <w:rPr>
          <w:rFonts w:ascii="Times New Roman" w:hAnsi="Times New Roman"/>
          <w:spacing w:val="17"/>
        </w:rPr>
        <w:t xml:space="preserve"> </w:t>
      </w:r>
      <w:r w:rsidRPr="00614B4E">
        <w:rPr>
          <w:rFonts w:ascii="Times New Roman" w:hAnsi="Times New Roman"/>
          <w:w w:val="99"/>
        </w:rPr>
        <w:t>б</w:t>
      </w:r>
      <w:r w:rsidRPr="00614B4E">
        <w:rPr>
          <w:rFonts w:ascii="Times New Roman" w:hAnsi="Times New Roman"/>
          <w:spacing w:val="-1"/>
          <w:w w:val="99"/>
        </w:rPr>
        <w:t>ы</w:t>
      </w:r>
      <w:r w:rsidRPr="00614B4E">
        <w:rPr>
          <w:rFonts w:ascii="Times New Roman" w:hAnsi="Times New Roman"/>
          <w:spacing w:val="-2"/>
          <w:w w:val="99"/>
        </w:rPr>
        <w:t>т</w:t>
      </w:r>
      <w:r w:rsidRPr="00614B4E">
        <w:rPr>
          <w:rFonts w:ascii="Times New Roman" w:hAnsi="Times New Roman"/>
          <w:spacing w:val="-1"/>
          <w:w w:val="99"/>
        </w:rPr>
        <w:t>о</w:t>
      </w:r>
      <w:r w:rsidRPr="00614B4E">
        <w:rPr>
          <w:rFonts w:ascii="Times New Roman" w:hAnsi="Times New Roman"/>
          <w:w w:val="99"/>
        </w:rPr>
        <w:t>в</w:t>
      </w:r>
      <w:r w:rsidRPr="00614B4E">
        <w:rPr>
          <w:rFonts w:ascii="Times New Roman" w:hAnsi="Times New Roman"/>
          <w:spacing w:val="-2"/>
          <w:w w:val="99"/>
        </w:rPr>
        <w:t>ы</w:t>
      </w:r>
      <w:r w:rsidRPr="00614B4E">
        <w:rPr>
          <w:rFonts w:ascii="Times New Roman" w:hAnsi="Times New Roman"/>
        </w:rPr>
        <w:t>х</w:t>
      </w:r>
      <w:r w:rsidRPr="00614B4E">
        <w:rPr>
          <w:rFonts w:ascii="Times New Roman" w:hAnsi="Times New Roman"/>
          <w:spacing w:val="12"/>
        </w:rPr>
        <w:t xml:space="preserve"> </w:t>
      </w:r>
      <w:r w:rsidRPr="00614B4E">
        <w:rPr>
          <w:rFonts w:ascii="Times New Roman" w:hAnsi="Times New Roman"/>
          <w:spacing w:val="1"/>
          <w:w w:val="99"/>
        </w:rPr>
        <w:t>о</w:t>
      </w:r>
      <w:r w:rsidRPr="00614B4E">
        <w:rPr>
          <w:rFonts w:ascii="Times New Roman" w:hAnsi="Times New Roman"/>
          <w:spacing w:val="-1"/>
          <w:w w:val="99"/>
        </w:rPr>
        <w:t>т</w:t>
      </w:r>
      <w:r w:rsidRPr="00614B4E">
        <w:rPr>
          <w:rFonts w:ascii="Times New Roman" w:hAnsi="Times New Roman"/>
          <w:spacing w:val="-2"/>
        </w:rPr>
        <w:t>х</w:t>
      </w:r>
      <w:r w:rsidRPr="00614B4E">
        <w:rPr>
          <w:rFonts w:ascii="Times New Roman" w:hAnsi="Times New Roman"/>
          <w:spacing w:val="-1"/>
          <w:w w:val="99"/>
        </w:rPr>
        <w:t>о</w:t>
      </w:r>
      <w:r w:rsidRPr="00614B4E">
        <w:rPr>
          <w:rFonts w:ascii="Times New Roman" w:hAnsi="Times New Roman"/>
          <w:w w:val="99"/>
        </w:rPr>
        <w:t>д</w:t>
      </w:r>
      <w:r w:rsidRPr="00614B4E">
        <w:rPr>
          <w:rFonts w:ascii="Times New Roman" w:hAnsi="Times New Roman"/>
          <w:spacing w:val="-2"/>
          <w:w w:val="99"/>
        </w:rPr>
        <w:t>о</w:t>
      </w:r>
      <w:r w:rsidRPr="00614B4E">
        <w:rPr>
          <w:rFonts w:ascii="Times New Roman" w:hAnsi="Times New Roman"/>
          <w:w w:val="99"/>
        </w:rPr>
        <w:t>в,</w:t>
      </w:r>
      <w:r w:rsidRPr="00614B4E">
        <w:rPr>
          <w:rFonts w:ascii="Times New Roman" w:hAnsi="Times New Roman"/>
          <w:spacing w:val="12"/>
        </w:rPr>
        <w:t xml:space="preserve"> </w:t>
      </w:r>
      <w:r w:rsidRPr="00614B4E">
        <w:rPr>
          <w:rFonts w:ascii="Times New Roman" w:hAnsi="Times New Roman"/>
          <w:spacing w:val="-1"/>
          <w:w w:val="99"/>
        </w:rPr>
        <w:t>д</w:t>
      </w:r>
      <w:r w:rsidRPr="00614B4E">
        <w:rPr>
          <w:rFonts w:ascii="Times New Roman" w:hAnsi="Times New Roman"/>
          <w:w w:val="99"/>
        </w:rPr>
        <w:t>е</w:t>
      </w:r>
      <w:r w:rsidRPr="00614B4E">
        <w:rPr>
          <w:rFonts w:ascii="Times New Roman" w:hAnsi="Times New Roman"/>
          <w:spacing w:val="-1"/>
          <w:w w:val="99"/>
        </w:rPr>
        <w:t>й</w:t>
      </w:r>
      <w:r w:rsidRPr="00614B4E">
        <w:rPr>
          <w:rFonts w:ascii="Times New Roman" w:hAnsi="Times New Roman"/>
        </w:rPr>
        <w:t>с</w:t>
      </w:r>
      <w:r w:rsidRPr="00614B4E">
        <w:rPr>
          <w:rFonts w:ascii="Times New Roman" w:hAnsi="Times New Roman"/>
          <w:spacing w:val="-2"/>
          <w:w w:val="99"/>
        </w:rPr>
        <w:t>т</w:t>
      </w:r>
      <w:r w:rsidRPr="00614B4E">
        <w:rPr>
          <w:rFonts w:ascii="Times New Roman" w:hAnsi="Times New Roman"/>
          <w:w w:val="99"/>
        </w:rPr>
        <w:t>в</w:t>
      </w:r>
      <w:r w:rsidRPr="00614B4E">
        <w:rPr>
          <w:rFonts w:ascii="Times New Roman" w:hAnsi="Times New Roman"/>
          <w:spacing w:val="-5"/>
          <w:w w:val="99"/>
        </w:rPr>
        <w:t>у</w:t>
      </w:r>
      <w:r w:rsidRPr="00614B4E">
        <w:rPr>
          <w:rFonts w:ascii="Times New Roman" w:hAnsi="Times New Roman"/>
        </w:rPr>
        <w:t>ю</w:t>
      </w:r>
      <w:r w:rsidRPr="00614B4E">
        <w:rPr>
          <w:rFonts w:ascii="Times New Roman" w:hAnsi="Times New Roman"/>
          <w:spacing w:val="-2"/>
          <w:w w:val="99"/>
        </w:rPr>
        <w:t>щ</w:t>
      </w:r>
      <w:r w:rsidRPr="00614B4E">
        <w:rPr>
          <w:rFonts w:ascii="Times New Roman" w:hAnsi="Times New Roman"/>
          <w:w w:val="99"/>
        </w:rPr>
        <w:t>и</w:t>
      </w:r>
      <w:r w:rsidRPr="00614B4E">
        <w:rPr>
          <w:rFonts w:ascii="Times New Roman" w:hAnsi="Times New Roman"/>
          <w:spacing w:val="-1"/>
          <w:w w:val="99"/>
        </w:rPr>
        <w:t>м</w:t>
      </w:r>
      <w:r w:rsidRPr="00614B4E">
        <w:rPr>
          <w:rFonts w:ascii="Times New Roman" w:hAnsi="Times New Roman"/>
          <w:w w:val="99"/>
        </w:rPr>
        <w:t>и</w:t>
      </w:r>
      <w:r w:rsidRPr="00614B4E">
        <w:rPr>
          <w:rFonts w:ascii="Times New Roman" w:hAnsi="Times New Roman"/>
          <w:spacing w:val="15"/>
        </w:rPr>
        <w:t xml:space="preserve"> </w:t>
      </w:r>
      <w:r w:rsidRPr="00614B4E">
        <w:rPr>
          <w:rFonts w:ascii="Times New Roman" w:hAnsi="Times New Roman"/>
          <w:w w:val="99"/>
        </w:rPr>
        <w:t>в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spacing w:val="-2"/>
          <w:w w:val="99"/>
        </w:rPr>
        <w:t>н</w:t>
      </w:r>
      <w:r w:rsidRPr="00614B4E">
        <w:rPr>
          <w:rFonts w:ascii="Times New Roman" w:hAnsi="Times New Roman"/>
          <w:w w:val="99"/>
        </w:rPr>
        <w:t>а</w:t>
      </w:r>
      <w:r w:rsidRPr="00614B4E">
        <w:rPr>
          <w:rFonts w:ascii="Times New Roman" w:hAnsi="Times New Roman"/>
          <w:spacing w:val="-1"/>
        </w:rPr>
        <w:t>с</w:t>
      </w:r>
      <w:r w:rsidRPr="00614B4E">
        <w:rPr>
          <w:rFonts w:ascii="Times New Roman" w:hAnsi="Times New Roman"/>
          <w:w w:val="99"/>
        </w:rPr>
        <w:t>е</w:t>
      </w:r>
      <w:r w:rsidRPr="00614B4E">
        <w:rPr>
          <w:rFonts w:ascii="Times New Roman" w:hAnsi="Times New Roman"/>
          <w:spacing w:val="-2"/>
          <w:w w:val="99"/>
        </w:rPr>
        <w:t>л</w:t>
      </w:r>
      <w:r w:rsidRPr="00614B4E">
        <w:rPr>
          <w:rFonts w:ascii="Times New Roman" w:hAnsi="Times New Roman"/>
          <w:spacing w:val="-1"/>
          <w:w w:val="99"/>
        </w:rPr>
        <w:t>ён</w:t>
      </w:r>
      <w:r w:rsidRPr="00614B4E">
        <w:rPr>
          <w:rFonts w:ascii="Times New Roman" w:hAnsi="Times New Roman"/>
          <w:spacing w:val="-2"/>
          <w:w w:val="99"/>
        </w:rPr>
        <w:t>н</w:t>
      </w:r>
      <w:r w:rsidRPr="00614B4E">
        <w:rPr>
          <w:rFonts w:ascii="Times New Roman" w:hAnsi="Times New Roman"/>
          <w:w w:val="99"/>
        </w:rPr>
        <w:t>ы</w:t>
      </w:r>
      <w:r w:rsidRPr="00614B4E">
        <w:rPr>
          <w:rFonts w:ascii="Times New Roman" w:hAnsi="Times New Roman"/>
        </w:rPr>
        <w:t>х</w:t>
      </w:r>
      <w:r w:rsidRPr="00614B4E">
        <w:rPr>
          <w:rFonts w:ascii="Times New Roman" w:hAnsi="Times New Roman"/>
          <w:spacing w:val="-1"/>
        </w:rPr>
        <w:t xml:space="preserve"> </w:t>
      </w:r>
      <w:r w:rsidRPr="00614B4E">
        <w:rPr>
          <w:rFonts w:ascii="Times New Roman" w:hAnsi="Times New Roman"/>
          <w:w w:val="99"/>
        </w:rPr>
        <w:t>п</w:t>
      </w:r>
      <w:r w:rsidRPr="00614B4E">
        <w:rPr>
          <w:rFonts w:ascii="Times New Roman" w:hAnsi="Times New Roman"/>
          <w:spacing w:val="-6"/>
        </w:rPr>
        <w:t>у</w:t>
      </w:r>
      <w:r w:rsidRPr="00614B4E">
        <w:rPr>
          <w:rFonts w:ascii="Times New Roman" w:hAnsi="Times New Roman"/>
          <w:w w:val="99"/>
        </w:rPr>
        <w:t>н</w:t>
      </w:r>
      <w:r w:rsidRPr="00614B4E">
        <w:rPr>
          <w:rFonts w:ascii="Times New Roman" w:hAnsi="Times New Roman"/>
          <w:spacing w:val="-1"/>
          <w:w w:val="99"/>
        </w:rPr>
        <w:t>к</w:t>
      </w:r>
      <w:r w:rsidRPr="00614B4E">
        <w:rPr>
          <w:rFonts w:ascii="Times New Roman" w:hAnsi="Times New Roman"/>
          <w:w w:val="99"/>
        </w:rPr>
        <w:t>та</w:t>
      </w:r>
      <w:r w:rsidRPr="00614B4E">
        <w:rPr>
          <w:rFonts w:ascii="Times New Roman" w:hAnsi="Times New Roman"/>
          <w:spacing w:val="-2"/>
        </w:rPr>
        <w:t>х</w:t>
      </w:r>
      <w:r w:rsidRPr="00614B4E">
        <w:rPr>
          <w:rFonts w:ascii="Times New Roman" w:hAnsi="Times New Roman"/>
          <w:w w:val="99"/>
        </w:rPr>
        <w:t>,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w w:val="99"/>
        </w:rPr>
        <w:t>а</w:t>
      </w:r>
      <w:r w:rsidRPr="00614B4E">
        <w:rPr>
          <w:rFonts w:ascii="Times New Roman" w:hAnsi="Times New Roman"/>
          <w:spacing w:val="-1"/>
        </w:rPr>
        <w:t xml:space="preserve"> </w:t>
      </w:r>
      <w:r w:rsidRPr="00614B4E">
        <w:rPr>
          <w:rFonts w:ascii="Times New Roman" w:hAnsi="Times New Roman"/>
          <w:w w:val="99"/>
        </w:rPr>
        <w:t>в</w:t>
      </w:r>
      <w:r w:rsidRPr="00614B4E">
        <w:rPr>
          <w:rFonts w:ascii="Times New Roman" w:hAnsi="Times New Roman"/>
        </w:rPr>
        <w:t xml:space="preserve"> с</w:t>
      </w:r>
      <w:r w:rsidRPr="00614B4E">
        <w:rPr>
          <w:rFonts w:ascii="Times New Roman" w:hAnsi="Times New Roman"/>
          <w:spacing w:val="1"/>
          <w:w w:val="99"/>
        </w:rPr>
        <w:t>л</w:t>
      </w:r>
      <w:r w:rsidRPr="00614B4E">
        <w:rPr>
          <w:rFonts w:ascii="Times New Roman" w:hAnsi="Times New Roman"/>
          <w:spacing w:val="-5"/>
        </w:rPr>
        <w:t>у</w:t>
      </w:r>
      <w:r w:rsidRPr="00614B4E">
        <w:rPr>
          <w:rFonts w:ascii="Times New Roman" w:hAnsi="Times New Roman"/>
          <w:w w:val="99"/>
        </w:rPr>
        <w:t>ч</w:t>
      </w:r>
      <w:r w:rsidRPr="00614B4E">
        <w:rPr>
          <w:rFonts w:ascii="Times New Roman" w:hAnsi="Times New Roman"/>
          <w:spacing w:val="1"/>
          <w:w w:val="99"/>
        </w:rPr>
        <w:t>а</w:t>
      </w:r>
      <w:r w:rsidRPr="00614B4E">
        <w:rPr>
          <w:rFonts w:ascii="Times New Roman" w:hAnsi="Times New Roman"/>
          <w:w w:val="99"/>
        </w:rPr>
        <w:t>е</w:t>
      </w:r>
      <w:r w:rsidRPr="00614B4E">
        <w:rPr>
          <w:rFonts w:ascii="Times New Roman" w:hAnsi="Times New Roman"/>
          <w:spacing w:val="4"/>
        </w:rPr>
        <w:t xml:space="preserve"> </w:t>
      </w:r>
      <w:r w:rsidRPr="00614B4E">
        <w:rPr>
          <w:rFonts w:ascii="Times New Roman" w:hAnsi="Times New Roman"/>
          <w:spacing w:val="-1"/>
          <w:w w:val="99"/>
        </w:rPr>
        <w:t>о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  <w:spacing w:val="1"/>
        </w:rPr>
        <w:t>с</w:t>
      </w:r>
      <w:r w:rsidRPr="00614B4E">
        <w:rPr>
          <w:rFonts w:ascii="Times New Roman" w:hAnsi="Times New Roman"/>
          <w:spacing w:val="-5"/>
        </w:rPr>
        <w:t>у</w:t>
      </w:r>
      <w:r w:rsidRPr="00614B4E">
        <w:rPr>
          <w:rFonts w:ascii="Times New Roman" w:hAnsi="Times New Roman"/>
          <w:spacing w:val="1"/>
          <w:w w:val="99"/>
        </w:rPr>
        <w:t>т</w:t>
      </w:r>
      <w:r w:rsidRPr="00614B4E">
        <w:rPr>
          <w:rFonts w:ascii="Times New Roman" w:hAnsi="Times New Roman"/>
        </w:rPr>
        <w:t>с</w:t>
      </w:r>
      <w:r w:rsidRPr="00614B4E">
        <w:rPr>
          <w:rFonts w:ascii="Times New Roman" w:hAnsi="Times New Roman"/>
          <w:w w:val="99"/>
        </w:rPr>
        <w:t>т</w:t>
      </w:r>
      <w:r w:rsidRPr="00614B4E">
        <w:rPr>
          <w:rFonts w:ascii="Times New Roman" w:hAnsi="Times New Roman"/>
          <w:spacing w:val="1"/>
          <w:w w:val="99"/>
        </w:rPr>
        <w:t>в</w:t>
      </w:r>
      <w:r w:rsidRPr="00614B4E">
        <w:rPr>
          <w:rFonts w:ascii="Times New Roman" w:hAnsi="Times New Roman"/>
          <w:w w:val="99"/>
        </w:rPr>
        <w:t>ия</w:t>
      </w:r>
      <w:r w:rsidRPr="00614B4E">
        <w:rPr>
          <w:rFonts w:ascii="Times New Roman" w:hAnsi="Times New Roman"/>
          <w:spacing w:val="1"/>
        </w:rPr>
        <w:t xml:space="preserve"> </w:t>
      </w:r>
      <w:r w:rsidRPr="00614B4E">
        <w:rPr>
          <w:rFonts w:ascii="Times New Roman" w:hAnsi="Times New Roman"/>
          <w:spacing w:val="-3"/>
        </w:rPr>
        <w:t>у</w:t>
      </w:r>
      <w:r w:rsidRPr="00614B4E">
        <w:rPr>
          <w:rFonts w:ascii="Times New Roman" w:hAnsi="Times New Roman"/>
          <w:w w:val="99"/>
        </w:rPr>
        <w:t>тве</w:t>
      </w:r>
      <w:r w:rsidRPr="00614B4E">
        <w:rPr>
          <w:rFonts w:ascii="Times New Roman" w:hAnsi="Times New Roman"/>
          <w:spacing w:val="1"/>
          <w:w w:val="99"/>
        </w:rPr>
        <w:t>р</w:t>
      </w:r>
      <w:r w:rsidRPr="00614B4E">
        <w:rPr>
          <w:rFonts w:ascii="Times New Roman" w:hAnsi="Times New Roman"/>
          <w:w w:val="99"/>
        </w:rPr>
        <w:t>жде</w:t>
      </w:r>
      <w:r w:rsidRPr="00614B4E">
        <w:rPr>
          <w:rFonts w:ascii="Times New Roman" w:hAnsi="Times New Roman"/>
          <w:spacing w:val="1"/>
          <w:w w:val="99"/>
        </w:rPr>
        <w:t>н</w:t>
      </w:r>
      <w:r w:rsidRPr="00614B4E">
        <w:rPr>
          <w:rFonts w:ascii="Times New Roman" w:hAnsi="Times New Roman"/>
          <w:w w:val="99"/>
        </w:rPr>
        <w:t>ны</w:t>
      </w:r>
      <w:r w:rsidRPr="00614B4E">
        <w:rPr>
          <w:rFonts w:ascii="Times New Roman" w:hAnsi="Times New Roman"/>
        </w:rPr>
        <w:t>х</w:t>
      </w:r>
      <w:r w:rsidRPr="00614B4E">
        <w:rPr>
          <w:rFonts w:ascii="Times New Roman" w:hAnsi="Times New Roman"/>
          <w:spacing w:val="3"/>
        </w:rPr>
        <w:t xml:space="preserve"> </w:t>
      </w:r>
      <w:r w:rsidRPr="00614B4E">
        <w:rPr>
          <w:rFonts w:ascii="Times New Roman" w:hAnsi="Times New Roman"/>
          <w:w w:val="99"/>
        </w:rPr>
        <w:t>но</w:t>
      </w:r>
      <w:r w:rsidRPr="00614B4E">
        <w:rPr>
          <w:rFonts w:ascii="Times New Roman" w:hAnsi="Times New Roman"/>
          <w:spacing w:val="-1"/>
          <w:w w:val="99"/>
        </w:rPr>
        <w:t>р</w:t>
      </w:r>
      <w:r w:rsidRPr="00614B4E">
        <w:rPr>
          <w:rFonts w:ascii="Times New Roman" w:hAnsi="Times New Roman"/>
          <w:w w:val="99"/>
        </w:rPr>
        <w:t>м</w:t>
      </w:r>
      <w:r w:rsidRPr="00614B4E">
        <w:rPr>
          <w:rFonts w:ascii="Times New Roman" w:hAnsi="Times New Roman"/>
          <w:spacing w:val="1"/>
          <w:w w:val="99"/>
        </w:rPr>
        <w:t>а</w:t>
      </w:r>
      <w:r w:rsidRPr="00614B4E">
        <w:rPr>
          <w:rFonts w:ascii="Times New Roman" w:hAnsi="Times New Roman"/>
          <w:w w:val="99"/>
        </w:rPr>
        <w:t>ти</w:t>
      </w:r>
      <w:r w:rsidRPr="00614B4E">
        <w:rPr>
          <w:rFonts w:ascii="Times New Roman" w:hAnsi="Times New Roman"/>
          <w:spacing w:val="-1"/>
          <w:w w:val="99"/>
        </w:rPr>
        <w:t>в</w:t>
      </w:r>
      <w:r w:rsidRPr="00614B4E">
        <w:rPr>
          <w:rFonts w:ascii="Times New Roman" w:hAnsi="Times New Roman"/>
          <w:w w:val="99"/>
        </w:rPr>
        <w:t>ов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w w:val="99"/>
        </w:rPr>
        <w:t>–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w w:val="99"/>
        </w:rPr>
        <w:t>по</w:t>
      </w:r>
      <w:r w:rsidRPr="00614B4E">
        <w:rPr>
          <w:rFonts w:ascii="Times New Roman" w:hAnsi="Times New Roman"/>
          <w:spacing w:val="2"/>
        </w:rPr>
        <w:t xml:space="preserve"> </w:t>
      </w:r>
      <w:r w:rsidRPr="00614B4E">
        <w:rPr>
          <w:rFonts w:ascii="Times New Roman" w:hAnsi="Times New Roman"/>
          <w:spacing w:val="-1"/>
          <w:w w:val="99"/>
        </w:rPr>
        <w:t>т</w:t>
      </w:r>
      <w:r w:rsidRPr="00614B4E">
        <w:rPr>
          <w:rFonts w:ascii="Times New Roman" w:hAnsi="Times New Roman"/>
          <w:w w:val="99"/>
        </w:rPr>
        <w:t>абли</w:t>
      </w:r>
      <w:r w:rsidRPr="00614B4E">
        <w:rPr>
          <w:rFonts w:ascii="Times New Roman" w:hAnsi="Times New Roman"/>
          <w:spacing w:val="1"/>
          <w:w w:val="99"/>
        </w:rPr>
        <w:t>ц</w:t>
      </w:r>
      <w:r w:rsidRPr="00614B4E">
        <w:rPr>
          <w:rFonts w:ascii="Times New Roman" w:hAnsi="Times New Roman"/>
          <w:w w:val="99"/>
        </w:rPr>
        <w:t>е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spacing w:val="-1"/>
          <w:w w:val="99"/>
        </w:rPr>
        <w:t>24</w:t>
      </w:r>
      <w:r w:rsidRPr="00614B4E">
        <w:rPr>
          <w:rFonts w:ascii="Times New Roman" w:hAnsi="Times New Roman"/>
          <w:w w:val="99"/>
        </w:rPr>
        <w:t>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614B4E" w:rsidRPr="00614B4E" w:rsidTr="00703AAD">
        <w:trPr>
          <w:trHeight w:hRule="exact" w:val="562"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Бытовые отходы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hRule="exact" w:val="264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килограмм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л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76"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Твердые: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от прочих жилых зданий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190-225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300-450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900-1000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1100-1500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76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val="276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hRule="exact" w:val="999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280-300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1400-1500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14B4E" w:rsidRPr="00614B4E" w:rsidTr="00703AAD">
        <w:trPr>
          <w:trHeight w:hRule="exact" w:val="875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Смет с 1 квадратного метра</w:t>
            </w:r>
            <w:r w:rsidRPr="00614B4E">
              <w:rPr>
                <w:rFonts w:ascii="Times New Roman" w:hAnsi="Times New Roman"/>
                <w:position w:val="8"/>
              </w:rPr>
              <w:t xml:space="preserve"> </w:t>
            </w:r>
            <w:r w:rsidRPr="00614B4E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5-15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8-20</w:t>
            </w:r>
          </w:p>
          <w:p w:rsidR="00614B4E" w:rsidRPr="00614B4E" w:rsidRDefault="00614B4E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  <w:iCs/>
        </w:rPr>
        <w:t>Примечание: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Нормы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накопления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крупногабаритных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бытовых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отходов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следует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принимать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в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размере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5%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в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составе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приведенных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значений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твёрдых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бытовых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iCs/>
        </w:rPr>
        <w:t>отходов.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614B4E" w:rsidRPr="00614B4E" w:rsidRDefault="00614B4E" w:rsidP="00614B4E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614B4E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Предприятия и </w:t>
            </w:r>
          </w:p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500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100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300</w:t>
            </w:r>
          </w:p>
        </w:tc>
      </w:tr>
      <w:tr w:rsidR="00614B4E" w:rsidRPr="00614B4E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4E" w:rsidRPr="00614B4E" w:rsidRDefault="00614B4E" w:rsidP="00703AAD">
            <w:pPr>
              <w:ind w:firstLine="0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E" w:rsidRPr="00614B4E" w:rsidRDefault="00614B4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14B4E">
              <w:rPr>
                <w:rFonts w:ascii="Times New Roman" w:hAnsi="Times New Roman"/>
              </w:rPr>
              <w:t>1000</w:t>
            </w:r>
          </w:p>
        </w:tc>
      </w:tr>
    </w:tbl>
    <w:p w:rsidR="00614B4E" w:rsidRPr="00614B4E" w:rsidRDefault="00614B4E" w:rsidP="00614B4E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614B4E">
        <w:rPr>
          <w:rFonts w:ascii="Times New Roman" w:hAnsi="Times New Roman" w:cs="Times New Roman"/>
          <w:bCs/>
          <w:i w:val="0"/>
          <w:iCs w:val="0"/>
          <w:spacing w:val="-24"/>
        </w:rPr>
        <w:t>Примечания: 1. Наименьшие размеры площадей полигонов отно</w:t>
      </w:r>
      <w:r w:rsidRPr="00614B4E">
        <w:rPr>
          <w:rFonts w:ascii="Times New Roman" w:hAnsi="Times New Roman" w:cs="Times New Roman"/>
          <w:bCs/>
          <w:i w:val="0"/>
          <w:iCs w:val="0"/>
          <w:spacing w:val="-24"/>
        </w:rPr>
        <w:softHyphen/>
      </w:r>
      <w:r w:rsidRPr="00614B4E">
        <w:rPr>
          <w:rFonts w:ascii="Times New Roman" w:hAnsi="Times New Roman" w:cs="Times New Roman"/>
          <w:bCs/>
          <w:i w:val="0"/>
          <w:iCs w:val="0"/>
        </w:rPr>
        <w:t>сятся к сооружениям, размещаемым на песчаных грунтах.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614B4E">
          <w:rPr>
            <w:rFonts w:ascii="Times New Roman" w:hAnsi="Times New Roman"/>
          </w:rPr>
          <w:t>100 метров</w:t>
        </w:r>
      </w:smartTag>
      <w:r w:rsidRPr="00614B4E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614B4E">
          <w:rPr>
            <w:rFonts w:ascii="Times New Roman" w:hAnsi="Times New Roman"/>
          </w:rPr>
          <w:t>50 метров</w:t>
        </w:r>
      </w:smartTag>
    </w:p>
    <w:p w:rsidR="00614B4E" w:rsidRPr="00614B4E" w:rsidRDefault="00614B4E" w:rsidP="00614B4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614B4E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8.1 Общие требования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614B4E">
        <w:rPr>
          <w:rFonts w:ascii="Times New Roman" w:hAnsi="Times New Roman"/>
          <w:spacing w:val="-2"/>
        </w:rPr>
        <w:t>области</w:t>
      </w:r>
      <w:r w:rsidRPr="00614B4E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8.2.Нормативы по отводу поверхностных вод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614B4E">
          <w:rPr>
            <w:rFonts w:ascii="Times New Roman" w:hAnsi="Times New Roman"/>
          </w:rPr>
          <w:t>1 километра</w:t>
        </w:r>
      </w:smartTag>
      <w:r w:rsidRPr="00614B4E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8.3. Нормативы по защите территорий от затопления и подтопления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614B4E">
          <w:rPr>
            <w:rFonts w:ascii="Times New Roman" w:hAnsi="Times New Roman"/>
          </w:rPr>
          <w:t>0,5 метра</w:t>
        </w:r>
      </w:smartTag>
      <w:r w:rsidRPr="00614B4E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614B4E" w:rsidRPr="00614B4E" w:rsidRDefault="00614B4E" w:rsidP="00614B4E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</w:t>
      </w:r>
      <w:bookmarkStart w:id="31" w:name="_Toc297163353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к местным нормам градостроительного проектирования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614B4E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614B4E">
        <w:rPr>
          <w:rFonts w:ascii="Times New Roman" w:hAnsi="Times New Roman" w:cs="Times New Roman"/>
          <w:b/>
          <w:sz w:val="24"/>
          <w:szCs w:val="24"/>
        </w:rPr>
        <w:t>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lastRenderedPageBreak/>
        <w:t>Строительство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614B4E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614B4E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614B4E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>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614B4E">
        <w:rPr>
          <w:rFonts w:ascii="Times New Roman" w:hAnsi="Times New Roman" w:cs="Times New Roman"/>
          <w:b/>
          <w:sz w:val="24"/>
          <w:szCs w:val="24"/>
        </w:rPr>
        <w:t>)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614B4E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614B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14B4E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 озеленения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614B4E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614B4E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77842805"/>
      <w:bookmarkStart w:id="33" w:name="_Toc277843043"/>
      <w:bookmarkStart w:id="34" w:name="_Toc297163354"/>
      <w:r w:rsidRPr="00614B4E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>);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614B4E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614B4E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Границы </w:t>
      </w:r>
      <w:proofErr w:type="spellStart"/>
      <w:r w:rsidRPr="00614B4E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614B4E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614B4E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614B4E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14B4E" w:rsidRPr="00614B4E" w:rsidRDefault="00614B4E" w:rsidP="00614B4E">
      <w:pPr>
        <w:pStyle w:val="ConsPlusNormal"/>
        <w:pageBreakBefore/>
        <w:widowControl/>
        <w:tabs>
          <w:tab w:val="left" w:pos="708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277842806"/>
      <w:bookmarkStart w:id="36" w:name="_Toc277843044"/>
      <w:bookmarkStart w:id="37" w:name="_Toc297163355"/>
      <w:r w:rsidRPr="00614B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35"/>
      <w:bookmarkEnd w:id="36"/>
      <w:bookmarkEnd w:id="37"/>
      <w:r w:rsidRPr="00614B4E">
        <w:rPr>
          <w:rFonts w:ascii="Times New Roman" w:hAnsi="Times New Roman" w:cs="Times New Roman"/>
          <w:sz w:val="24"/>
          <w:szCs w:val="24"/>
        </w:rPr>
        <w:t>2  к местным нормам градостроительного проектирования</w:t>
      </w: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614B4E" w:rsidRPr="00614B4E" w:rsidRDefault="00614B4E" w:rsidP="00614B4E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Федеральные законы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14B4E">
          <w:rPr>
            <w:rFonts w:ascii="Times New Roman" w:hAnsi="Times New Roman"/>
          </w:rPr>
          <w:t>2003 г</w:t>
        </w:r>
      </w:smartTag>
      <w:r w:rsidRPr="00614B4E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14B4E">
          <w:rPr>
            <w:rFonts w:ascii="Times New Roman" w:hAnsi="Times New Roman"/>
          </w:rPr>
          <w:t>2004 г</w:t>
        </w:r>
      </w:smartTag>
      <w:r w:rsidRPr="00614B4E">
        <w:rPr>
          <w:rFonts w:ascii="Times New Roman" w:hAnsi="Times New Roman"/>
        </w:rPr>
        <w:t>. № 188-ФЗ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614B4E">
          <w:rPr>
            <w:rFonts w:ascii="Times New Roman" w:hAnsi="Times New Roman"/>
          </w:rPr>
          <w:t>1999 г</w:t>
        </w:r>
      </w:smartTag>
      <w:r w:rsidRPr="00614B4E">
        <w:rPr>
          <w:rFonts w:ascii="Times New Roman" w:hAnsi="Times New Roman"/>
        </w:rPr>
        <w:t xml:space="preserve">. № 96-Ф3 «Об охране атмосферного воздуха»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614B4E">
          <w:rPr>
            <w:rFonts w:ascii="Times New Roman" w:hAnsi="Times New Roman"/>
          </w:rPr>
          <w:t>1992 г</w:t>
        </w:r>
      </w:smartTag>
      <w:r w:rsidRPr="00614B4E">
        <w:rPr>
          <w:rFonts w:ascii="Times New Roman" w:hAnsi="Times New Roman"/>
        </w:rPr>
        <w:t xml:space="preserve">. № 2395-1 «О недрах» 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52-ФЗ «О животном мире»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174-ФЗ «Об экологической экспертизе» 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614B4E">
          <w:rPr>
            <w:rFonts w:ascii="Times New Roman" w:hAnsi="Times New Roman"/>
          </w:rPr>
          <w:t>2003 г</w:t>
        </w:r>
      </w:smartTag>
      <w:r w:rsidRPr="00614B4E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614B4E">
          <w:rPr>
            <w:rFonts w:ascii="Times New Roman" w:hAnsi="Times New Roman"/>
          </w:rPr>
          <w:t>2007 г</w:t>
        </w:r>
      </w:smartTag>
      <w:r w:rsidRPr="00614B4E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614B4E">
          <w:rPr>
            <w:rFonts w:ascii="Times New Roman" w:hAnsi="Times New Roman"/>
            <w:spacing w:val="-2"/>
          </w:rPr>
          <w:t>1998 г</w:t>
        </w:r>
      </w:smartTag>
      <w:r w:rsidRPr="00614B4E">
        <w:rPr>
          <w:rFonts w:ascii="Times New Roman" w:hAnsi="Times New Roman"/>
          <w:spacing w:val="-2"/>
        </w:rPr>
        <w:t xml:space="preserve">. № 28-ФЗ «О гражданской обороне»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614B4E">
          <w:rPr>
            <w:rFonts w:ascii="Times New Roman" w:hAnsi="Times New Roman"/>
          </w:rPr>
          <w:t>1994 г</w:t>
        </w:r>
      </w:smartTag>
      <w:r w:rsidRPr="00614B4E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/>
          </w:rPr>
          <w:t>1995 г</w:t>
        </w:r>
      </w:smartTag>
      <w:r w:rsidRPr="00614B4E">
        <w:rPr>
          <w:rFonts w:ascii="Times New Roman" w:hAnsi="Times New Roman"/>
        </w:rPr>
        <w:t xml:space="preserve">. № 196-ФЗ «О безопасности дорожного движения»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614B4E">
          <w:rPr>
            <w:rFonts w:ascii="Times New Roman" w:hAnsi="Times New Roman"/>
          </w:rPr>
          <w:t>1996 г</w:t>
        </w:r>
      </w:smartTag>
      <w:r w:rsidRPr="00614B4E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614B4E">
          <w:rPr>
            <w:rFonts w:ascii="Times New Roman" w:hAnsi="Times New Roman"/>
          </w:rPr>
          <w:t>1998 г</w:t>
        </w:r>
      </w:smartTag>
      <w:r w:rsidRPr="00614B4E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614B4E">
          <w:rPr>
            <w:rFonts w:ascii="Times New Roman" w:hAnsi="Times New Roman"/>
          </w:rPr>
          <w:t>1996 г</w:t>
        </w:r>
      </w:smartTag>
      <w:r w:rsidRPr="00614B4E">
        <w:rPr>
          <w:rFonts w:ascii="Times New Roman" w:hAnsi="Times New Roman"/>
        </w:rPr>
        <w:t xml:space="preserve">. № 8-ФЗ «О погребении и похоронном деле» </w:t>
      </w:r>
    </w:p>
    <w:p w:rsidR="00614B4E" w:rsidRPr="00614B4E" w:rsidRDefault="00614B4E" w:rsidP="00614B4E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614B4E">
          <w:rPr>
            <w:rFonts w:ascii="Times New Roman" w:hAnsi="Times New Roman"/>
          </w:rPr>
          <w:t>1999 г</w:t>
        </w:r>
      </w:smartTag>
      <w:r w:rsidRPr="00614B4E">
        <w:rPr>
          <w:rFonts w:ascii="Times New Roman" w:hAnsi="Times New Roman"/>
        </w:rPr>
        <w:t>. № 69-ФЗ «О газоснабжении в Российской Федерации»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B4E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акты Российской Федерации</w:t>
      </w:r>
    </w:p>
    <w:p w:rsidR="00614B4E" w:rsidRPr="00614B4E" w:rsidRDefault="00614B4E" w:rsidP="00614B4E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614B4E">
          <w:rPr>
            <w:rFonts w:ascii="Times New Roman" w:hAnsi="Times New Roman"/>
          </w:rPr>
          <w:t>1992 г</w:t>
        </w:r>
      </w:smartTag>
      <w:r w:rsidRPr="00614B4E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614B4E" w:rsidRPr="00614B4E" w:rsidRDefault="00614B4E" w:rsidP="00614B4E">
      <w:pPr>
        <w:widowControl w:val="0"/>
        <w:numPr>
          <w:ilvl w:val="0"/>
          <w:numId w:val="17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614B4E">
          <w:rPr>
            <w:rFonts w:ascii="Times New Roman" w:hAnsi="Times New Roman"/>
          </w:rPr>
          <w:t>1996 г</w:t>
        </w:r>
      </w:smartTag>
      <w:r w:rsidRPr="00614B4E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614B4E" w:rsidRPr="00614B4E" w:rsidRDefault="00614B4E" w:rsidP="00614B4E">
      <w:pPr>
        <w:widowControl w:val="0"/>
        <w:numPr>
          <w:ilvl w:val="0"/>
          <w:numId w:val="17"/>
        </w:numPr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614B4E">
          <w:rPr>
            <w:rFonts w:ascii="Times New Roman" w:hAnsi="Times New Roman"/>
          </w:rPr>
          <w:t>1994 г</w:t>
        </w:r>
      </w:smartTag>
      <w:r w:rsidRPr="00614B4E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sz w:val="24"/>
          <w:szCs w:val="24"/>
        </w:rPr>
        <w:t>. N 315 «</w:t>
      </w:r>
      <w:r w:rsidRPr="00614B4E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614B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614B4E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614B4E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614B4E" w:rsidRPr="00614B4E" w:rsidRDefault="00614B4E" w:rsidP="00614B4E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614B4E">
          <w:rPr>
            <w:rFonts w:ascii="Times New Roman" w:hAnsi="Times New Roman"/>
          </w:rPr>
          <w:t>1996 г</w:t>
        </w:r>
      </w:smartTag>
      <w:r w:rsidRPr="00614B4E">
        <w:rPr>
          <w:rFonts w:ascii="Times New Roman" w:hAnsi="Times New Roman"/>
        </w:rPr>
        <w:t>. N 1063-р</w:t>
      </w:r>
    </w:p>
    <w:p w:rsidR="00614B4E" w:rsidRPr="00614B4E" w:rsidRDefault="00614B4E" w:rsidP="00614B4E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614B4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14B4E">
        <w:rPr>
          <w:rFonts w:ascii="Times New Roman" w:hAnsi="Times New Roman" w:cs="Times New Roman"/>
          <w:sz w:val="24"/>
          <w:szCs w:val="24"/>
        </w:rPr>
        <w:t>. N 17 «</w:t>
      </w:r>
      <w:r w:rsidRPr="00614B4E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614B4E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614B4E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6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277842807"/>
      <w:bookmarkStart w:id="39" w:name="_Toc277843045"/>
      <w:bookmarkStart w:id="40" w:name="_Toc297163357"/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8"/>
      <w:bookmarkEnd w:id="39"/>
      <w:bookmarkEnd w:id="40"/>
    </w:p>
    <w:p w:rsidR="00614B4E" w:rsidRPr="00614B4E" w:rsidRDefault="00614B4E" w:rsidP="00614B4E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4E" w:rsidRPr="00614B4E" w:rsidRDefault="00614B4E" w:rsidP="00614B4E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614B4E" w:rsidRPr="00614B4E" w:rsidRDefault="00614B4E" w:rsidP="00614B4E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614B4E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14B4E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14B4E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614B4E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614B4E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14B4E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1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614B4E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614B4E" w:rsidRPr="00614B4E" w:rsidRDefault="00614B4E" w:rsidP="00614B4E">
      <w:pPr>
        <w:numPr>
          <w:ilvl w:val="0"/>
          <w:numId w:val="18"/>
        </w:numPr>
        <w:ind w:left="0" w:firstLine="567"/>
        <w:outlineLvl w:val="2"/>
        <w:rPr>
          <w:rFonts w:ascii="Times New Roman" w:hAnsi="Times New Roman"/>
          <w:bCs/>
        </w:rPr>
      </w:pPr>
      <w:bookmarkStart w:id="41" w:name="_Toc277842808"/>
      <w:bookmarkStart w:id="42" w:name="_Toc277843046"/>
      <w:bookmarkStart w:id="43" w:name="_Toc297163358"/>
      <w:r w:rsidRPr="00614B4E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614B4E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614B4E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614B4E">
          <w:rPr>
            <w:rFonts w:ascii="Times New Roman" w:hAnsi="Times New Roman"/>
          </w:rPr>
          <w:t>2010 г</w:t>
        </w:r>
      </w:smartTag>
      <w:r w:rsidRPr="00614B4E">
        <w:rPr>
          <w:rFonts w:ascii="Times New Roman" w:hAnsi="Times New Roman"/>
        </w:rPr>
        <w:t>. N 133</w:t>
      </w:r>
      <w:bookmarkEnd w:id="41"/>
      <w:bookmarkEnd w:id="42"/>
      <w:bookmarkEnd w:id="43"/>
    </w:p>
    <w:p w:rsidR="00614B4E" w:rsidRPr="00614B4E" w:rsidRDefault="00614B4E" w:rsidP="00614B4E">
      <w:pPr>
        <w:numPr>
          <w:ilvl w:val="0"/>
          <w:numId w:val="18"/>
        </w:numPr>
        <w:shd w:val="clear" w:color="auto" w:fill="FFFFFF"/>
        <w:ind w:left="0" w:firstLine="567"/>
        <w:rPr>
          <w:rFonts w:ascii="Times New Roman" w:hAnsi="Times New Roman"/>
          <w:b/>
        </w:rPr>
      </w:pPr>
      <w:r w:rsidRPr="00614B4E">
        <w:rPr>
          <w:rFonts w:ascii="Times New Roman" w:hAnsi="Times New Roman"/>
        </w:rPr>
        <w:t>Региональный норматив градостроительного проектирования</w:t>
      </w:r>
      <w:r w:rsidRPr="00614B4E">
        <w:rPr>
          <w:rFonts w:ascii="Times New Roman" w:hAnsi="Times New Roman"/>
          <w:b/>
        </w:rPr>
        <w:t xml:space="preserve"> </w:t>
      </w:r>
      <w:r w:rsidRPr="00614B4E">
        <w:rPr>
          <w:rFonts w:ascii="Times New Roman" w:hAnsi="Times New Roman"/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614B4E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614B4E">
        <w:rPr>
          <w:rFonts w:ascii="Times New Roman" w:hAnsi="Times New Roman"/>
          <w:b/>
        </w:rPr>
        <w:t xml:space="preserve">политики Воронежской области от 15.07. 2010 года № 239. 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614B4E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14B4E">
        <w:rPr>
          <w:rFonts w:ascii="Times New Roman" w:hAnsi="Times New Roman" w:cs="Times New Roman"/>
          <w:sz w:val="24"/>
          <w:szCs w:val="24"/>
        </w:rPr>
        <w:t xml:space="preserve">,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614B4E" w:rsidRPr="00614B4E" w:rsidRDefault="00614B4E" w:rsidP="00614B4E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614B4E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14B4E">
        <w:rPr>
          <w:rFonts w:ascii="Times New Roman" w:hAnsi="Times New Roman" w:cs="Times New Roman"/>
          <w:sz w:val="24"/>
          <w:szCs w:val="24"/>
        </w:rPr>
        <w:t xml:space="preserve">,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614B4E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614B4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14B4E">
        <w:rPr>
          <w:rFonts w:ascii="Times New Roman" w:hAnsi="Times New Roman" w:cs="Times New Roman"/>
          <w:sz w:val="24"/>
          <w:szCs w:val="24"/>
        </w:rPr>
        <w:t>. N 98</w:t>
      </w:r>
    </w:p>
    <w:p w:rsidR="00614B4E" w:rsidRPr="00614B4E" w:rsidRDefault="00614B4E" w:rsidP="00614B4E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14B4E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614B4E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14B4E">
        <w:rPr>
          <w:rFonts w:ascii="Times New Roman" w:hAnsi="Times New Roman" w:cs="Times New Roman"/>
          <w:sz w:val="24"/>
          <w:szCs w:val="24"/>
        </w:rPr>
        <w:t xml:space="preserve">, </w:t>
      </w:r>
      <w:r w:rsidRPr="00614B4E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614B4E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614B4E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614B4E" w:rsidRPr="00614B4E" w:rsidRDefault="00614B4E" w:rsidP="00614B4E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>НАЦИОНАЛЬНЫЕ СТАНДАРТЫ И СВОДЫ ПРАВИЛ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614B4E">
          <w:rPr>
            <w:rFonts w:ascii="Times New Roman" w:hAnsi="Times New Roman"/>
            <w:i/>
          </w:rPr>
          <w:t>2010 г</w:t>
        </w:r>
      </w:smartTag>
      <w:r w:rsidRPr="00614B4E">
        <w:rPr>
          <w:rFonts w:ascii="Times New Roman" w:hAnsi="Times New Roman"/>
          <w:i/>
        </w:rPr>
        <w:t xml:space="preserve">.  № 1047-р) </w:t>
      </w:r>
    </w:p>
    <w:p w:rsidR="00614B4E" w:rsidRPr="00614B4E" w:rsidRDefault="00614B4E" w:rsidP="00614B4E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614B4E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614B4E" w:rsidRPr="00614B4E" w:rsidRDefault="00614B4E" w:rsidP="00614B4E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31 - 02 - 2001 "Дома жилые одноквартирные". </w:t>
      </w:r>
      <w:r w:rsidRPr="00614B4E">
        <w:rPr>
          <w:rFonts w:ascii="Times New Roman" w:hAnsi="Times New Roman"/>
          <w:color w:val="000000"/>
        </w:rPr>
        <w:t>Разделы 4, 5, 7 - 9.</w:t>
      </w:r>
    </w:p>
    <w:p w:rsidR="00614B4E" w:rsidRPr="00614B4E" w:rsidRDefault="00614B4E" w:rsidP="00614B4E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 xml:space="preserve">СНиП 31 - 01 - 2003 "Здания жилые многоквартирные". </w:t>
      </w:r>
      <w:r w:rsidRPr="00614B4E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614B4E" w:rsidRPr="00614B4E" w:rsidRDefault="00614B4E" w:rsidP="00614B4E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614B4E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614B4E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614B4E" w:rsidRPr="00614B4E" w:rsidRDefault="00614B4E" w:rsidP="00614B4E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614B4E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614B4E" w:rsidRPr="00614B4E" w:rsidRDefault="00614B4E" w:rsidP="00614B4E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614B4E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614B4E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614B4E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614B4E">
        <w:rPr>
          <w:rFonts w:ascii="Times New Roman" w:hAnsi="Times New Roman"/>
          <w:color w:val="000000"/>
        </w:rPr>
        <w:t xml:space="preserve">Разделы 1 (пункты 1.2 - 1.5, 1.7), 2 </w:t>
      </w:r>
      <w:r w:rsidRPr="00614B4E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614B4E">
        <w:rPr>
          <w:rFonts w:ascii="Times New Roman" w:hAnsi="Times New Roman"/>
          <w:color w:val="000000"/>
        </w:rPr>
        <w:t>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614B4E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614B4E">
        <w:rPr>
          <w:rFonts w:ascii="Times New Roman" w:hAnsi="Times New Roman"/>
          <w:color w:val="000000"/>
        </w:rPr>
        <w:t xml:space="preserve">Разделы 1 (пункты 1.1, 1.5), </w:t>
      </w:r>
      <w:r w:rsidRPr="00614B4E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2.10.04 - 85 "Теплицы и парники". </w:t>
      </w:r>
      <w:r w:rsidRPr="00614B4E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614B4E" w:rsidRPr="00614B4E" w:rsidRDefault="00614B4E" w:rsidP="00614B4E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614B4E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614B4E" w:rsidRPr="00614B4E" w:rsidRDefault="00614B4E" w:rsidP="00614B4E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31 - 03 - 2001 "Производственные здания". </w:t>
      </w:r>
      <w:r w:rsidRPr="00614B4E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614B4E" w:rsidRPr="00614B4E" w:rsidRDefault="00614B4E" w:rsidP="00614B4E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614B4E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614B4E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614B4E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614B4E" w:rsidRPr="00614B4E" w:rsidRDefault="00614B4E" w:rsidP="00614B4E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614B4E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614B4E">
        <w:rPr>
          <w:rFonts w:ascii="Times New Roman" w:hAnsi="Times New Roman"/>
          <w:color w:val="000000"/>
        </w:rPr>
        <w:t> </w:t>
      </w:r>
      <w:proofErr w:type="gramStart"/>
      <w:r w:rsidRPr="00614B4E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614B4E" w:rsidRPr="00614B4E" w:rsidRDefault="00614B4E" w:rsidP="00614B4E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31 - 04 - 2001 "Складские здания". </w:t>
      </w:r>
      <w:r w:rsidRPr="00614B4E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  <w:i/>
        </w:rPr>
      </w:pPr>
      <w:r w:rsidRPr="00614B4E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</w:t>
      </w:r>
      <w:r w:rsidRPr="00614B4E">
        <w:rPr>
          <w:rFonts w:ascii="Times New Roman" w:hAnsi="Times New Roman"/>
          <w:lang w:val="en-US"/>
        </w:rPr>
        <w:t> 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 xml:space="preserve">СНиП 2.05.06 - 85* "Магистральные трубопроводы". </w:t>
      </w:r>
      <w:r w:rsidRPr="00614B4E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614B4E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42 - 01 - 2002 "Газораспределительные системы". </w:t>
      </w:r>
      <w:r w:rsidRPr="00614B4E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II - 35 - 76 "Котельные установки". </w:t>
      </w:r>
      <w:r w:rsidRPr="00614B4E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614B4E">
        <w:rPr>
          <w:rFonts w:ascii="Times New Roman" w:hAnsi="Times New Roman"/>
          <w:color w:val="000000"/>
          <w:lang w:val="en-US"/>
        </w:rPr>
        <w:t> </w:t>
      </w:r>
      <w:r w:rsidRPr="00614B4E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41 - 02 - 2003 "Тепловые сети". Разделы 9, 10, 12, 15, 16.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614B4E">
        <w:rPr>
          <w:rFonts w:ascii="Times New Roman" w:hAnsi="Times New Roman"/>
        </w:rPr>
        <w:t xml:space="preserve"> воздуха". </w:t>
      </w:r>
      <w:proofErr w:type="gramStart"/>
      <w:r w:rsidRPr="00614B4E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614B4E">
        <w:rPr>
          <w:rFonts w:ascii="Times New Roman" w:hAnsi="Times New Roman"/>
          <w:color w:val="000000"/>
        </w:rPr>
        <w:t> - 12.21), 13 (пункты 13.1, 13.3 - 13.5, 13.8, 13.9).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614B4E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614B4E" w:rsidRPr="00614B4E" w:rsidRDefault="00614B4E" w:rsidP="00614B4E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614B4E" w:rsidRPr="00614B4E" w:rsidRDefault="00614B4E" w:rsidP="00614B4E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 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614B4E">
        <w:rPr>
          <w:rFonts w:ascii="Times New Roman" w:hAnsi="Times New Roman"/>
        </w:rPr>
        <w:t>нагружения</w:t>
      </w:r>
      <w:proofErr w:type="spellEnd"/>
      <w:r w:rsidRPr="00614B4E">
        <w:rPr>
          <w:rFonts w:ascii="Times New Roman" w:hAnsi="Times New Roman"/>
        </w:rPr>
        <w:t xml:space="preserve"> и габариты приближения". Разделы 4, 5.</w:t>
      </w:r>
    </w:p>
    <w:p w:rsidR="00614B4E" w:rsidRPr="00614B4E" w:rsidRDefault="00614B4E" w:rsidP="00614B4E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2.05.02 - 85* "Автомобильные дороги". Разделы 1 </w:t>
      </w:r>
      <w:r w:rsidRPr="00614B4E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614B4E" w:rsidRPr="00614B4E" w:rsidRDefault="00614B4E" w:rsidP="00614B4E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3.06.03 - 85 "Автомобильные дороги". Разделы 1 - 6.</w:t>
      </w:r>
    </w:p>
    <w:p w:rsidR="00614B4E" w:rsidRPr="00614B4E" w:rsidRDefault="00614B4E" w:rsidP="00614B4E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21 - 02 - 99* "Стоянки автомобилей". </w:t>
      </w:r>
      <w:r w:rsidRPr="00614B4E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614B4E" w:rsidRPr="00614B4E" w:rsidRDefault="00614B4E" w:rsidP="00614B4E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3.06.04 - 91 "Мосты и трубы". Разделы 1 - 10; приложение 1.</w:t>
      </w:r>
    </w:p>
    <w:p w:rsidR="00614B4E" w:rsidRPr="00614B4E" w:rsidRDefault="00614B4E" w:rsidP="00614B4E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614B4E">
        <w:rPr>
          <w:rFonts w:ascii="Times New Roman" w:hAnsi="Times New Roman"/>
          <w:color w:val="000000"/>
        </w:rPr>
        <w:t>ГОСТ </w:t>
      </w:r>
      <w:proofErr w:type="gramStart"/>
      <w:r w:rsidRPr="00614B4E">
        <w:rPr>
          <w:rFonts w:ascii="Times New Roman" w:hAnsi="Times New Roman"/>
          <w:color w:val="000000"/>
        </w:rPr>
        <w:t>Р</w:t>
      </w:r>
      <w:proofErr w:type="gramEnd"/>
      <w:r w:rsidRPr="00614B4E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614B4E" w:rsidRPr="00614B4E" w:rsidRDefault="00614B4E" w:rsidP="00614B4E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614B4E" w:rsidRPr="00614B4E" w:rsidRDefault="00614B4E" w:rsidP="00614B4E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614B4E">
        <w:rPr>
          <w:rFonts w:ascii="Times New Roman" w:hAnsi="Times New Roman"/>
        </w:rPr>
        <w:t>просадочных</w:t>
      </w:r>
      <w:proofErr w:type="spellEnd"/>
      <w:r w:rsidRPr="00614B4E">
        <w:rPr>
          <w:rFonts w:ascii="Times New Roman" w:hAnsi="Times New Roman"/>
        </w:rPr>
        <w:t xml:space="preserve"> грунтах". Разделы 1, 2.</w:t>
      </w:r>
    </w:p>
    <w:p w:rsidR="00614B4E" w:rsidRPr="00614B4E" w:rsidRDefault="00614B4E" w:rsidP="00614B4E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614B4E">
        <w:rPr>
          <w:rFonts w:ascii="Times New Roman" w:hAnsi="Times New Roman"/>
        </w:rPr>
        <w:t> Б</w:t>
      </w:r>
      <w:proofErr w:type="gramEnd"/>
      <w:r w:rsidRPr="00614B4E">
        <w:rPr>
          <w:rFonts w:ascii="Times New Roman" w:hAnsi="Times New Roman"/>
        </w:rPr>
        <w:t xml:space="preserve"> и В.</w:t>
      </w:r>
    </w:p>
    <w:p w:rsidR="00614B4E" w:rsidRPr="00614B4E" w:rsidRDefault="00614B4E" w:rsidP="00614B4E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614B4E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614B4E">
        <w:rPr>
          <w:rFonts w:ascii="Times New Roman" w:hAnsi="Times New Roman"/>
          <w:color w:val="000000"/>
        </w:rPr>
        <w:t> </w:t>
      </w:r>
      <w:proofErr w:type="gramStart"/>
      <w:r w:rsidRPr="00614B4E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614B4E" w:rsidRPr="00614B4E" w:rsidRDefault="00614B4E" w:rsidP="00614B4E">
      <w:pPr>
        <w:tabs>
          <w:tab w:val="left" w:pos="680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614B4E" w:rsidRPr="00614B4E" w:rsidRDefault="00614B4E" w:rsidP="00614B4E">
      <w:pPr>
        <w:numPr>
          <w:ilvl w:val="0"/>
          <w:numId w:val="2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 xml:space="preserve">СНиП 35 - 01 - 2001 "Доступность зданий и сооружений для маломобильных групп населения". </w:t>
      </w:r>
      <w:r w:rsidRPr="00614B4E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614B4E" w:rsidRPr="00614B4E" w:rsidRDefault="00614B4E" w:rsidP="00614B4E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614B4E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614B4E" w:rsidRPr="00614B4E" w:rsidRDefault="00614B4E" w:rsidP="00614B4E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614B4E" w:rsidRPr="00614B4E" w:rsidRDefault="00614B4E" w:rsidP="00614B4E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614B4E">
        <w:rPr>
          <w:rFonts w:ascii="Times New Roman" w:hAnsi="Times New Roman"/>
        </w:rPr>
        <w:t> В</w:t>
      </w:r>
      <w:proofErr w:type="gramEnd"/>
      <w:r w:rsidRPr="00614B4E">
        <w:rPr>
          <w:rFonts w:ascii="Times New Roman" w:hAnsi="Times New Roman"/>
        </w:rPr>
        <w:t>, Г, Д.</w:t>
      </w:r>
    </w:p>
    <w:p w:rsidR="00614B4E" w:rsidRPr="00614B4E" w:rsidRDefault="00614B4E" w:rsidP="00614B4E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 23 - 03 - 2003 "Защита от шума". Разделы 4 - 13.</w:t>
      </w:r>
    </w:p>
    <w:p w:rsidR="00614B4E" w:rsidRPr="00614B4E" w:rsidRDefault="00614B4E" w:rsidP="00614B4E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B4E" w:rsidRPr="00614B4E" w:rsidRDefault="00614B4E" w:rsidP="00614B4E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 xml:space="preserve">ГОСТ </w:t>
      </w:r>
      <w:proofErr w:type="gramStart"/>
      <w:r w:rsidRPr="00614B4E">
        <w:rPr>
          <w:rFonts w:ascii="Times New Roman" w:hAnsi="Times New Roman"/>
          <w:spacing w:val="-2"/>
        </w:rPr>
        <w:t>Р</w:t>
      </w:r>
      <w:proofErr w:type="gramEnd"/>
      <w:r w:rsidRPr="00614B4E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ГОСТ </w:t>
      </w:r>
      <w:proofErr w:type="gramStart"/>
      <w:r w:rsidRPr="00614B4E">
        <w:rPr>
          <w:rFonts w:ascii="Times New Roman" w:hAnsi="Times New Roman"/>
        </w:rPr>
        <w:t>Р</w:t>
      </w:r>
      <w:proofErr w:type="gramEnd"/>
      <w:r w:rsidRPr="00614B4E">
        <w:rPr>
          <w:rFonts w:ascii="Times New Roman" w:hAnsi="Times New Roman"/>
        </w:rPr>
        <w:t xml:space="preserve"> 52289-2004*</w:t>
      </w:r>
      <w:r w:rsidRPr="00614B4E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614B4E">
        <w:rPr>
          <w:rFonts w:ascii="Times New Roman" w:hAnsi="Times New Roman"/>
        </w:rPr>
        <w:t>СТ</w:t>
      </w:r>
      <w:proofErr w:type="gramEnd"/>
      <w:r w:rsidRPr="00614B4E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614B4E">
        <w:rPr>
          <w:rFonts w:ascii="Times New Roman" w:hAnsi="Times New Roman"/>
        </w:rPr>
        <w:t>СТ</w:t>
      </w:r>
      <w:proofErr w:type="gramEnd"/>
      <w:r w:rsidRPr="00614B4E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>ИНЫЕ СТРОИТЕЛЬНЫЕ НОРМЫ И ПРАВИЛА (СНИП), пособия и т.д.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II-11-77* Защитные сооружения гражданской обороны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 II-35-76* Котельные установки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II-58-75 Электростанции тепловые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 </w:t>
      </w:r>
      <w:r w:rsidRPr="00614B4E">
        <w:rPr>
          <w:rFonts w:ascii="Times New Roman" w:hAnsi="Times New Roman"/>
          <w:lang w:val="en-US"/>
        </w:rPr>
        <w:t>III</w:t>
      </w:r>
      <w:r w:rsidRPr="00614B4E">
        <w:rPr>
          <w:rFonts w:ascii="Times New Roman" w:hAnsi="Times New Roman"/>
        </w:rPr>
        <w:t>-10-75 Благоустройство территории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 2.01.05-85 Категории объектов по опасности 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614B4E">
        <w:rPr>
          <w:rFonts w:ascii="Times New Roman" w:hAnsi="Times New Roman"/>
        </w:rPr>
        <w:t>просадочных</w:t>
      </w:r>
      <w:proofErr w:type="spellEnd"/>
      <w:r w:rsidRPr="00614B4E">
        <w:rPr>
          <w:rFonts w:ascii="Times New Roman" w:hAnsi="Times New Roman"/>
        </w:rPr>
        <w:t xml:space="preserve"> грунтах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 xml:space="preserve">СНиП 2.06.15-85 Инженерная защита территории от затопления и подтопления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614B4E" w:rsidRPr="00614B4E" w:rsidRDefault="00614B4E" w:rsidP="00614B4E">
      <w:pPr>
        <w:widowControl w:val="0"/>
        <w:tabs>
          <w:tab w:val="left" w:pos="2281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СНиП 31-04-2001 Складские здания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Пособие к СНиП II-60-75*. Пособие </w:t>
      </w:r>
      <w:r w:rsidRPr="00614B4E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614B4E">
        <w:rPr>
          <w:rFonts w:ascii="Times New Roman" w:hAnsi="Times New Roman"/>
        </w:rPr>
        <w:t xml:space="preserve">.     </w:t>
      </w:r>
      <w:proofErr w:type="spellStart"/>
      <w:r w:rsidRPr="00614B4E">
        <w:rPr>
          <w:rFonts w:ascii="Times New Roman" w:hAnsi="Times New Roman"/>
          <w:bCs/>
          <w:iCs/>
        </w:rPr>
        <w:t>КиевНИИП</w:t>
      </w:r>
      <w:proofErr w:type="spellEnd"/>
      <w:r w:rsidRPr="00614B4E">
        <w:rPr>
          <w:rFonts w:ascii="Times New Roman" w:hAnsi="Times New Roman"/>
          <w:bCs/>
          <w:iCs/>
        </w:rPr>
        <w:t xml:space="preserve"> градостроительства</w:t>
      </w:r>
      <w:r w:rsidRPr="00614B4E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614B4E">
          <w:rPr>
            <w:rFonts w:ascii="Times New Roman" w:hAnsi="Times New Roman"/>
          </w:rPr>
          <w:t>1983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Пособие к СНиП II-85-80 Пособие по проектированию вокзалов</w:t>
      </w:r>
      <w:r w:rsidRPr="00614B4E">
        <w:rPr>
          <w:rFonts w:ascii="Times New Roman" w:hAnsi="Times New Roman"/>
          <w:bCs/>
        </w:rPr>
        <w:t xml:space="preserve">. </w:t>
      </w:r>
      <w:proofErr w:type="spellStart"/>
      <w:r w:rsidRPr="00614B4E">
        <w:rPr>
          <w:rFonts w:ascii="Times New Roman" w:hAnsi="Times New Roman"/>
          <w:bCs/>
        </w:rPr>
        <w:t>ЦНИИПградостроительства</w:t>
      </w:r>
      <w:proofErr w:type="spellEnd"/>
      <w:r w:rsidRPr="00614B4E">
        <w:rPr>
          <w:rFonts w:ascii="Times New Roman" w:hAnsi="Times New Roman"/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614B4E">
          <w:rPr>
            <w:rFonts w:ascii="Times New Roman" w:hAnsi="Times New Roman"/>
            <w:bCs/>
          </w:rPr>
          <w:t>1983 г</w:t>
        </w:r>
      </w:smartTag>
      <w:r w:rsidRPr="00614B4E">
        <w:rPr>
          <w:rFonts w:ascii="Times New Roman" w:hAnsi="Times New Roman"/>
          <w:bCs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614B4E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614B4E">
        <w:rPr>
          <w:rFonts w:ascii="Times New Roman" w:hAnsi="Times New Roman"/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614B4E">
          <w:rPr>
            <w:rFonts w:ascii="Times New Roman" w:hAnsi="Times New Roman"/>
            <w:bCs/>
          </w:rPr>
          <w:t>1984 г</w:t>
        </w:r>
      </w:smartTag>
      <w:r w:rsidRPr="00614B4E">
        <w:rPr>
          <w:rFonts w:ascii="Times New Roman" w:hAnsi="Times New Roman"/>
          <w:bCs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614B4E">
        <w:rPr>
          <w:rFonts w:ascii="Times New Roman" w:hAnsi="Times New Roman"/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614B4E">
          <w:rPr>
            <w:rFonts w:ascii="Times New Roman" w:hAnsi="Times New Roman"/>
            <w:bCs/>
          </w:rPr>
          <w:t>1990 г</w:t>
        </w:r>
      </w:smartTag>
      <w:r w:rsidRPr="00614B4E">
        <w:rPr>
          <w:rFonts w:ascii="Times New Roman" w:hAnsi="Times New Roman"/>
          <w:bCs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614B4E">
          <w:rPr>
            <w:rFonts w:ascii="Times New Roman" w:hAnsi="Times New Roman"/>
          </w:rPr>
          <w:t>1991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u w:val="single"/>
        </w:rPr>
      </w:pPr>
      <w:r w:rsidRPr="00614B4E">
        <w:rPr>
          <w:rFonts w:ascii="Times New Roman" w:hAnsi="Times New Roman"/>
          <w:u w:val="single"/>
        </w:rPr>
        <w:t>Пособия к СНиП 2.08.02-89*: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614B4E">
          <w:rPr>
            <w:rFonts w:ascii="Times New Roman" w:hAnsi="Times New Roman"/>
          </w:rPr>
          <w:t>1986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614B4E">
        <w:rPr>
          <w:rFonts w:ascii="Times New Roman" w:hAnsi="Times New Roman"/>
        </w:rPr>
        <w:t>ГипроНИИздрав</w:t>
      </w:r>
      <w:proofErr w:type="spellEnd"/>
      <w:r w:rsidRPr="00614B4E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614B4E">
          <w:rPr>
            <w:rFonts w:ascii="Times New Roman" w:hAnsi="Times New Roman"/>
          </w:rPr>
          <w:t>1989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614B4E">
        <w:rPr>
          <w:rFonts w:ascii="Times New Roman" w:hAnsi="Times New Roman"/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614B4E">
          <w:rPr>
            <w:rFonts w:ascii="Times New Roman" w:hAnsi="Times New Roman"/>
            <w:spacing w:val="-2"/>
          </w:rPr>
          <w:t>1991 г</w:t>
        </w:r>
      </w:smartTag>
      <w:r w:rsidRPr="00614B4E">
        <w:rPr>
          <w:rFonts w:ascii="Times New Roman" w:hAnsi="Times New Roman"/>
          <w:spacing w:val="-2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614B4E">
          <w:rPr>
            <w:rFonts w:ascii="Times New Roman" w:hAnsi="Times New Roman"/>
          </w:rPr>
          <w:t>1991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614B4E">
          <w:rPr>
            <w:rFonts w:ascii="Times New Roman" w:hAnsi="Times New Roman"/>
          </w:rPr>
          <w:t>1992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614B4E">
          <w:rPr>
            <w:rFonts w:ascii="Times New Roman" w:hAnsi="Times New Roman"/>
          </w:rPr>
          <w:t>1992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614B4E">
        <w:rPr>
          <w:rFonts w:ascii="Times New Roman" w:hAnsi="Times New Roman"/>
        </w:rPr>
        <w:t>Госкомархитектуры</w:t>
      </w:r>
      <w:proofErr w:type="spellEnd"/>
      <w:r w:rsidRPr="00614B4E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614B4E">
          <w:rPr>
            <w:rFonts w:ascii="Times New Roman" w:hAnsi="Times New Roman"/>
          </w:rPr>
          <w:t>1991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614B4E">
          <w:rPr>
            <w:rFonts w:ascii="Times New Roman" w:hAnsi="Times New Roman"/>
          </w:rPr>
          <w:t>1992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614B4E">
          <w:rPr>
            <w:rFonts w:ascii="Times New Roman" w:hAnsi="Times New Roman"/>
          </w:rPr>
          <w:t>1991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614B4E">
        <w:rPr>
          <w:rFonts w:ascii="Times New Roman" w:hAnsi="Times New Roman"/>
        </w:rPr>
        <w:t>ЦЕНТИНВЕСТпроект</w:t>
      </w:r>
      <w:proofErr w:type="spellEnd"/>
      <w:r w:rsidRPr="00614B4E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614B4E">
          <w:rPr>
            <w:rFonts w:ascii="Times New Roman" w:hAnsi="Times New Roman"/>
          </w:rPr>
          <w:t>2000 г</w:t>
        </w:r>
      </w:smartTag>
      <w:r w:rsidRPr="00614B4E">
        <w:rPr>
          <w:rFonts w:ascii="Times New Roman" w:hAnsi="Times New Roman"/>
        </w:rPr>
        <w:t>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614B4E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4B4E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СП 34-106-98 Подземные хранилища газа, нефти и продуктов их переработки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614B4E" w:rsidRPr="00614B4E" w:rsidRDefault="00614B4E" w:rsidP="00614B4E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614B4E">
        <w:rPr>
          <w:sz w:val="24"/>
          <w:szCs w:val="24"/>
        </w:rPr>
        <w:t>СП 31-103-99 Здания, сооружения и комплексы православных храмов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>Строительные нормы (СН)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461-74 Нормы отвода земель для линий связи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467-74 Нормы отвода земель для автомобильных дорог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614B4E">
        <w:rPr>
          <w:rFonts w:ascii="Times New Roman" w:hAnsi="Times New Roman"/>
          <w:b/>
          <w:u w:val="single"/>
        </w:rPr>
        <w:t>Ведомственные строительные нормы (ВСН</w:t>
      </w:r>
      <w:r w:rsidRPr="00614B4E">
        <w:rPr>
          <w:rFonts w:ascii="Times New Roman" w:hAnsi="Times New Roman"/>
          <w:b/>
        </w:rPr>
        <w:t>)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ВСН 01-89 Предприятия по обслуживанию автомобилей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>Отраслевые нормы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4E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614B4E" w:rsidRPr="00614B4E" w:rsidRDefault="00614B4E" w:rsidP="00614B4E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614B4E" w:rsidRPr="00614B4E" w:rsidRDefault="00614B4E" w:rsidP="00614B4E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614B4E">
        <w:rPr>
          <w:rFonts w:ascii="Times New Roman" w:hAnsi="Times New Roman"/>
          <w:bCs/>
        </w:rPr>
        <w:t>СанПиН 1.2.1077-01</w:t>
      </w:r>
      <w:r w:rsidRPr="00614B4E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614B4E">
        <w:rPr>
          <w:rFonts w:ascii="Times New Roman" w:hAnsi="Times New Roman"/>
        </w:rPr>
        <w:t>агрохимикатов</w:t>
      </w:r>
      <w:proofErr w:type="spellEnd"/>
    </w:p>
    <w:p w:rsidR="00614B4E" w:rsidRPr="00614B4E" w:rsidRDefault="00614B4E" w:rsidP="00614B4E">
      <w:pPr>
        <w:widowControl w:val="0"/>
        <w:tabs>
          <w:tab w:val="left" w:pos="2281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СанПиН 2.1.1279-03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614B4E">
        <w:rPr>
          <w:rFonts w:ascii="Times New Roman" w:hAnsi="Times New Roman"/>
        </w:rPr>
        <w:t xml:space="preserve"> </w:t>
      </w:r>
      <w:r w:rsidRPr="00614B4E">
        <w:rPr>
          <w:rFonts w:ascii="Times New Roman" w:hAnsi="Times New Roman"/>
          <w:bCs/>
        </w:rPr>
        <w:t>зданий и сооружений похоронного назначения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614B4E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4B4E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СанПиН 2.4.1.1249-03 </w:t>
      </w:r>
      <w:r w:rsidRPr="00614B4E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СанПиН 2.4.990-00 </w:t>
      </w:r>
      <w:r w:rsidRPr="00614B4E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614B4E">
        <w:rPr>
          <w:rFonts w:ascii="Times New Roman" w:hAnsi="Times New Roman"/>
          <w:color w:val="008000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614B4E">
        <w:rPr>
          <w:rFonts w:ascii="Times New Roman" w:hAnsi="Times New Roman"/>
          <w:bCs/>
        </w:rPr>
        <w:t xml:space="preserve">СанПиН 2.4.2.1178-03 </w:t>
      </w:r>
      <w:r w:rsidRPr="00614B4E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614B4E">
        <w:rPr>
          <w:rFonts w:ascii="Times New Roman" w:hAnsi="Times New Roman"/>
          <w:bCs/>
        </w:rPr>
        <w:t xml:space="preserve"> СанПиН 2.4.5.2409-08</w:t>
      </w:r>
      <w:r w:rsidRPr="00614B4E">
        <w:rPr>
          <w:rFonts w:ascii="Times New Roman" w:hAnsi="Times New Roman"/>
          <w:color w:val="008080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СанПиН 2.4.3.1186-03 </w:t>
      </w:r>
      <w:r w:rsidRPr="00614B4E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614B4E">
        <w:rPr>
          <w:rFonts w:ascii="Times New Roman" w:hAnsi="Times New Roman"/>
          <w:bCs/>
        </w:rPr>
        <w:t>СанПиН 2.4.3.2201-07</w:t>
      </w:r>
      <w:r w:rsidRPr="00614B4E">
        <w:rPr>
          <w:rFonts w:ascii="Times New Roman" w:hAnsi="Times New Roman"/>
          <w:color w:val="008080"/>
        </w:rPr>
        <w:t xml:space="preserve">, </w:t>
      </w:r>
      <w:r w:rsidRPr="00614B4E">
        <w:rPr>
          <w:rFonts w:ascii="Times New Roman" w:hAnsi="Times New Roman"/>
          <w:bCs/>
        </w:rPr>
        <w:t>СанПиН 2.4.5.2409-08</w:t>
      </w:r>
      <w:r w:rsidRPr="00614B4E">
        <w:rPr>
          <w:rFonts w:ascii="Times New Roman" w:hAnsi="Times New Roman"/>
          <w:color w:val="008080"/>
        </w:rPr>
        <w:t xml:space="preserve">, </w:t>
      </w:r>
      <w:r w:rsidRPr="00614B4E">
        <w:rPr>
          <w:rFonts w:ascii="Times New Roman" w:hAnsi="Times New Roman"/>
          <w:bCs/>
        </w:rPr>
        <w:t>СанПиН 2.4.3.2554-09</w:t>
      </w:r>
      <w:r w:rsidRPr="00614B4E">
        <w:rPr>
          <w:rFonts w:ascii="Times New Roman" w:hAnsi="Times New Roman"/>
          <w:color w:val="008080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СанПиН 2.4.4.1251-03 </w:t>
      </w:r>
      <w:r w:rsidRPr="00614B4E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614B4E">
        <w:rPr>
          <w:rFonts w:ascii="Times New Roman" w:hAnsi="Times New Roman"/>
          <w:color w:val="008000"/>
        </w:rPr>
        <w:t>).</w:t>
      </w:r>
      <w:r w:rsidRPr="00614B4E">
        <w:rPr>
          <w:rFonts w:ascii="Times New Roman" w:hAnsi="Times New Roman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СанПиН 2.4.4.1204-03 </w:t>
      </w:r>
      <w:r w:rsidRPr="00614B4E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614B4E">
        <w:rPr>
          <w:rFonts w:ascii="Times New Roman" w:hAnsi="Times New Roman"/>
          <w:color w:val="008000"/>
        </w:rPr>
        <w:t>.</w:t>
      </w:r>
      <w:r w:rsidRPr="00614B4E">
        <w:rPr>
          <w:rFonts w:ascii="Times New Roman" w:hAnsi="Times New Roman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СанПиН 42-125-4437-87</w:t>
      </w:r>
      <w:r w:rsidRPr="00614B4E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СанПиН 42-125-4270-87</w:t>
      </w:r>
      <w:r w:rsidRPr="00614B4E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61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B4E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614B4E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614B4E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614B4E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lastRenderedPageBreak/>
        <w:t xml:space="preserve">СанПиН 2.1.4.1110-02 Зоны санитарной охраны источников водоснабжения и водопроводов питьевого назначения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4B4E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614B4E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СанПиН 2.1.7.728-99</w:t>
      </w:r>
      <w:r w:rsidRPr="00614B4E">
        <w:rPr>
          <w:rFonts w:ascii="Times New Roman" w:hAnsi="Times New Roman"/>
          <w:b/>
          <w:bCs/>
        </w:rPr>
        <w:t xml:space="preserve"> </w:t>
      </w:r>
      <w:r w:rsidRPr="00614B4E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614B4E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614B4E">
        <w:rPr>
          <w:rFonts w:ascii="Times New Roman" w:hAnsi="Times New Roman"/>
        </w:rPr>
        <w:t xml:space="preserve"> 2.1.8/2.2.4.1383-03</w:t>
      </w:r>
    </w:p>
    <w:p w:rsidR="00614B4E" w:rsidRPr="00614B4E" w:rsidRDefault="00614B4E" w:rsidP="00614B4E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614B4E" w:rsidRPr="00614B4E" w:rsidRDefault="00614B4E" w:rsidP="00614B4E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614B4E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СП 2524-82</w:t>
      </w:r>
      <w:r w:rsidRPr="00614B4E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614B4E">
        <w:rPr>
          <w:rFonts w:ascii="Times New Roman" w:hAnsi="Times New Roman"/>
        </w:rPr>
        <w:t>."</w:t>
      </w:r>
      <w:proofErr w:type="gramEnd"/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614B4E">
        <w:rPr>
          <w:rFonts w:ascii="Times New Roman" w:hAnsi="Times New Roman"/>
          <w:bCs/>
        </w:rPr>
        <w:t>СП 1896-78</w:t>
      </w:r>
      <w:r w:rsidRPr="00614B4E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614B4E">
        <w:rPr>
          <w:rFonts w:ascii="Times New Roman" w:hAnsi="Times New Roman"/>
        </w:rPr>
        <w:t>."</w:t>
      </w:r>
      <w:r w:rsidRPr="00614B4E">
        <w:rPr>
          <w:rFonts w:ascii="Times New Roman" w:hAnsi="Times New Roman"/>
          <w:color w:val="008000"/>
        </w:rPr>
        <w:t xml:space="preserve"> </w:t>
      </w:r>
      <w:proofErr w:type="gramEnd"/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СП 1216-75</w:t>
      </w:r>
      <w:r w:rsidRPr="00614B4E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614B4E">
        <w:rPr>
          <w:rFonts w:ascii="Times New Roman" w:hAnsi="Times New Roman"/>
        </w:rPr>
        <w:t>."</w:t>
      </w:r>
      <w:proofErr w:type="gramEnd"/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СП 1049-73 </w:t>
      </w:r>
      <w:r w:rsidRPr="00614B4E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СП 2.4.990-00 Гигиенические требования к устройству, содержанию, организации режима </w:t>
      </w:r>
      <w:r w:rsidRPr="00614B4E">
        <w:rPr>
          <w:rFonts w:ascii="Times New Roman" w:hAnsi="Times New Roman"/>
        </w:rPr>
        <w:lastRenderedPageBreak/>
        <w:t>работы в детских домах и школах-интернатах для детей-сирот и детей, оставшихся без попечения родителей</w:t>
      </w:r>
    </w:p>
    <w:p w:rsidR="00614B4E" w:rsidRPr="00614B4E" w:rsidRDefault="00614B4E" w:rsidP="00614B4E">
      <w:pPr>
        <w:widowControl w:val="0"/>
        <w:tabs>
          <w:tab w:val="left" w:pos="2281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614B4E" w:rsidRPr="00614B4E" w:rsidRDefault="00614B4E" w:rsidP="00614B4E">
      <w:pPr>
        <w:tabs>
          <w:tab w:val="left" w:pos="2281"/>
        </w:tabs>
        <w:rPr>
          <w:rFonts w:ascii="Times New Roman" w:hAnsi="Times New Roman"/>
          <w:bCs/>
        </w:rPr>
      </w:pPr>
      <w:r w:rsidRPr="00614B4E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СП 42-121-4719-88</w:t>
      </w:r>
      <w:r w:rsidRPr="00614B4E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>СП 3215-85</w:t>
      </w:r>
      <w:r w:rsidRPr="00614B4E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614B4E">
        <w:rPr>
          <w:rFonts w:ascii="Times New Roman" w:hAnsi="Times New Roman"/>
          <w:color w:val="008000"/>
        </w:rPr>
        <w:t xml:space="preserve">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СП 1567-76  </w:t>
      </w:r>
      <w:r w:rsidRPr="00614B4E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614B4E" w:rsidRPr="00614B4E" w:rsidRDefault="00614B4E" w:rsidP="00614B4E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  <w:bCs/>
        </w:rPr>
        <w:t xml:space="preserve">СП 2.4.4.969-00 </w:t>
      </w:r>
      <w:r w:rsidRPr="00614B4E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614B4E" w:rsidRPr="00614B4E" w:rsidRDefault="00614B4E" w:rsidP="00614B4E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_Toc277842809"/>
      <w:bookmarkStart w:id="45" w:name="_Toc277843047"/>
      <w:bookmarkStart w:id="46" w:name="_Toc297163359"/>
      <w:r w:rsidRPr="00614B4E">
        <w:rPr>
          <w:rFonts w:ascii="Times New Roman" w:hAnsi="Times New Roman" w:cs="Times New Roman"/>
          <w:sz w:val="24"/>
          <w:szCs w:val="24"/>
          <w:u w:val="single"/>
        </w:rPr>
        <w:t>Гигиенические нормативы (ГН)</w:t>
      </w:r>
      <w:bookmarkEnd w:id="44"/>
      <w:bookmarkEnd w:id="45"/>
      <w:bookmarkEnd w:id="46"/>
    </w:p>
    <w:p w:rsidR="00614B4E" w:rsidRPr="00614B4E" w:rsidRDefault="00614B4E" w:rsidP="00614B4E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7" w:name="_Toc277842810"/>
      <w:bookmarkStart w:id="48" w:name="_Toc277843048"/>
      <w:bookmarkStart w:id="49" w:name="_Toc297163360"/>
      <w:r w:rsidRPr="00614B4E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614B4E" w:rsidRPr="00614B4E" w:rsidRDefault="00614B4E" w:rsidP="00614B4E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50" w:name="_Toc277842811"/>
      <w:bookmarkStart w:id="51" w:name="_Toc277843049"/>
      <w:bookmarkStart w:id="52" w:name="_Toc297163361"/>
      <w:r w:rsidRPr="00614B4E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0"/>
      <w:bookmarkEnd w:id="51"/>
      <w:bookmarkEnd w:id="52"/>
    </w:p>
    <w:p w:rsidR="00614B4E" w:rsidRPr="00614B4E" w:rsidRDefault="00614B4E" w:rsidP="00614B4E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3" w:name="_Toc277842812"/>
      <w:bookmarkStart w:id="54" w:name="_Toc277843050"/>
      <w:bookmarkStart w:id="55" w:name="_Toc297163362"/>
      <w:r w:rsidRPr="00614B4E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3"/>
      <w:bookmarkEnd w:id="54"/>
      <w:bookmarkEnd w:id="55"/>
    </w:p>
    <w:p w:rsidR="00614B4E" w:rsidRPr="00614B4E" w:rsidRDefault="00614B4E" w:rsidP="00614B4E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6" w:name="_Toc277842813"/>
      <w:bookmarkStart w:id="57" w:name="_Toc277843051"/>
      <w:bookmarkStart w:id="58" w:name="_Toc297163363"/>
      <w:r w:rsidRPr="00614B4E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614B4E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6"/>
      <w:bookmarkEnd w:id="57"/>
      <w:bookmarkEnd w:id="58"/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 xml:space="preserve">Руководящие документы (РД, </w:t>
      </w:r>
      <w:proofErr w:type="gramStart"/>
      <w:r w:rsidRPr="00614B4E">
        <w:rPr>
          <w:rFonts w:ascii="Times New Roman" w:hAnsi="Times New Roman"/>
          <w:b/>
          <w:u w:val="single"/>
        </w:rPr>
        <w:t>СО</w:t>
      </w:r>
      <w:proofErr w:type="gramEnd"/>
      <w:r w:rsidRPr="00614B4E">
        <w:rPr>
          <w:rFonts w:ascii="Times New Roman" w:hAnsi="Times New Roman"/>
          <w:b/>
          <w:u w:val="single"/>
        </w:rPr>
        <w:t>)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614B4E">
        <w:rPr>
          <w:rFonts w:ascii="Times New Roman" w:hAnsi="Times New Roman"/>
        </w:rPr>
        <w:t>молниезащиты</w:t>
      </w:r>
      <w:proofErr w:type="spellEnd"/>
      <w:r w:rsidRPr="00614B4E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>Руководящие документы в строительстве (РДС)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614B4E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b/>
          <w:u w:val="single"/>
        </w:rPr>
        <w:t>Методические документы в строительстве (МДС)</w:t>
      </w:r>
    </w:p>
    <w:p w:rsidR="00614B4E" w:rsidRPr="00614B4E" w:rsidRDefault="00614B4E" w:rsidP="00614B4E">
      <w:pPr>
        <w:widowControl w:val="0"/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МДС 32-1.2000 Рекомендации по проектированию вокзалов</w:t>
      </w:r>
    </w:p>
    <w:p w:rsidR="00614B4E" w:rsidRPr="00614B4E" w:rsidRDefault="00614B4E" w:rsidP="00614B4E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614B4E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614B4E" w:rsidRPr="00614B4E" w:rsidRDefault="00614B4E" w:rsidP="00614B4E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614B4E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614B4E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614B4E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614B4E">
        <w:rPr>
          <w:rFonts w:ascii="Times New Roman" w:hAnsi="Times New Roman"/>
          <w:caps/>
          <w:spacing w:val="-2"/>
        </w:rPr>
        <w:t xml:space="preserve">МДС 35-2.2000 </w:t>
      </w:r>
      <w:r w:rsidRPr="00614B4E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614B4E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614B4E" w:rsidRPr="00614B4E" w:rsidRDefault="00614B4E" w:rsidP="00614B4E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u w:val="single"/>
        </w:rPr>
      </w:pPr>
      <w:r w:rsidRPr="00614B4E">
        <w:rPr>
          <w:rFonts w:ascii="Times New Roman" w:hAnsi="Times New Roman"/>
          <w:b/>
          <w:u w:val="single"/>
        </w:rPr>
        <w:t>Нормы и правила пожарной безопасности (ППБ, НПБ</w:t>
      </w:r>
      <w:r w:rsidRPr="00614B4E">
        <w:rPr>
          <w:rFonts w:ascii="Times New Roman" w:hAnsi="Times New Roman"/>
          <w:u w:val="single"/>
        </w:rPr>
        <w:t>)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lastRenderedPageBreak/>
        <w:t>ППБ 01-03 Правила пожарной безопасности в российской Федерации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614B4E" w:rsidRPr="00614B4E" w:rsidRDefault="00614B4E" w:rsidP="00614B4E">
      <w:pPr>
        <w:tabs>
          <w:tab w:val="left" w:pos="708"/>
        </w:tabs>
        <w:rPr>
          <w:rFonts w:ascii="Times New Roman" w:hAnsi="Times New Roman"/>
        </w:rPr>
      </w:pPr>
      <w:r w:rsidRPr="00614B4E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614B4E">
        <w:rPr>
          <w:rFonts w:ascii="Times New Roman" w:hAnsi="Times New Roman"/>
          <w:spacing w:val="-2"/>
        </w:rPr>
        <w:t>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B4E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614B4E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14B4E">
        <w:rPr>
          <w:rFonts w:ascii="Times New Roman" w:hAnsi="Times New Roman" w:cs="Times New Roman"/>
          <w:sz w:val="24"/>
          <w:szCs w:val="24"/>
        </w:rPr>
        <w:t>. № 878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B4E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614B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14B4E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614B4E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614B4E"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614B4E" w:rsidRPr="00614B4E" w:rsidRDefault="00614B4E" w:rsidP="006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14B4E" w:rsidRPr="00614B4E" w:rsidRDefault="00614B4E" w:rsidP="006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14B4E" w:rsidRPr="00614B4E" w:rsidRDefault="00614B4E" w:rsidP="00614B4E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883" w:rsidRPr="00614B4E" w:rsidRDefault="001A3883">
      <w:pPr>
        <w:rPr>
          <w:rFonts w:ascii="Times New Roman" w:hAnsi="Times New Roman"/>
        </w:rPr>
      </w:pPr>
    </w:p>
    <w:sectPr w:rsidR="001A3883" w:rsidRPr="00614B4E" w:rsidSect="009548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4E" w:rsidRDefault="00614B4E" w:rsidP="00614B4E">
      <w:r>
        <w:separator/>
      </w:r>
    </w:p>
  </w:endnote>
  <w:endnote w:type="continuationSeparator" w:id="0">
    <w:p w:rsidR="00614B4E" w:rsidRDefault="00614B4E" w:rsidP="006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4E" w:rsidRDefault="00614B4E" w:rsidP="00614B4E">
      <w:r>
        <w:separator/>
      </w:r>
    </w:p>
  </w:footnote>
  <w:footnote w:type="continuationSeparator" w:id="0">
    <w:p w:rsidR="00614B4E" w:rsidRDefault="00614B4E" w:rsidP="00614B4E">
      <w:r>
        <w:continuationSeparator/>
      </w:r>
    </w:p>
  </w:footnote>
  <w:footnote w:id="1">
    <w:p w:rsidR="00614B4E" w:rsidRDefault="00614B4E" w:rsidP="00614B4E">
      <w:pPr>
        <w:pStyle w:val="a6"/>
        <w:tabs>
          <w:tab w:val="left" w:pos="708"/>
        </w:tabs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4"/>
    <w:rsid w:val="000E7924"/>
    <w:rsid w:val="001A3883"/>
    <w:rsid w:val="005F3D2D"/>
    <w:rsid w:val="00614B4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4B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4B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614B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4B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4B4E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614B4E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14B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61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4B4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4B4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14B4E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614B4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614B4E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614B4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1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4B4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14B4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614B4E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"/>
    <w:next w:val="a"/>
    <w:autoRedefine/>
    <w:semiHidden/>
    <w:unhideWhenUsed/>
    <w:rsid w:val="00614B4E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614B4E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614B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semiHidden/>
    <w:unhideWhenUsed/>
    <w:rsid w:val="00614B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614B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semiHidden/>
    <w:unhideWhenUsed/>
    <w:rsid w:val="00614B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semiHidden/>
    <w:unhideWhenUsed/>
    <w:rsid w:val="00614B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semiHidden/>
    <w:unhideWhenUsed/>
    <w:rsid w:val="00614B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614B4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4B4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14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14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14B4E"/>
    <w:pPr>
      <w:jc w:val="center"/>
    </w:pPr>
    <w:rPr>
      <w:b/>
      <w:u w:val="single"/>
    </w:rPr>
  </w:style>
  <w:style w:type="paragraph" w:styleId="ad">
    <w:name w:val="List Bullet"/>
    <w:basedOn w:val="a"/>
    <w:semiHidden/>
    <w:unhideWhenUsed/>
    <w:rsid w:val="00614B4E"/>
    <w:pPr>
      <w:tabs>
        <w:tab w:val="num" w:pos="360"/>
      </w:tabs>
    </w:pPr>
  </w:style>
  <w:style w:type="paragraph" w:styleId="ae">
    <w:name w:val="Body Text"/>
    <w:basedOn w:val="a"/>
    <w:link w:val="af"/>
    <w:semiHidden/>
    <w:unhideWhenUsed/>
    <w:rsid w:val="00614B4E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614B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14B4E"/>
    <w:pPr>
      <w:spacing w:line="360" w:lineRule="auto"/>
      <w:ind w:firstLine="720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614B4E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614B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614B4E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unhideWhenUsed/>
    <w:rsid w:val="00614B4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14B4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614B4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614B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614B4E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614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4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614B4E"/>
    <w:rPr>
      <w:sz w:val="24"/>
      <w:szCs w:val="24"/>
    </w:rPr>
  </w:style>
  <w:style w:type="paragraph" w:customStyle="1" w:styleId="S0">
    <w:name w:val="S_Обычный"/>
    <w:basedOn w:val="a"/>
    <w:link w:val="S"/>
    <w:rsid w:val="00614B4E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61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4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614B4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14B4E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614B4E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614B4E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614B4E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614B4E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614B4E"/>
    <w:rPr>
      <w:szCs w:val="24"/>
    </w:rPr>
  </w:style>
  <w:style w:type="paragraph" w:customStyle="1" w:styleId="S6">
    <w:name w:val="S_Обычный в таблице"/>
    <w:basedOn w:val="a"/>
    <w:link w:val="S5"/>
    <w:rsid w:val="00614B4E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"/>
    <w:qFormat/>
    <w:rsid w:val="00614B4E"/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614B4E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614B4E"/>
    <w:pPr>
      <w:spacing w:line="240" w:lineRule="exact"/>
    </w:pPr>
    <w:rPr>
      <w:lang w:val="en-US" w:eastAsia="en-US"/>
    </w:rPr>
  </w:style>
  <w:style w:type="paragraph" w:customStyle="1" w:styleId="310">
    <w:name w:val="Основной текст с отступом 31"/>
    <w:basedOn w:val="a"/>
    <w:rsid w:val="00614B4E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614B4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basedOn w:val="a0"/>
    <w:semiHidden/>
    <w:unhideWhenUsed/>
    <w:rsid w:val="00614B4E"/>
    <w:rPr>
      <w:vertAlign w:val="superscript"/>
    </w:rPr>
  </w:style>
  <w:style w:type="character" w:customStyle="1" w:styleId="spelle">
    <w:name w:val="spelle"/>
    <w:basedOn w:val="a0"/>
    <w:rsid w:val="00614B4E"/>
  </w:style>
  <w:style w:type="character" w:customStyle="1" w:styleId="grame">
    <w:name w:val="grame"/>
    <w:basedOn w:val="a0"/>
    <w:rsid w:val="00614B4E"/>
  </w:style>
  <w:style w:type="table" w:styleId="afb">
    <w:name w:val="Table Grid"/>
    <w:basedOn w:val="a1"/>
    <w:rsid w:val="0061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614B4E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614B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614B4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614B4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14B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5">
    <w:name w:val="List 2"/>
    <w:basedOn w:val="a"/>
    <w:semiHidden/>
    <w:unhideWhenUsed/>
    <w:rsid w:val="00614B4E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link w:val="aff"/>
    <w:qFormat/>
    <w:rsid w:val="00614B4E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">
    <w:name w:val="Название Знак"/>
    <w:basedOn w:val="a0"/>
    <w:link w:val="afe"/>
    <w:rsid w:val="00614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614B4E"/>
    <w:rPr>
      <w:rFonts w:ascii="Tahoma" w:eastAsia="Times New Roman" w:hAnsi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614B4E"/>
    <w:pPr>
      <w:ind w:firstLine="0"/>
      <w:jc w:val="left"/>
    </w:pPr>
    <w:rPr>
      <w:rFonts w:ascii="Tahoma" w:hAnsi="Tahoma" w:cstheme="minorBidi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14B4E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614B4E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3">
    <w:name w:val="Обычный.Название подразделения"/>
    <w:semiHidden/>
    <w:rsid w:val="00614B4E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614B4E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614B4E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614B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4">
    <w:name w:val="Текст примечания1"/>
    <w:basedOn w:val="a"/>
    <w:semiHidden/>
    <w:rsid w:val="00614B4E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614B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614B4E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614B4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614B4E"/>
    <w:rPr>
      <w:lang w:val="ru-RU"/>
    </w:rPr>
  </w:style>
  <w:style w:type="character" w:customStyle="1" w:styleId="apple-converted-space">
    <w:name w:val="apple-converted-space"/>
    <w:basedOn w:val="a0"/>
    <w:rsid w:val="00614B4E"/>
  </w:style>
  <w:style w:type="paragraph" w:customStyle="1" w:styleId="Application">
    <w:name w:val="Application!Приложение"/>
    <w:rsid w:val="00614B4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4B4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4B4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14B4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4B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4B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614B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4B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4B4E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614B4E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14B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61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4B4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4B4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14B4E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614B4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614B4E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614B4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1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4B4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14B4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614B4E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"/>
    <w:next w:val="a"/>
    <w:autoRedefine/>
    <w:semiHidden/>
    <w:unhideWhenUsed/>
    <w:rsid w:val="00614B4E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614B4E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614B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semiHidden/>
    <w:unhideWhenUsed/>
    <w:rsid w:val="00614B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614B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semiHidden/>
    <w:unhideWhenUsed/>
    <w:rsid w:val="00614B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semiHidden/>
    <w:unhideWhenUsed/>
    <w:rsid w:val="00614B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semiHidden/>
    <w:unhideWhenUsed/>
    <w:rsid w:val="00614B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614B4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4B4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14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14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14B4E"/>
    <w:pPr>
      <w:jc w:val="center"/>
    </w:pPr>
    <w:rPr>
      <w:b/>
      <w:u w:val="single"/>
    </w:rPr>
  </w:style>
  <w:style w:type="paragraph" w:styleId="ad">
    <w:name w:val="List Bullet"/>
    <w:basedOn w:val="a"/>
    <w:semiHidden/>
    <w:unhideWhenUsed/>
    <w:rsid w:val="00614B4E"/>
    <w:pPr>
      <w:tabs>
        <w:tab w:val="num" w:pos="360"/>
      </w:tabs>
    </w:pPr>
  </w:style>
  <w:style w:type="paragraph" w:styleId="ae">
    <w:name w:val="Body Text"/>
    <w:basedOn w:val="a"/>
    <w:link w:val="af"/>
    <w:semiHidden/>
    <w:unhideWhenUsed/>
    <w:rsid w:val="00614B4E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614B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14B4E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14B4E"/>
    <w:pPr>
      <w:spacing w:line="360" w:lineRule="auto"/>
      <w:ind w:firstLine="720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614B4E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614B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614B4E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unhideWhenUsed/>
    <w:rsid w:val="00614B4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14B4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614B4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614B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614B4E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614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4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614B4E"/>
    <w:rPr>
      <w:sz w:val="24"/>
      <w:szCs w:val="24"/>
    </w:rPr>
  </w:style>
  <w:style w:type="paragraph" w:customStyle="1" w:styleId="S0">
    <w:name w:val="S_Обычный"/>
    <w:basedOn w:val="a"/>
    <w:link w:val="S"/>
    <w:rsid w:val="00614B4E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61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4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614B4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14B4E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614B4E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614B4E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614B4E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614B4E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614B4E"/>
    <w:rPr>
      <w:szCs w:val="24"/>
    </w:rPr>
  </w:style>
  <w:style w:type="paragraph" w:customStyle="1" w:styleId="S6">
    <w:name w:val="S_Обычный в таблице"/>
    <w:basedOn w:val="a"/>
    <w:link w:val="S5"/>
    <w:rsid w:val="00614B4E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"/>
    <w:qFormat/>
    <w:rsid w:val="00614B4E"/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614B4E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614B4E"/>
    <w:pPr>
      <w:spacing w:line="240" w:lineRule="exact"/>
    </w:pPr>
    <w:rPr>
      <w:lang w:val="en-US" w:eastAsia="en-US"/>
    </w:rPr>
  </w:style>
  <w:style w:type="paragraph" w:customStyle="1" w:styleId="310">
    <w:name w:val="Основной текст с отступом 31"/>
    <w:basedOn w:val="a"/>
    <w:rsid w:val="00614B4E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61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614B4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basedOn w:val="a0"/>
    <w:semiHidden/>
    <w:unhideWhenUsed/>
    <w:rsid w:val="00614B4E"/>
    <w:rPr>
      <w:vertAlign w:val="superscript"/>
    </w:rPr>
  </w:style>
  <w:style w:type="character" w:customStyle="1" w:styleId="spelle">
    <w:name w:val="spelle"/>
    <w:basedOn w:val="a0"/>
    <w:rsid w:val="00614B4E"/>
  </w:style>
  <w:style w:type="character" w:customStyle="1" w:styleId="grame">
    <w:name w:val="grame"/>
    <w:basedOn w:val="a0"/>
    <w:rsid w:val="00614B4E"/>
  </w:style>
  <w:style w:type="table" w:styleId="afb">
    <w:name w:val="Table Grid"/>
    <w:basedOn w:val="a1"/>
    <w:rsid w:val="0061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614B4E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614B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614B4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614B4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14B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5">
    <w:name w:val="List 2"/>
    <w:basedOn w:val="a"/>
    <w:semiHidden/>
    <w:unhideWhenUsed/>
    <w:rsid w:val="00614B4E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link w:val="aff"/>
    <w:qFormat/>
    <w:rsid w:val="00614B4E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">
    <w:name w:val="Название Знак"/>
    <w:basedOn w:val="a0"/>
    <w:link w:val="afe"/>
    <w:rsid w:val="00614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614B4E"/>
    <w:rPr>
      <w:rFonts w:ascii="Tahoma" w:eastAsia="Times New Roman" w:hAnsi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614B4E"/>
    <w:pPr>
      <w:ind w:firstLine="0"/>
      <w:jc w:val="left"/>
    </w:pPr>
    <w:rPr>
      <w:rFonts w:ascii="Tahoma" w:hAnsi="Tahoma" w:cstheme="minorBidi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14B4E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614B4E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3">
    <w:name w:val="Обычный.Название подразделения"/>
    <w:semiHidden/>
    <w:rsid w:val="00614B4E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614B4E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614B4E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614B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4">
    <w:name w:val="Текст примечания1"/>
    <w:basedOn w:val="a"/>
    <w:semiHidden/>
    <w:rsid w:val="00614B4E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614B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614B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614B4E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614B4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614B4E"/>
    <w:rPr>
      <w:lang w:val="ru-RU"/>
    </w:rPr>
  </w:style>
  <w:style w:type="character" w:customStyle="1" w:styleId="apple-converted-space">
    <w:name w:val="apple-converted-space"/>
    <w:basedOn w:val="a0"/>
    <w:rsid w:val="00614B4E"/>
  </w:style>
  <w:style w:type="paragraph" w:customStyle="1" w:styleId="Application">
    <w:name w:val="Application!Приложение"/>
    <w:rsid w:val="00614B4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4B4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4B4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14B4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26131</Words>
  <Characters>148948</Characters>
  <Application>Microsoft Office Word</Application>
  <DocSecurity>0</DocSecurity>
  <Lines>1241</Lines>
  <Paragraphs>349</Paragraphs>
  <ScaleCrop>false</ScaleCrop>
  <Company/>
  <LinksUpToDate>false</LinksUpToDate>
  <CharactersWithSpaces>174730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2022-02-14T13:51:00Z</dcterms:created>
  <dcterms:modified xsi:type="dcterms:W3CDTF">2022-02-14T13:52:00Z</dcterms:modified>
</cp:coreProperties>
</file>