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6" w:rsidRPr="00F54CB6" w:rsidRDefault="00F54CB6" w:rsidP="00F54CB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277842804"/>
      <w:bookmarkStart w:id="1" w:name="_Toc277843042"/>
      <w:r w:rsidRPr="00F54CB6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F54CB6" w:rsidRPr="00F54CB6" w:rsidRDefault="00F54CB6" w:rsidP="00F54CB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4CB6"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</w:p>
    <w:p w:rsidR="00F54CB6" w:rsidRPr="00F54CB6" w:rsidRDefault="00F54CB6" w:rsidP="00F54CB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4CB6">
        <w:rPr>
          <w:rFonts w:ascii="Times New Roman" w:hAnsi="Times New Roman"/>
          <w:b/>
          <w:sz w:val="28"/>
          <w:szCs w:val="28"/>
        </w:rPr>
        <w:t>БОГУЧАРСКО</w:t>
      </w:r>
      <w:bookmarkStart w:id="2" w:name="_GoBack"/>
      <w:r w:rsidRPr="00F54CB6">
        <w:rPr>
          <w:rFonts w:ascii="Times New Roman" w:hAnsi="Times New Roman"/>
          <w:b/>
          <w:sz w:val="28"/>
          <w:szCs w:val="28"/>
        </w:rPr>
        <w:t>Г</w:t>
      </w:r>
      <w:bookmarkEnd w:id="2"/>
      <w:r w:rsidRPr="00F54CB6">
        <w:rPr>
          <w:rFonts w:ascii="Times New Roman" w:hAnsi="Times New Roman"/>
          <w:b/>
          <w:sz w:val="28"/>
          <w:szCs w:val="28"/>
        </w:rPr>
        <w:t>О МУНИЦИПАЛЬНОГО РАЙОНА</w:t>
      </w:r>
    </w:p>
    <w:p w:rsidR="00F54CB6" w:rsidRPr="00F54CB6" w:rsidRDefault="00F54CB6" w:rsidP="00F54CB6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4CB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54CB6" w:rsidRPr="00F54CB6" w:rsidRDefault="00F54CB6" w:rsidP="00F54CB6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54CB6">
        <w:rPr>
          <w:rFonts w:ascii="Times New Roman" w:hAnsi="Times New Roman"/>
          <w:b/>
          <w:sz w:val="28"/>
          <w:szCs w:val="28"/>
        </w:rPr>
        <w:t>РЕШЕНИЕ</w:t>
      </w:r>
    </w:p>
    <w:p w:rsidR="00F54CB6" w:rsidRPr="00F54CB6" w:rsidRDefault="00F54CB6" w:rsidP="00F54CB6">
      <w:pPr>
        <w:ind w:firstLine="0"/>
        <w:rPr>
          <w:rFonts w:ascii="Times New Roman" w:hAnsi="Times New Roman"/>
          <w:sz w:val="28"/>
          <w:szCs w:val="28"/>
        </w:rPr>
      </w:pPr>
    </w:p>
    <w:p w:rsidR="00F54CB6" w:rsidRPr="00F54CB6" w:rsidRDefault="00F54CB6" w:rsidP="00F54CB6">
      <w:pPr>
        <w:ind w:firstLine="0"/>
        <w:rPr>
          <w:rFonts w:ascii="Times New Roman" w:hAnsi="Times New Roman"/>
          <w:sz w:val="28"/>
          <w:szCs w:val="28"/>
        </w:rPr>
      </w:pPr>
      <w:r w:rsidRPr="00F54CB6">
        <w:rPr>
          <w:rFonts w:ascii="Times New Roman" w:hAnsi="Times New Roman"/>
          <w:sz w:val="28"/>
          <w:szCs w:val="28"/>
        </w:rPr>
        <w:t>от «19» декабря 2013 г. № 165</w:t>
      </w:r>
    </w:p>
    <w:p w:rsidR="00F54CB6" w:rsidRPr="00F54CB6" w:rsidRDefault="00F54CB6" w:rsidP="00F54CB6">
      <w:pPr>
        <w:rPr>
          <w:rFonts w:ascii="Times New Roman" w:hAnsi="Times New Roman"/>
          <w:sz w:val="28"/>
          <w:szCs w:val="28"/>
        </w:rPr>
      </w:pPr>
      <w:r w:rsidRPr="00F54CB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F54CB6">
        <w:rPr>
          <w:rFonts w:ascii="Times New Roman" w:hAnsi="Times New Roman"/>
          <w:sz w:val="28"/>
          <w:szCs w:val="28"/>
        </w:rPr>
        <w:t>с</w:t>
      </w:r>
      <w:proofErr w:type="gramStart"/>
      <w:r w:rsidRPr="00F54CB6">
        <w:rPr>
          <w:rFonts w:ascii="Times New Roman" w:hAnsi="Times New Roman"/>
          <w:sz w:val="28"/>
          <w:szCs w:val="28"/>
        </w:rPr>
        <w:t>.Л</w:t>
      </w:r>
      <w:proofErr w:type="gramEnd"/>
      <w:r w:rsidRPr="00F54CB6">
        <w:rPr>
          <w:rFonts w:ascii="Times New Roman" w:hAnsi="Times New Roman"/>
          <w:sz w:val="28"/>
          <w:szCs w:val="28"/>
        </w:rPr>
        <w:t>ебединка</w:t>
      </w:r>
      <w:proofErr w:type="spellEnd"/>
    </w:p>
    <w:p w:rsidR="00F54CB6" w:rsidRPr="00F54CB6" w:rsidRDefault="00F54CB6" w:rsidP="00F54CB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54CB6" w:rsidRPr="00F54CB6" w:rsidRDefault="00F54CB6" w:rsidP="00F54C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54CB6">
        <w:rPr>
          <w:rFonts w:ascii="Times New Roman" w:hAnsi="Times New Roman" w:cs="Times New Roman"/>
          <w:sz w:val="28"/>
          <w:szCs w:val="28"/>
        </w:rPr>
        <w:t xml:space="preserve">О местных нормативах градостроительного проектирования «Планировка жилых, общественно-деловых и рекреационных </w:t>
      </w:r>
    </w:p>
    <w:p w:rsidR="00F54CB6" w:rsidRPr="00F54CB6" w:rsidRDefault="00F54CB6" w:rsidP="00F54C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54CB6">
        <w:rPr>
          <w:rFonts w:ascii="Times New Roman" w:hAnsi="Times New Roman" w:cs="Times New Roman"/>
          <w:sz w:val="28"/>
          <w:szCs w:val="28"/>
        </w:rPr>
        <w:t>зон  Первомайского поселения»</w:t>
      </w:r>
    </w:p>
    <w:p w:rsidR="00F54CB6" w:rsidRPr="00F54CB6" w:rsidRDefault="00F54CB6" w:rsidP="00F54CB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4CB6" w:rsidRPr="00F54CB6" w:rsidRDefault="00F54CB6" w:rsidP="00F54CB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4CB6">
        <w:rPr>
          <w:rFonts w:ascii="Times New Roman" w:hAnsi="Times New Roman"/>
          <w:b/>
          <w:color w:val="000000"/>
          <w:sz w:val="28"/>
          <w:szCs w:val="28"/>
        </w:rPr>
        <w:t>(в редакции решения от 21.04.2016 № 58)</w:t>
      </w:r>
    </w:p>
    <w:p w:rsidR="00F54CB6" w:rsidRPr="00F54CB6" w:rsidRDefault="00F54CB6" w:rsidP="00F54CB6">
      <w:pPr>
        <w:shd w:val="clear" w:color="auto" w:fill="FFFFFF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4CB6" w:rsidRPr="00F54CB6" w:rsidRDefault="00F54CB6" w:rsidP="00F54CB6">
      <w:pPr>
        <w:shd w:val="clear" w:color="auto" w:fill="FFFFFF"/>
        <w:ind w:firstLine="682"/>
        <w:rPr>
          <w:rFonts w:ascii="Times New Roman" w:hAnsi="Times New Roman"/>
          <w:sz w:val="28"/>
          <w:szCs w:val="28"/>
        </w:rPr>
      </w:pPr>
      <w:proofErr w:type="gramStart"/>
      <w:r w:rsidRPr="00F54CB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F54CB6">
        <w:rPr>
          <w:rFonts w:ascii="Times New Roman" w:hAnsi="Times New Roman"/>
          <w:bCs/>
          <w:color w:val="000000"/>
          <w:sz w:val="28"/>
          <w:szCs w:val="28"/>
        </w:rPr>
        <w:t>со</w:t>
      </w:r>
      <w:r w:rsidRPr="00F54C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54CB6">
        <w:rPr>
          <w:rFonts w:ascii="Times New Roman" w:hAnsi="Times New Roman"/>
          <w:color w:val="000000"/>
          <w:sz w:val="28"/>
          <w:szCs w:val="28"/>
        </w:rPr>
        <w:t xml:space="preserve">статьями 8, 24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 Первомайского поселения, решением Совета народных депутатов Первомайского поселения  от 08.11.2013  № 157«Об утверждении Положения о местных нормативах градостроительного проектирования    Первомайского поселения </w:t>
      </w:r>
      <w:proofErr w:type="spellStart"/>
      <w:r w:rsidRPr="00F54CB6"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 w:rsidRPr="00F54CB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области», Совет народных депутатов Первомайского сельского поселения  </w:t>
      </w:r>
      <w:r w:rsidRPr="00F54CB6">
        <w:rPr>
          <w:rFonts w:ascii="Times New Roman" w:hAnsi="Times New Roman"/>
          <w:b/>
          <w:color w:val="000000"/>
          <w:sz w:val="28"/>
          <w:szCs w:val="28"/>
        </w:rPr>
        <w:t>решил:</w:t>
      </w:r>
      <w:proofErr w:type="gramEnd"/>
    </w:p>
    <w:p w:rsidR="00F54CB6" w:rsidRPr="00F54CB6" w:rsidRDefault="00F54CB6" w:rsidP="00F54CB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4CB6">
        <w:rPr>
          <w:rFonts w:ascii="Times New Roman" w:hAnsi="Times New Roman"/>
          <w:color w:val="000000"/>
          <w:sz w:val="28"/>
          <w:szCs w:val="28"/>
        </w:rPr>
        <w:t xml:space="preserve">1. Утвердить местные нормативы градостроительного проектирования «Планировка жилых, общественно-деловых и рекреационных зон  Первомайского поселения </w:t>
      </w:r>
      <w:proofErr w:type="spellStart"/>
      <w:r w:rsidRPr="00F54CB6">
        <w:rPr>
          <w:rFonts w:ascii="Times New Roman" w:hAnsi="Times New Roman"/>
          <w:color w:val="000000"/>
          <w:sz w:val="28"/>
          <w:szCs w:val="28"/>
        </w:rPr>
        <w:t>Богучарского</w:t>
      </w:r>
      <w:proofErr w:type="spellEnd"/>
      <w:r w:rsidRPr="00F54CB6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F54CB6" w:rsidRPr="00F54CB6" w:rsidRDefault="00F54CB6" w:rsidP="00F54CB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54CB6">
        <w:rPr>
          <w:rFonts w:ascii="Times New Roman" w:hAnsi="Times New Roman"/>
          <w:color w:val="000000"/>
          <w:sz w:val="28"/>
          <w:szCs w:val="28"/>
        </w:rPr>
        <w:t>2.   Обнародовать настоящее постановление на территории  Первомайского поселения .</w:t>
      </w:r>
    </w:p>
    <w:p w:rsidR="00F54CB6" w:rsidRPr="00F54CB6" w:rsidRDefault="00F54CB6" w:rsidP="00F54C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54CB6">
        <w:rPr>
          <w:rFonts w:ascii="Times New Roman" w:hAnsi="Times New Roman"/>
          <w:color w:val="000000"/>
          <w:sz w:val="28"/>
          <w:szCs w:val="28"/>
        </w:rPr>
        <w:t>3. Контроль исполнения настоящего постановления возложить на главу Первомайского сельского поселения     В.В. Войтикова.</w:t>
      </w:r>
    </w:p>
    <w:p w:rsidR="00F54CB6" w:rsidRPr="00F54CB6" w:rsidRDefault="00F54CB6" w:rsidP="00F54CB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54CB6" w:rsidRPr="00F54CB6" w:rsidRDefault="00F54CB6" w:rsidP="00F54C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4CB6">
        <w:rPr>
          <w:rFonts w:ascii="Times New Roman" w:hAnsi="Times New Roman" w:cs="Times New Roman"/>
          <w:sz w:val="28"/>
          <w:szCs w:val="28"/>
        </w:rPr>
        <w:t xml:space="preserve">Глава  </w:t>
      </w:r>
      <w:r w:rsidRPr="00F54CB6">
        <w:rPr>
          <w:rFonts w:ascii="Times New Roman" w:hAnsi="Times New Roman" w:cs="Times New Roman"/>
          <w:color w:val="000000"/>
          <w:sz w:val="28"/>
          <w:szCs w:val="28"/>
        </w:rPr>
        <w:t xml:space="preserve">Первомайского </w:t>
      </w:r>
      <w:r w:rsidRPr="00F54CB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В.В. </w:t>
      </w:r>
      <w:proofErr w:type="spellStart"/>
      <w:r w:rsidRPr="00F54CB6">
        <w:rPr>
          <w:rFonts w:ascii="Times New Roman" w:hAnsi="Times New Roman" w:cs="Times New Roman"/>
          <w:sz w:val="28"/>
          <w:szCs w:val="28"/>
        </w:rPr>
        <w:t>Войтиков</w:t>
      </w:r>
      <w:proofErr w:type="spellEnd"/>
    </w:p>
    <w:p w:rsidR="00F54CB6" w:rsidRDefault="00F54CB6" w:rsidP="00F54CB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4CB6" w:rsidRPr="00F54CB6" w:rsidRDefault="00F54CB6" w:rsidP="00F54CB6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left="56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CB6" w:rsidRPr="00F54CB6" w:rsidRDefault="00F54CB6" w:rsidP="00F54CB6">
      <w:pPr>
        <w:pStyle w:val="ConsPlusNormal"/>
        <w:widowControl/>
        <w:ind w:left="56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 к решению  Совета народных депутатов </w:t>
      </w:r>
    </w:p>
    <w:p w:rsidR="00F54CB6" w:rsidRPr="00F54CB6" w:rsidRDefault="00F54CB6" w:rsidP="00F54CB6">
      <w:pPr>
        <w:pStyle w:val="ConsPlusNormal"/>
        <w:widowControl/>
        <w:ind w:left="56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</w:p>
    <w:p w:rsidR="00F54CB6" w:rsidRPr="00F54CB6" w:rsidRDefault="00F54CB6" w:rsidP="00F54CB6">
      <w:pPr>
        <w:pStyle w:val="ConsPlusNormal"/>
        <w:widowControl/>
        <w:ind w:left="567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от 19.12.2013 № 165</w:t>
      </w:r>
    </w:p>
    <w:p w:rsidR="00F54CB6" w:rsidRPr="00F54CB6" w:rsidRDefault="00F54CB6" w:rsidP="00F54CB6">
      <w:pPr>
        <w:pStyle w:val="ConsPlusNormal"/>
        <w:widowControl/>
        <w:ind w:left="567"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b/>
          <w:sz w:val="24"/>
          <w:szCs w:val="24"/>
        </w:rPr>
        <w:t xml:space="preserve">(приложение в редакции решения </w:t>
      </w:r>
      <w:proofErr w:type="gramEnd"/>
    </w:p>
    <w:p w:rsidR="00F54CB6" w:rsidRPr="00F54CB6" w:rsidRDefault="00F54CB6" w:rsidP="00F54CB6">
      <w:pPr>
        <w:pStyle w:val="ConsPlusNormal"/>
        <w:widowControl/>
        <w:ind w:left="567"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4CB6">
        <w:rPr>
          <w:rFonts w:ascii="Times New Roman" w:hAnsi="Times New Roman" w:cs="Times New Roman"/>
          <w:b/>
          <w:sz w:val="24"/>
          <w:szCs w:val="24"/>
        </w:rPr>
        <w:t>от 21.04.2016 № 58)</w:t>
      </w:r>
    </w:p>
    <w:p w:rsidR="00F54CB6" w:rsidRPr="00F54CB6" w:rsidRDefault="00F54CB6" w:rsidP="00F54CB6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ind w:firstLine="0"/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Местные нормативы градостроительного проектирования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«Планировка жилых, общественно-деловых и рекреационных зон Первомайского сельского  поселения»</w:t>
      </w:r>
    </w:p>
    <w:p w:rsidR="00F54CB6" w:rsidRPr="00F54CB6" w:rsidRDefault="00F54CB6" w:rsidP="00F54CB6">
      <w:pPr>
        <w:jc w:val="center"/>
        <w:rPr>
          <w:rFonts w:ascii="Times New Roman" w:hAnsi="Times New Roman"/>
          <w:b/>
        </w:rPr>
      </w:pPr>
    </w:p>
    <w:p w:rsidR="00F54CB6" w:rsidRPr="00F54CB6" w:rsidRDefault="00F54CB6" w:rsidP="00F54CB6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F54CB6" w:rsidRPr="00F54CB6" w:rsidTr="00703AAD">
        <w:trPr>
          <w:trHeight w:val="5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54CB6">
              <w:rPr>
                <w:rFonts w:ascii="Times New Roman" w:hAnsi="Times New Roman"/>
                <w:b/>
              </w:rPr>
              <w:t>№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4CB6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54CB6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F54CB6">
              <w:rPr>
                <w:rFonts w:ascii="Times New Roman" w:hAnsi="Times New Roman"/>
                <w:b/>
              </w:rPr>
              <w:t>Стр.</w:t>
            </w:r>
          </w:p>
        </w:tc>
      </w:tr>
      <w:tr w:rsidR="00F54CB6" w:rsidRPr="00F54CB6" w:rsidTr="00703AAD">
        <w:trPr>
          <w:trHeight w:val="5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Общие положения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</w:tr>
      <w:tr w:rsidR="00F54CB6" w:rsidRPr="00F54CB6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</w:t>
            </w:r>
          </w:p>
        </w:tc>
      </w:tr>
      <w:tr w:rsidR="00F54CB6" w:rsidRPr="00F54CB6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pageBreakBefore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iCs/>
                <w:sz w:val="24"/>
                <w:szCs w:val="24"/>
              </w:rPr>
              <w:t>Территории, предназначенные для ведения садоводства, огородничества, дачного хозяйства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</w:t>
            </w:r>
          </w:p>
        </w:tc>
      </w:tr>
      <w:tr w:rsidR="00F54CB6" w:rsidRPr="00F54CB6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2"/>
              <w:ind w:firstLine="0"/>
              <w:rPr>
                <w:rFonts w:ascii="Times New Roman" w:hAnsi="Times New Roman" w:cs="Times New Roman"/>
                <w:b w:val="0"/>
                <w:iCs w:val="0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 xml:space="preserve">Общественно-деловые зоны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</w:t>
            </w:r>
          </w:p>
        </w:tc>
      </w:tr>
      <w:tr w:rsidR="00F54CB6" w:rsidRPr="00F54CB6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2"/>
              <w:ind w:firstLine="0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>Рекреационные зоны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16</w:t>
            </w:r>
          </w:p>
        </w:tc>
      </w:tr>
      <w:tr w:rsidR="00F54CB6" w:rsidRPr="00F54CB6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2"/>
              <w:ind w:firstLine="0"/>
              <w:rPr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b w:val="0"/>
                <w:bCs w:val="0"/>
                <w:i/>
                <w:iCs w:val="0"/>
                <w:sz w:val="24"/>
                <w:szCs w:val="24"/>
              </w:rPr>
              <w:t>Транспортная инфраструктура  населенных пунктов  поселения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26</w:t>
            </w:r>
          </w:p>
        </w:tc>
      </w:tr>
      <w:tr w:rsidR="00F54CB6" w:rsidRPr="00F54CB6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4"/>
              <w:shd w:val="clear" w:color="auto" w:fill="FFFFFF"/>
              <w:ind w:firstLine="0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F54CB6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Расчетные показатели в сфере обеспечения инженерным оборудованием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36</w:t>
            </w:r>
          </w:p>
        </w:tc>
      </w:tr>
      <w:tr w:rsidR="00F54CB6" w:rsidRPr="00F54CB6" w:rsidTr="00703AAD">
        <w:trPr>
          <w:trHeight w:val="4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4"/>
              <w:shd w:val="clear" w:color="auto" w:fill="FFFFFF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4CB6">
              <w:rPr>
                <w:rFonts w:ascii="Times New Roman" w:hAnsi="Times New Roman"/>
                <w:b w:val="0"/>
                <w:sz w:val="24"/>
                <w:szCs w:val="24"/>
              </w:rPr>
              <w:t xml:space="preserve"> Расчетные показатели в сфере инженерной подготовки и защиты территорий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5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pageBreakBefore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Приложение 1 Основные термины и определения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45</w:t>
            </w:r>
          </w:p>
        </w:tc>
      </w:tr>
      <w:tr w:rsidR="00F54CB6" w:rsidRPr="00F54CB6" w:rsidTr="00703AAD">
        <w:trPr>
          <w:trHeight w:val="8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pageBreakBefore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Приложение 2 Перечень законодательных и нормативных документов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49</w:t>
            </w:r>
          </w:p>
        </w:tc>
      </w:tr>
    </w:tbl>
    <w:p w:rsidR="00F54CB6" w:rsidRPr="00F54CB6" w:rsidRDefault="00F54CB6" w:rsidP="00F54C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CB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_Toc297163323"/>
      <w:r w:rsidRPr="00F54CB6">
        <w:rPr>
          <w:rFonts w:ascii="Times New Roman" w:hAnsi="Times New Roman" w:cs="Times New Roman"/>
          <w:i/>
          <w:sz w:val="24"/>
          <w:szCs w:val="24"/>
        </w:rPr>
        <w:t>1.1. Назначение и область применения</w:t>
      </w:r>
      <w:bookmarkEnd w:id="3"/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1.1.1. Настоящий документ «Местные нормативы градостроительного проектирования «Планировка жилых, общественно-деловых и рекреационных зон Первомайского сельского поселения» (далее – нормативы) разработаны в соответствии с законодательством Российской Федерации, Воронежской области и Первомайского сельского поселения и распространяются на планировку, застройку и реконструкцию территории Первомайского поселения (далее – поселение) в пределах его границ.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1.1.2.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1.1.3.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54CB6">
        <w:rPr>
          <w:rFonts w:ascii="Times New Roman" w:hAnsi="Times New Roman" w:cs="Times New Roman"/>
          <w:sz w:val="24"/>
          <w:szCs w:val="24"/>
        </w:rPr>
        <w:t>1.1.4.</w:t>
      </w:r>
      <w:r w:rsidRPr="00F54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CB6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4" w:name="_Toc297163324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 xml:space="preserve"> 1.2. </w:t>
      </w:r>
      <w:r w:rsidRPr="00F54CB6">
        <w:rPr>
          <w:rFonts w:ascii="Times New Roman" w:hAnsi="Times New Roman" w:cs="Times New Roman"/>
          <w:i/>
          <w:sz w:val="24"/>
          <w:szCs w:val="24"/>
        </w:rPr>
        <w:t>Общие расчетные показатели планировочной организации территорий поселения</w:t>
      </w:r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 xml:space="preserve"> </w:t>
      </w:r>
    </w:p>
    <w:bookmarkEnd w:id="4"/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          1.2.1. Границы территории поселения установлены в соответствии с Законом Воронежской области от года от 15.10.2004г. № 63-03 « Об установлении границ наделения соответствующим статусом определения административных центров отдельных муниципальных образований Воронежской области».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На территории поселения расположено четыре населенных пункта, в том числе: село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Лебединка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поселения,</w:t>
      </w:r>
      <w:r w:rsidRPr="00F54C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</w:pPr>
      <w:r w:rsidRPr="00F54C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4CB6" w:rsidRPr="00F54CB6" w:rsidRDefault="00F54CB6" w:rsidP="00F54CB6">
      <w:pPr>
        <w:jc w:val="center"/>
        <w:outlineLvl w:val="1"/>
        <w:rPr>
          <w:rFonts w:ascii="Times New Roman" w:hAnsi="Times New Roman"/>
          <w:color w:val="000000"/>
        </w:rPr>
      </w:pPr>
      <w:bookmarkStart w:id="5" w:name="_Toc280183914"/>
      <w:r w:rsidRPr="00F54CB6">
        <w:rPr>
          <w:rFonts w:ascii="Times New Roman" w:hAnsi="Times New Roman"/>
          <w:color w:val="000000"/>
        </w:rPr>
        <w:t xml:space="preserve">Административно-территориальное устройство, общая организация и </w:t>
      </w:r>
    </w:p>
    <w:p w:rsidR="00F54CB6" w:rsidRPr="00F54CB6" w:rsidRDefault="00F54CB6" w:rsidP="00F54CB6">
      <w:pPr>
        <w:jc w:val="center"/>
        <w:outlineLvl w:val="1"/>
        <w:rPr>
          <w:rFonts w:ascii="Times New Roman" w:hAnsi="Times New Roman"/>
          <w:color w:val="000000"/>
        </w:rPr>
      </w:pPr>
      <w:r w:rsidRPr="00F54CB6">
        <w:rPr>
          <w:rFonts w:ascii="Times New Roman" w:hAnsi="Times New Roman"/>
          <w:color w:val="000000"/>
        </w:rPr>
        <w:t xml:space="preserve">зонирование территории Первомайского </w:t>
      </w:r>
      <w:r w:rsidRPr="00F54CB6">
        <w:rPr>
          <w:rFonts w:ascii="Times New Roman" w:hAnsi="Times New Roman"/>
          <w:bCs/>
          <w:color w:val="000000"/>
        </w:rPr>
        <w:t xml:space="preserve">сельского поселения </w:t>
      </w:r>
      <w:bookmarkEnd w:id="5"/>
    </w:p>
    <w:p w:rsidR="00F54CB6" w:rsidRPr="00F54CB6" w:rsidRDefault="00F54CB6" w:rsidP="00F54CB6">
      <w:pPr>
        <w:rPr>
          <w:rFonts w:ascii="Times New Roman" w:hAnsi="Times New Roman"/>
        </w:rPr>
      </w:pPr>
    </w:p>
    <w:p w:rsidR="00F54CB6" w:rsidRPr="00F54CB6" w:rsidRDefault="00F54CB6" w:rsidP="00F54CB6">
      <w:pPr>
        <w:rPr>
          <w:rStyle w:val="aff6"/>
          <w:rFonts w:ascii="Times New Roman" w:hAnsi="Times New Roman"/>
        </w:rPr>
      </w:pPr>
      <w:r w:rsidRPr="00F54CB6">
        <w:rPr>
          <w:rStyle w:val="aff6"/>
          <w:rFonts w:ascii="Times New Roman" w:hAnsi="Times New Roman"/>
        </w:rPr>
        <w:t>Таблица</w:t>
      </w:r>
      <w:proofErr w:type="gramStart"/>
      <w:r w:rsidRPr="00F54CB6">
        <w:rPr>
          <w:rStyle w:val="aff6"/>
          <w:rFonts w:ascii="Times New Roman" w:hAnsi="Times New Roman"/>
        </w:rPr>
        <w:t>1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6"/>
        <w:gridCol w:w="1164"/>
        <w:gridCol w:w="1105"/>
        <w:gridCol w:w="13"/>
        <w:gridCol w:w="1539"/>
        <w:gridCol w:w="1477"/>
        <w:gridCol w:w="1231"/>
      </w:tblGrid>
      <w:tr w:rsidR="00F54CB6" w:rsidRPr="00F54CB6" w:rsidTr="00703AAD">
        <w:trPr>
          <w:trHeight w:hRule="exact" w:val="660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 xml:space="preserve"> Населенные пункты</w:t>
            </w:r>
          </w:p>
        </w:tc>
        <w:tc>
          <w:tcPr>
            <w:tcW w:w="38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 xml:space="preserve">Площадь земель населенного пункта, </w:t>
            </w:r>
            <w:proofErr w:type="gramStart"/>
            <w:r w:rsidRPr="00F54CB6">
              <w:rPr>
                <w:rFonts w:ascii="Times New Roman" w:hAnsi="Times New Roman"/>
                <w:lang w:eastAsia="ar-SA"/>
              </w:rPr>
              <w:t>га</w:t>
            </w:r>
            <w:proofErr w:type="gramEnd"/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Численность населения</w:t>
            </w:r>
          </w:p>
        </w:tc>
      </w:tr>
      <w:tr w:rsidR="00F54CB6" w:rsidRPr="00F54CB6" w:rsidTr="00703AAD">
        <w:trPr>
          <w:trHeight w:hRule="exact" w:val="16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0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На исходный 2015 год, чел.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F54CB6">
              <w:rPr>
                <w:rFonts w:ascii="Times New Roman" w:hAnsi="Times New Roman"/>
                <w:lang w:eastAsia="ar-SA"/>
              </w:rPr>
              <w:t>Проектная</w:t>
            </w:r>
            <w:proofErr w:type="gramEnd"/>
            <w:r w:rsidRPr="00F54CB6">
              <w:rPr>
                <w:rFonts w:ascii="Times New Roman" w:hAnsi="Times New Roman"/>
                <w:lang w:eastAsia="ar-SA"/>
              </w:rPr>
              <w:t>, тыс. чел.</w:t>
            </w:r>
          </w:p>
        </w:tc>
      </w:tr>
      <w:tr w:rsidR="00F54CB6" w:rsidRPr="00F54CB6" w:rsidTr="00703AAD">
        <w:trPr>
          <w:trHeight w:hRule="exact" w:val="1360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в существ</w:t>
            </w:r>
            <w:proofErr w:type="gramStart"/>
            <w:r w:rsidRPr="00F54CB6">
              <w:rPr>
                <w:rFonts w:ascii="Times New Roman" w:hAnsi="Times New Roman"/>
                <w:lang w:eastAsia="ar-SA"/>
              </w:rPr>
              <w:t>.</w:t>
            </w:r>
            <w:proofErr w:type="gramEnd"/>
            <w:r w:rsidRPr="00F54CB6">
              <w:rPr>
                <w:rFonts w:ascii="Times New Roman" w:hAnsi="Times New Roman"/>
                <w:lang w:eastAsia="ar-SA"/>
              </w:rPr>
              <w:t xml:space="preserve"> </w:t>
            </w:r>
            <w:proofErr w:type="gramStart"/>
            <w:r w:rsidRPr="00F54CB6">
              <w:rPr>
                <w:rFonts w:ascii="Times New Roman" w:hAnsi="Times New Roman"/>
                <w:lang w:eastAsia="ar-SA"/>
              </w:rPr>
              <w:t>г</w:t>
            </w:r>
            <w:proofErr w:type="gramEnd"/>
            <w:r w:rsidRPr="00F54CB6">
              <w:rPr>
                <w:rFonts w:ascii="Times New Roman" w:hAnsi="Times New Roman"/>
                <w:lang w:eastAsia="ar-SA"/>
              </w:rPr>
              <w:t>раницах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 xml:space="preserve">в </w:t>
            </w:r>
            <w:proofErr w:type="spellStart"/>
            <w:r w:rsidRPr="00F54CB6">
              <w:rPr>
                <w:rFonts w:ascii="Times New Roman" w:hAnsi="Times New Roman"/>
                <w:lang w:eastAsia="ar-SA"/>
              </w:rPr>
              <w:t>проектн</w:t>
            </w:r>
            <w:proofErr w:type="spellEnd"/>
            <w:r w:rsidRPr="00F54CB6">
              <w:rPr>
                <w:rFonts w:ascii="Times New Roman" w:hAnsi="Times New Roman"/>
                <w:lang w:eastAsia="ar-SA"/>
              </w:rPr>
              <w:t>. границах</w:t>
            </w: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Прирост (в т. ч. за счет с/х земель)</w:t>
            </w:r>
          </w:p>
        </w:tc>
        <w:tc>
          <w:tcPr>
            <w:tcW w:w="2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lang w:eastAsia="ar-SA"/>
              </w:rPr>
            </w:pPr>
          </w:p>
        </w:tc>
      </w:tr>
      <w:tr w:rsidR="00F54CB6" w:rsidRPr="00F54CB6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F54CB6" w:rsidRPr="00F54CB6" w:rsidTr="00703AAD"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color w:val="000000"/>
                <w:lang w:val="en-US" w:eastAsia="ar-SA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F54CB6" w:rsidRPr="00F54CB6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 w:rsidRPr="00F54CB6">
              <w:rPr>
                <w:rFonts w:ascii="Times New Roman" w:hAnsi="Times New Roman"/>
                <w:color w:val="000000"/>
                <w:lang w:eastAsia="ar-SA"/>
              </w:rPr>
              <w:t>Всего: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12,6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1246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1264</w:t>
            </w:r>
          </w:p>
        </w:tc>
      </w:tr>
      <w:tr w:rsidR="00F54CB6" w:rsidRPr="00F54CB6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proofErr w:type="spellStart"/>
            <w:r w:rsidRPr="00F54CB6">
              <w:rPr>
                <w:rFonts w:ascii="Times New Roman" w:hAnsi="Times New Roman"/>
                <w:color w:val="000000"/>
                <w:lang w:eastAsia="ar-SA"/>
              </w:rPr>
              <w:t>с</w:t>
            </w:r>
            <w:proofErr w:type="gramStart"/>
            <w:r w:rsidRPr="00F54CB6">
              <w:rPr>
                <w:rFonts w:ascii="Times New Roman" w:hAnsi="Times New Roman"/>
                <w:color w:val="000000"/>
                <w:lang w:eastAsia="ar-SA"/>
              </w:rPr>
              <w:t>.Л</w:t>
            </w:r>
            <w:proofErr w:type="gramEnd"/>
            <w:r w:rsidRPr="00F54CB6">
              <w:rPr>
                <w:rFonts w:ascii="Times New Roman" w:hAnsi="Times New Roman"/>
                <w:color w:val="000000"/>
                <w:lang w:eastAsia="ar-SA"/>
              </w:rPr>
              <w:t>ебединка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262,14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734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750</w:t>
            </w:r>
          </w:p>
        </w:tc>
      </w:tr>
      <w:tr w:rsidR="00F54CB6" w:rsidRPr="00F54CB6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proofErr w:type="spellStart"/>
            <w:r w:rsidRPr="00F54CB6">
              <w:rPr>
                <w:rFonts w:ascii="Times New Roman" w:hAnsi="Times New Roman"/>
                <w:color w:val="000000"/>
                <w:lang w:eastAsia="ar-SA"/>
              </w:rPr>
              <w:t>с</w:t>
            </w:r>
            <w:proofErr w:type="gramStart"/>
            <w:r w:rsidRPr="00F54CB6">
              <w:rPr>
                <w:rFonts w:ascii="Times New Roman" w:hAnsi="Times New Roman"/>
                <w:color w:val="000000"/>
                <w:lang w:eastAsia="ar-SA"/>
              </w:rPr>
              <w:t>.П</w:t>
            </w:r>
            <w:proofErr w:type="gramEnd"/>
            <w:r w:rsidRPr="00F54CB6">
              <w:rPr>
                <w:rFonts w:ascii="Times New Roman" w:hAnsi="Times New Roman"/>
                <w:color w:val="000000"/>
                <w:lang w:eastAsia="ar-SA"/>
              </w:rPr>
              <w:t>лесновка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268,02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270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276</w:t>
            </w:r>
          </w:p>
        </w:tc>
      </w:tr>
      <w:tr w:rsidR="00F54CB6" w:rsidRPr="00F54CB6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proofErr w:type="spellStart"/>
            <w:r w:rsidRPr="00F54CB6">
              <w:rPr>
                <w:rFonts w:ascii="Times New Roman" w:hAnsi="Times New Roman"/>
                <w:color w:val="000000"/>
                <w:lang w:eastAsia="ar-SA"/>
              </w:rPr>
              <w:t>с</w:t>
            </w:r>
            <w:proofErr w:type="gramStart"/>
            <w:r w:rsidRPr="00F54CB6">
              <w:rPr>
                <w:rFonts w:ascii="Times New Roman" w:hAnsi="Times New Roman"/>
                <w:color w:val="000000"/>
                <w:lang w:eastAsia="ar-SA"/>
              </w:rPr>
              <w:t>.Н</w:t>
            </w:r>
            <w:proofErr w:type="gramEnd"/>
            <w:r w:rsidRPr="00F54CB6">
              <w:rPr>
                <w:rFonts w:ascii="Times New Roman" w:hAnsi="Times New Roman"/>
                <w:color w:val="000000"/>
                <w:lang w:eastAsia="ar-SA"/>
              </w:rPr>
              <w:t>овоникольск</w:t>
            </w:r>
            <w:proofErr w:type="spellEnd"/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126,80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96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94</w:t>
            </w:r>
          </w:p>
        </w:tc>
      </w:tr>
      <w:tr w:rsidR="00F54CB6" w:rsidRPr="00F54CB6" w:rsidTr="00703AAD"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color w:val="000000"/>
                <w:lang w:eastAsia="ar-SA"/>
              </w:rPr>
            </w:pPr>
            <w:r w:rsidRPr="00F54CB6">
              <w:rPr>
                <w:rFonts w:ascii="Times New Roman" w:hAnsi="Times New Roman"/>
                <w:color w:val="000000"/>
                <w:lang w:eastAsia="ar-SA"/>
              </w:rPr>
              <w:t xml:space="preserve">х. </w:t>
            </w:r>
            <w:proofErr w:type="spellStart"/>
            <w:r w:rsidRPr="00F54CB6">
              <w:rPr>
                <w:rFonts w:ascii="Times New Roman" w:hAnsi="Times New Roman"/>
                <w:color w:val="000000"/>
                <w:lang w:eastAsia="ar-SA"/>
              </w:rPr>
              <w:t>Батовка</w:t>
            </w:r>
            <w:proofErr w:type="spellEnd"/>
            <w:r w:rsidRPr="00F54CB6">
              <w:rPr>
                <w:rFonts w:ascii="Times New Roman" w:hAnsi="Times New Roman"/>
                <w:color w:val="000000"/>
                <w:lang w:eastAsia="ar-SA"/>
              </w:rPr>
              <w:t xml:space="preserve">  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76,90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5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-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146</w:t>
            </w:r>
          </w:p>
        </w:tc>
        <w:tc>
          <w:tcPr>
            <w:tcW w:w="12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F54CB6">
              <w:rPr>
                <w:rFonts w:ascii="Times New Roman" w:hAnsi="Times New Roman"/>
                <w:lang w:eastAsia="ar-SA"/>
              </w:rPr>
              <w:t>144</w:t>
            </w:r>
          </w:p>
        </w:tc>
      </w:tr>
      <w:tr w:rsidR="00F54CB6" w:rsidRPr="00F54CB6" w:rsidTr="00703AAD"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color w:val="FF0000"/>
                <w:lang w:eastAsia="ar-SA"/>
              </w:rPr>
            </w:pPr>
            <w:r w:rsidRPr="00F54CB6">
              <w:rPr>
                <w:rFonts w:ascii="Times New Roman" w:hAnsi="Times New Roman"/>
                <w:color w:val="FF0000"/>
                <w:lang w:eastAsia="ar-SA"/>
              </w:rPr>
              <w:t xml:space="preserve">     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Сельские населенные пункты в зависимости от проектной численности населения на прогнозируемый период подразделяются на группы в соответствии с таблицей 1.</w:t>
      </w:r>
    </w:p>
    <w:p w:rsidR="00F54CB6" w:rsidRPr="00F54CB6" w:rsidRDefault="00F54CB6" w:rsidP="00F54CB6">
      <w:pPr>
        <w:rPr>
          <w:rFonts w:ascii="Times New Roman" w:hAnsi="Times New Roman"/>
          <w:highlight w:val="yellow"/>
        </w:rPr>
      </w:pPr>
    </w:p>
    <w:p w:rsidR="00F54CB6" w:rsidRPr="00F54CB6" w:rsidRDefault="00F54CB6" w:rsidP="00F54CB6">
      <w:pPr>
        <w:pStyle w:val="af2"/>
        <w:jc w:val="right"/>
        <w:rPr>
          <w:rFonts w:ascii="Times New Roman" w:hAnsi="Times New Roman"/>
          <w:b w:val="0"/>
          <w:u w:val="none"/>
        </w:rPr>
      </w:pPr>
      <w:r w:rsidRPr="00F54CB6">
        <w:rPr>
          <w:rFonts w:ascii="Times New Roman" w:hAnsi="Times New Roman"/>
          <w:b w:val="0"/>
          <w:u w:val="none"/>
        </w:rPr>
        <w:t>Таблица 2</w:t>
      </w:r>
    </w:p>
    <w:tbl>
      <w:tblPr>
        <w:tblW w:w="5000" w:type="pct"/>
        <w:jc w:val="center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3"/>
        <w:gridCol w:w="7133"/>
      </w:tblGrid>
      <w:tr w:rsidR="00F54CB6" w:rsidRPr="00F54CB6" w:rsidTr="00703AAD">
        <w:trPr>
          <w:trHeight w:val="284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Группы населенных пунктов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Население (тыс. человек)</w:t>
            </w:r>
          </w:p>
        </w:tc>
      </w:tr>
      <w:tr w:rsidR="00F54CB6" w:rsidRPr="00F54CB6" w:rsidTr="00703AA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сельские населенные</w:t>
            </w:r>
          </w:p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пункты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Крупные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свыше 3 до 5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15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Большие</w:t>
            </w:r>
          </w:p>
        </w:tc>
        <w:tc>
          <w:tcPr>
            <w:tcW w:w="3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свыше 1 до 3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Средние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свыше 0,2 до 1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1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Малые</w:t>
            </w: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свыше 0,05 до 0,2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CB6" w:rsidRPr="00F54CB6" w:rsidRDefault="00F54CB6" w:rsidP="00703AAD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до 0,05</w:t>
            </w:r>
          </w:p>
        </w:tc>
      </w:tr>
    </w:tbl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Примечание: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Сельский населенный пункт – село, поселок, деревня, хутор.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1.2.2. На территории поселения </w:t>
      </w:r>
      <w:r w:rsidRPr="00F54CB6">
        <w:rPr>
          <w:rFonts w:ascii="Times New Roman" w:hAnsi="Times New Roman"/>
          <w:color w:val="000000"/>
        </w:rPr>
        <w:t>расположено 4</w:t>
      </w:r>
      <w:r w:rsidRPr="00F54CB6">
        <w:rPr>
          <w:rFonts w:ascii="Times New Roman" w:hAnsi="Times New Roman"/>
        </w:rPr>
        <w:t xml:space="preserve">  объекта культурного наследия, в том числе </w:t>
      </w:r>
      <w:r w:rsidRPr="00F54CB6">
        <w:rPr>
          <w:rFonts w:ascii="Times New Roman" w:hAnsi="Times New Roman"/>
          <w:color w:val="000000"/>
        </w:rPr>
        <w:t>4</w:t>
      </w:r>
      <w:r w:rsidRPr="00F54CB6">
        <w:rPr>
          <w:rFonts w:ascii="Times New Roman" w:hAnsi="Times New Roman"/>
        </w:rPr>
        <w:t xml:space="preserve"> объекта культурного наследия (памятников истории и культуры) на кладбище  Архитектурно-строительное проектирование, строительство, реконструкция, капитальный ремонт объектов капитального строительства, являющихся объектами культурного наследия, осуществляются с </w:t>
      </w:r>
      <w:r w:rsidRPr="00F54CB6">
        <w:rPr>
          <w:rFonts w:ascii="Times New Roman" w:hAnsi="Times New Roman"/>
        </w:rPr>
        <w:lastRenderedPageBreak/>
        <w:t>учетом требований законодательства в области охраны объектов культурного наследия.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1.2.3. 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 условиях реконструкции в исторически сложившейся части села (хуторов)</w:t>
      </w:r>
      <w:r w:rsidRPr="00F54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CB6">
        <w:rPr>
          <w:rFonts w:ascii="Times New Roman" w:hAnsi="Times New Roman" w:cs="Times New Roman"/>
          <w:sz w:val="24"/>
          <w:szCs w:val="24"/>
        </w:rPr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непросматриваемости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жилых помещений окно в окно.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1.2.4.</w:t>
      </w:r>
      <w:r w:rsidRPr="00F54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CB6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F54CB6" w:rsidRPr="00F54CB6" w:rsidRDefault="00F54CB6" w:rsidP="00F54CB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_Toc297163325"/>
      <w:r w:rsidRPr="00F54CB6">
        <w:rPr>
          <w:rFonts w:ascii="Times New Roman" w:hAnsi="Times New Roman" w:cs="Times New Roman"/>
          <w:bCs w:val="0"/>
          <w:sz w:val="24"/>
          <w:szCs w:val="24"/>
        </w:rPr>
        <w:t>2. ЖИЛЫЕ ЗОНЫ НАСЕЛЕННЫХ ПУНКТОВ ПОСЕЛЕНИЯ</w:t>
      </w:r>
      <w:bookmarkEnd w:id="6"/>
    </w:p>
    <w:p w:rsidR="00F54CB6" w:rsidRPr="00F54CB6" w:rsidRDefault="00F54CB6" w:rsidP="00F54CB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_Toc297163326"/>
      <w:r w:rsidRPr="00F54CB6">
        <w:rPr>
          <w:rStyle w:val="21"/>
          <w:rFonts w:ascii="Times New Roman" w:eastAsiaTheme="majorEastAsia" w:hAnsi="Times New Roman" w:cs="Times New Roman"/>
          <w:i/>
          <w:sz w:val="24"/>
          <w:szCs w:val="24"/>
        </w:rPr>
        <w:t>2.1. Общие требования</w:t>
      </w:r>
      <w:r w:rsidRPr="00F54CB6">
        <w:rPr>
          <w:rFonts w:ascii="Times New Roman" w:hAnsi="Times New Roman" w:cs="Times New Roman"/>
          <w:b/>
          <w:sz w:val="24"/>
          <w:szCs w:val="24"/>
        </w:rPr>
        <w:t>:</w:t>
      </w:r>
      <w:bookmarkEnd w:id="7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2.1.1. 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2.1.2. В состав жилых зон могут включаться: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зона застройки блокированными малоэтажными жилыми домами (до 3 этажей) с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2.1.3. Для определения объемов и структуры жилищного строительства допускается принимать среднюю обеспеченность жилым фондом: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(23-25 кв. м на 1 человека).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2.1.4.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участков. Укрупненные показатели приведены при средней расчетной жилищной обеспеченности 20 кв. м/чел.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54CB6">
        <w:rPr>
          <w:rFonts w:ascii="Times New Roman" w:hAnsi="Times New Roman" w:cs="Times New Roman"/>
          <w:sz w:val="24"/>
          <w:szCs w:val="24"/>
        </w:rPr>
        <w:t>2.1.5.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F54CB6" w:rsidRPr="00F54CB6" w:rsidRDefault="00F54CB6" w:rsidP="00F54CB6">
      <w:pPr>
        <w:widowControl w:val="0"/>
        <w:shd w:val="clear" w:color="auto" w:fill="FFFFFF"/>
        <w:rPr>
          <w:rFonts w:ascii="Times New Roman" w:hAnsi="Times New Roman"/>
          <w:bCs/>
          <w:iCs/>
        </w:rPr>
      </w:pPr>
      <w:r w:rsidRPr="00F54CB6">
        <w:rPr>
          <w:rFonts w:ascii="Times New Roman" w:hAnsi="Times New Roman"/>
        </w:rPr>
        <w:t>Доля нежилого фонда в общем объеме фонда на участке жилой застройки не должна превышать 20 %.</w:t>
      </w:r>
    </w:p>
    <w:p w:rsidR="00F54CB6" w:rsidRPr="00F54CB6" w:rsidRDefault="00F54CB6" w:rsidP="00F54CB6">
      <w:pPr>
        <w:widowControl w:val="0"/>
        <w:shd w:val="clear" w:color="auto" w:fill="FFFFFF"/>
        <w:rPr>
          <w:rFonts w:ascii="Times New Roman" w:hAnsi="Times New Roman"/>
          <w:bCs/>
          <w:iCs/>
        </w:rPr>
      </w:pPr>
      <w:r w:rsidRPr="00F54CB6">
        <w:rPr>
          <w:rFonts w:ascii="Times New Roman" w:hAnsi="Times New Roman"/>
        </w:rPr>
        <w:t>2.1.6.</w:t>
      </w:r>
      <w:r w:rsidRPr="00F54CB6">
        <w:rPr>
          <w:rFonts w:ascii="Times New Roman" w:hAnsi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F54CB6" w:rsidRPr="00F54CB6" w:rsidRDefault="00F54CB6" w:rsidP="00F54CB6">
      <w:pPr>
        <w:widowControl w:val="0"/>
        <w:shd w:val="clear" w:color="auto" w:fill="FFFFFF"/>
        <w:rPr>
          <w:rFonts w:ascii="Times New Roman" w:hAnsi="Times New Roman"/>
          <w:bCs/>
          <w:iCs/>
        </w:rPr>
      </w:pPr>
      <w:r w:rsidRPr="00F54CB6">
        <w:rPr>
          <w:rFonts w:ascii="Times New Roman" w:hAnsi="Times New Roman"/>
        </w:rPr>
        <w:t xml:space="preserve">2.1.7. Размещение встроенно-пристроенных нежилых объектов допускается при условии выполнения норм пожарной безопасности в соответствии с требованиями Федерального закона от </w:t>
      </w:r>
      <w:r w:rsidRPr="00F54CB6">
        <w:rPr>
          <w:rFonts w:ascii="Times New Roman" w:hAnsi="Times New Roman"/>
        </w:rPr>
        <w:lastRenderedPageBreak/>
        <w:t>22 июля 2008 г. № 123-ФЗ «Технический регламент о требованиях пожарной безопасности», СНиП 21-01-97*, СНиП 31-01-2003, СНиП 31-05-2003*, СНиП 21-02-99*,  в том числе: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обособленные от жилой территории входы для посетителей;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обособленные подъезды и площадки для парковки автомобилей, обслуживающих встроенный объект;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самостоятельные шахты для вентиляции;</w:t>
      </w:r>
    </w:p>
    <w:p w:rsidR="00F54CB6" w:rsidRPr="00F54CB6" w:rsidRDefault="00F54CB6" w:rsidP="00F54CB6">
      <w:pPr>
        <w:widowControl w:val="0"/>
        <w:shd w:val="clear" w:color="auto" w:fill="FFFFFF"/>
        <w:rPr>
          <w:rFonts w:ascii="Times New Roman" w:hAnsi="Times New Roman"/>
          <w:bCs/>
          <w:iCs/>
        </w:rPr>
      </w:pPr>
      <w:r w:rsidRPr="00F54CB6">
        <w:rPr>
          <w:rFonts w:ascii="Times New Roman" w:hAnsi="Times New Roman"/>
        </w:rPr>
        <w:t xml:space="preserve">- отделение нежилых помещений </w:t>
      </w:r>
      <w:proofErr w:type="gramStart"/>
      <w:r w:rsidRPr="00F54CB6">
        <w:rPr>
          <w:rFonts w:ascii="Times New Roman" w:hAnsi="Times New Roman"/>
        </w:rPr>
        <w:t>от</w:t>
      </w:r>
      <w:proofErr w:type="gramEnd"/>
      <w:r w:rsidRPr="00F54CB6">
        <w:rPr>
          <w:rFonts w:ascii="Times New Roman" w:hAnsi="Times New Roman"/>
        </w:rPr>
        <w:t xml:space="preserve"> жилых противопожарными, звукоизолирующими перекрытиями и перегородками.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2.1.8. В жилых зданиях не допускается размещение объектов общественного назначения, оказывающих вредное воздействие на человека. </w:t>
      </w:r>
      <w:r w:rsidRPr="00F54CB6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магазины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специализированные овощные без мойки и расфасовки;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дискотеки;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дерматовенерологические, психиатрические, инфекционные и фтизиатрические кабинеты врачебного приема;</w:t>
      </w:r>
    </w:p>
    <w:p w:rsidR="00F54CB6" w:rsidRPr="00F54CB6" w:rsidRDefault="00F54CB6" w:rsidP="00F54CB6">
      <w:pPr>
        <w:widowControl w:val="0"/>
        <w:rPr>
          <w:rFonts w:ascii="Times New Roman" w:hAnsi="Times New Roman"/>
          <w:color w:val="FF0000"/>
        </w:rPr>
      </w:pPr>
      <w:r w:rsidRPr="00F54CB6">
        <w:rPr>
          <w:rFonts w:ascii="Times New Roman" w:hAnsi="Times New Roman"/>
        </w:rPr>
        <w:t>2.1.9</w:t>
      </w:r>
      <w:proofErr w:type="gramStart"/>
      <w:r w:rsidRPr="00F54CB6">
        <w:rPr>
          <w:rFonts w:ascii="Times New Roman" w:hAnsi="Times New Roman"/>
        </w:rPr>
        <w:t xml:space="preserve"> П</w:t>
      </w:r>
      <w:proofErr w:type="gramEnd"/>
      <w:r w:rsidRPr="00F54CB6">
        <w:rPr>
          <w:rFonts w:ascii="Times New Roman" w:hAnsi="Times New Roman"/>
        </w:rPr>
        <w:t xml:space="preserve">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F54CB6">
        <w:rPr>
          <w:rFonts w:ascii="Times New Roman" w:hAnsi="Times New Roman"/>
        </w:rPr>
        <w:t>паразитологического</w:t>
      </w:r>
      <w:proofErr w:type="spellEnd"/>
      <w:r w:rsidRPr="00F54CB6">
        <w:rPr>
          <w:rFonts w:ascii="Times New Roman" w:hAnsi="Times New Roman"/>
        </w:rPr>
        <w:t xml:space="preserve"> загрязнений в соответствии с требованиями действующих санитарно-эпидемиологических правил и нормативов</w:t>
      </w:r>
      <w:r w:rsidRPr="00F54CB6">
        <w:rPr>
          <w:rFonts w:ascii="Times New Roman" w:hAnsi="Times New Roman"/>
          <w:color w:val="FF0000"/>
        </w:rPr>
        <w:t>.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8" w:name="_Toc297163327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2.2. Территории малоэтажного жилищного строительства населенных пунктов поселения</w:t>
      </w:r>
      <w:bookmarkEnd w:id="8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2.2.1. Малоэтажной жилой застройкой считается застройка домами высотой до трех этажей включительно.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- блокированные малоэтажные жилые дома с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земельными участками;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 xml:space="preserve">В индивидуальном строительстве основной тип дома - усадебный, 1, 2, 3-этажный одноквартирный. Помимо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одноквартирных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, применяются дома блокированные, в том числе двухквартирные, с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участками при каждой квартире.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eastAsia="Calibri" w:hAnsi="Times New Roman"/>
          <w:shd w:val="clear" w:color="auto" w:fill="FFFFFF"/>
        </w:rPr>
      </w:pPr>
      <w:r w:rsidRPr="00F54CB6">
        <w:rPr>
          <w:rFonts w:ascii="Times New Roman" w:hAnsi="Times New Roman"/>
        </w:rPr>
        <w:t xml:space="preserve">2.2.2. </w:t>
      </w:r>
      <w:r w:rsidRPr="00F54CB6">
        <w:rPr>
          <w:rFonts w:ascii="Times New Roman" w:eastAsia="Calibri" w:hAnsi="Times New Roman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F54CB6">
        <w:rPr>
          <w:rFonts w:ascii="Times New Roman" w:hAnsi="Times New Roman"/>
          <w:shd w:val="clear" w:color="auto" w:fill="FFFFFF"/>
        </w:rPr>
        <w:t>3</w:t>
      </w:r>
      <w:r w:rsidRPr="00F54CB6">
        <w:rPr>
          <w:rFonts w:ascii="Times New Roman" w:eastAsia="Calibri" w:hAnsi="Times New Roman"/>
          <w:shd w:val="clear" w:color="auto" w:fill="FFFFFF"/>
        </w:rPr>
        <w:t>.</w:t>
      </w:r>
    </w:p>
    <w:p w:rsidR="00F54CB6" w:rsidRPr="00F54CB6" w:rsidRDefault="00F54CB6" w:rsidP="00F54CB6">
      <w:pPr>
        <w:autoSpaceDE w:val="0"/>
        <w:jc w:val="right"/>
        <w:rPr>
          <w:rFonts w:ascii="Times New Roman" w:eastAsia="Calibri" w:hAnsi="Times New Roman"/>
          <w:shd w:val="clear" w:color="auto" w:fill="FFFFFF"/>
        </w:rPr>
      </w:pPr>
      <w:r w:rsidRPr="00F54CB6">
        <w:rPr>
          <w:rFonts w:ascii="Times New Roman" w:eastAsia="Calibri" w:hAnsi="Times New Roman"/>
          <w:shd w:val="clear" w:color="auto" w:fill="FFFFFF"/>
        </w:rPr>
        <w:t xml:space="preserve">Таблица </w:t>
      </w:r>
      <w:r w:rsidRPr="00F54CB6">
        <w:rPr>
          <w:rFonts w:ascii="Times New Roman" w:hAnsi="Times New Roman"/>
          <w:shd w:val="clear" w:color="auto" w:fill="FFFFFF"/>
        </w:rPr>
        <w:t>3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F54CB6" w:rsidRPr="00F54CB6" w:rsidTr="00703AAD">
        <w:trPr>
          <w:cantSplit/>
          <w:trHeight w:val="48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использования  территории, не более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F54CB6" w:rsidRPr="00F54CB6" w:rsidRDefault="00F54CB6" w:rsidP="00F54CB6">
      <w:pPr>
        <w:autoSpaceDE w:val="0"/>
        <w:rPr>
          <w:rFonts w:ascii="Times New Roman" w:eastAsia="Calibri" w:hAnsi="Times New Roman"/>
          <w:lang w:eastAsia="ar-SA"/>
        </w:rPr>
      </w:pP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2.2.3.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1) от индивидуального, блокированного дома – 3 м;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</w:rPr>
      </w:pPr>
      <w:r w:rsidRPr="00F54CB6">
        <w:rPr>
          <w:rFonts w:ascii="Times New Roman" w:eastAsia="Calibri" w:hAnsi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F54CB6">
        <w:rPr>
          <w:rFonts w:ascii="Times New Roman" w:eastAsia="Calibri" w:hAnsi="Times New Roman"/>
          <w:i/>
        </w:rPr>
        <w:t xml:space="preserve">(заверяется нотариально) </w:t>
      </w:r>
      <w:r w:rsidRPr="00F54CB6">
        <w:rPr>
          <w:rFonts w:ascii="Times New Roman" w:eastAsia="Calibri" w:hAnsi="Times New Roman"/>
        </w:rPr>
        <w:t>составляет не менее: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</w:rPr>
      </w:pPr>
      <w:r w:rsidRPr="00F54CB6">
        <w:rPr>
          <w:rFonts w:ascii="Times New Roman" w:eastAsia="Calibri" w:hAnsi="Times New Roman"/>
        </w:rPr>
        <w:t>1,0 м - для одноэтажного жилого дома;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</w:rPr>
      </w:pPr>
      <w:r w:rsidRPr="00F54CB6">
        <w:rPr>
          <w:rFonts w:ascii="Times New Roman" w:eastAsia="Calibri" w:hAnsi="Times New Roman"/>
        </w:rPr>
        <w:t>1,5 м - для двухэтажного жилого дома;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</w:rPr>
      </w:pPr>
      <w:r w:rsidRPr="00F54CB6">
        <w:rPr>
          <w:rFonts w:ascii="Times New Roman" w:eastAsia="Calibri" w:hAnsi="Times New Roman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3) от постройки для содержания скота и птицы – 4 м;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4) от других построек (бани, гаража, летней кухни, сарая и др.) – 1 м;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5) от дворовых туалетов, помойных ям, выгребов, септиков – 4 м;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6) от стволов высокорослых деревьев – 4 м;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7) от стволов среднерослых деревьев – 2 м;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8) от кустарника – 1 м.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</w:rPr>
      </w:pPr>
      <w:r w:rsidRPr="00F54CB6">
        <w:rPr>
          <w:rFonts w:ascii="Times New Roman" w:hAnsi="Times New Roman"/>
        </w:rPr>
        <w:t>2.2.4</w:t>
      </w:r>
      <w:r w:rsidRPr="00F54CB6">
        <w:rPr>
          <w:rFonts w:ascii="Times New Roman" w:eastAsia="Calibri" w:hAnsi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</w:rPr>
      </w:pPr>
      <w:r w:rsidRPr="00F54CB6">
        <w:rPr>
          <w:rFonts w:ascii="Times New Roman" w:eastAsia="Calibri" w:hAnsi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</w:rPr>
      </w:pPr>
      <w:r w:rsidRPr="00F54CB6">
        <w:rPr>
          <w:rFonts w:ascii="Times New Roman" w:eastAsia="Calibri" w:hAnsi="Times New Roman"/>
        </w:rPr>
        <w:t>2) до душа, бани (сауны) - 8 м;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2.2.5.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F54CB6">
        <w:rPr>
          <w:rFonts w:ascii="Times New Roman" w:hAnsi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F54CB6">
        <w:rPr>
          <w:rFonts w:ascii="Times New Roman" w:hAnsi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2.2.6. 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F54CB6" w:rsidRPr="00F54CB6" w:rsidRDefault="00F54CB6" w:rsidP="00F54CB6">
      <w:pPr>
        <w:autoSpaceDE w:val="0"/>
        <w:rPr>
          <w:rFonts w:ascii="Times New Roman" w:eastAsia="Calibri" w:hAnsi="Times New Roman"/>
          <w:shd w:val="clear" w:color="auto" w:fill="FFFFFF"/>
        </w:rPr>
      </w:pPr>
      <w:r w:rsidRPr="00F54CB6">
        <w:rPr>
          <w:rFonts w:ascii="Times New Roman" w:hAnsi="Times New Roman"/>
        </w:rPr>
        <w:t>2.2.7.</w:t>
      </w:r>
      <w:r w:rsidRPr="00F54CB6">
        <w:rPr>
          <w:rFonts w:ascii="Times New Roman" w:eastAsia="Calibri" w:hAnsi="Times New Roman"/>
          <w:shd w:val="clear" w:color="auto" w:fill="FFFFFF"/>
        </w:rPr>
        <w:t xml:space="preserve">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F54CB6">
        <w:rPr>
          <w:rFonts w:ascii="Times New Roman" w:eastAsia="Calibri" w:hAnsi="Times New Roman"/>
          <w:shd w:val="clear" w:color="auto" w:fill="FFFFFF"/>
        </w:rPr>
        <w:t>менее указанных</w:t>
      </w:r>
      <w:proofErr w:type="gramEnd"/>
      <w:r w:rsidRPr="00F54CB6">
        <w:rPr>
          <w:rFonts w:ascii="Times New Roman" w:eastAsia="Calibri" w:hAnsi="Times New Roman"/>
          <w:shd w:val="clear" w:color="auto" w:fill="FFFFFF"/>
        </w:rPr>
        <w:t xml:space="preserve"> в таблице 4.</w:t>
      </w:r>
    </w:p>
    <w:p w:rsidR="00F54CB6" w:rsidRPr="00F54CB6" w:rsidRDefault="00F54CB6" w:rsidP="00F54CB6">
      <w:pPr>
        <w:autoSpaceDE w:val="0"/>
        <w:jc w:val="right"/>
        <w:rPr>
          <w:rFonts w:ascii="Times New Roman" w:eastAsia="Calibri" w:hAnsi="Times New Roman"/>
          <w:shd w:val="clear" w:color="auto" w:fill="FFFFFF"/>
        </w:rPr>
      </w:pPr>
      <w:r w:rsidRPr="00F54CB6">
        <w:rPr>
          <w:rFonts w:ascii="Times New Roman" w:eastAsia="Calibri" w:hAnsi="Times New Roman"/>
          <w:shd w:val="clear" w:color="auto" w:fill="FFFFFF"/>
        </w:rPr>
        <w:t xml:space="preserve">Таблица </w:t>
      </w:r>
      <w:r w:rsidRPr="00F54CB6">
        <w:rPr>
          <w:rFonts w:ascii="Times New Roman" w:hAnsi="Times New Roman"/>
          <w:shd w:val="clear" w:color="auto" w:fill="FFFFFF"/>
        </w:rPr>
        <w:t>4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F54CB6" w:rsidRPr="00F54CB6" w:rsidTr="00703AAD">
        <w:trPr>
          <w:cantSplit/>
          <w:trHeight w:hRule="exact" w:val="286"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Норматив-</w:t>
            </w:r>
            <w:proofErr w:type="spellStart"/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F54CB6" w:rsidRPr="00F54CB6" w:rsidTr="00703AAD">
        <w:trPr>
          <w:cantSplit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</w:t>
            </w: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CB6" w:rsidRPr="00F54CB6" w:rsidRDefault="00F54CB6" w:rsidP="00703AA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F54CB6" w:rsidRPr="00F54CB6" w:rsidRDefault="00F54CB6" w:rsidP="00F54CB6">
      <w:pPr>
        <w:autoSpaceDE w:val="0"/>
        <w:rPr>
          <w:rFonts w:ascii="Times New Roman" w:eastAsia="Calibri" w:hAnsi="Times New Roman"/>
          <w:shd w:val="clear" w:color="auto" w:fill="FFFFFF"/>
          <w:lang w:eastAsia="ar-SA"/>
        </w:rPr>
      </w:pP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2.2.8.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при размещении ульев на высоте не более</w:t>
      </w:r>
      <w:proofErr w:type="gramStart"/>
      <w:r w:rsidRPr="00F54CB6">
        <w:rPr>
          <w:rFonts w:ascii="Times New Roman" w:hAnsi="Times New Roman"/>
        </w:rPr>
        <w:t>2</w:t>
      </w:r>
      <w:proofErr w:type="gramEnd"/>
      <w:r w:rsidRPr="00F54CB6">
        <w:rPr>
          <w:rFonts w:ascii="Times New Roman" w:hAnsi="Times New Roman"/>
        </w:rPr>
        <w:t xml:space="preserve"> м;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с отделением их зданием, строением, сооружением, густым кустарником высотой не менее 2 м.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Пасеки (ульи) следует размещать на расстоянии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F54CB6" w:rsidRPr="00F54CB6" w:rsidRDefault="00F54CB6" w:rsidP="00F54CB6">
      <w:pPr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2.2.9.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На границе с соседним земельным участком следует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Требования к ограждениям приусадебных земельных участков индивидуальной малоэтажной застройки следует принимать в соответствии с требованиями приложения 4 регионального норматива «</w:t>
      </w:r>
      <w:r w:rsidRPr="00F54CB6">
        <w:rPr>
          <w:rFonts w:ascii="Times New Roman" w:hAnsi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F54CB6">
        <w:rPr>
          <w:rFonts w:ascii="Times New Roman" w:hAnsi="Times New Roman"/>
        </w:rPr>
        <w:t>».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2.2.10. 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F54CB6" w:rsidRPr="00F54CB6" w:rsidRDefault="00F54CB6" w:rsidP="00F54CB6">
      <w:pPr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2.2.11. </w:t>
      </w:r>
      <w:proofErr w:type="gramStart"/>
      <w:r w:rsidRPr="00F54CB6">
        <w:rPr>
          <w:rFonts w:ascii="Times New Roman" w:hAnsi="Times New Roman"/>
        </w:rP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невозможности их организации -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повёдерный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вывоз бытовых отходов).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2.2.12.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2.2.13. На территории малоэтажной жилой застройки следует предусматривать 100-процентную обеспеченность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>-местами для хранения и парковки легковых автомобилей, мотоциклов, мопедов.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с застройкой жилыми домами с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приквартирными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участками закрытые автостоянки следует размещать в пределах отведенного участка.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proofErr w:type="gramStart"/>
      <w:r w:rsidRPr="00F54CB6">
        <w:rPr>
          <w:rFonts w:ascii="Times New Roman" w:hAnsi="Times New Roman"/>
        </w:rP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F54CB6">
        <w:rPr>
          <w:rFonts w:ascii="Times New Roman" w:hAnsi="Times New Roman"/>
        </w:rPr>
        <w:t>приобъектные</w:t>
      </w:r>
      <w:proofErr w:type="spellEnd"/>
      <w:r w:rsidRPr="00F54CB6">
        <w:rPr>
          <w:rFonts w:ascii="Times New Roman" w:hAnsi="Times New Roman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F54CB6">
        <w:rPr>
          <w:rFonts w:ascii="Times New Roman" w:hAnsi="Times New Roman"/>
        </w:rPr>
        <w:t>машино</w:t>
      </w:r>
      <w:proofErr w:type="spellEnd"/>
      <w:r w:rsidRPr="00F54CB6">
        <w:rPr>
          <w:rFonts w:ascii="Times New Roman" w:hAnsi="Times New Roman"/>
        </w:rPr>
        <w:t>-мест и 15-20</w:t>
      </w:r>
      <w:proofErr w:type="gramEnd"/>
      <w:r w:rsidRPr="00F54CB6">
        <w:rPr>
          <w:rFonts w:ascii="Times New Roman" w:hAnsi="Times New Roman"/>
        </w:rPr>
        <w:t xml:space="preserve"> мест для временного хранения велосипедов и мопедов.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2.2.14.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На территории участка жилой застройки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Если размеры территории участка позволяют, рекомендуется размещение спортивных площадок и площадок для игр детей школьного возраста, площадок для выгула собак.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Обязательный перечень элементов комплексного благоустройства на территории участка жилой застройки включает: твердые виды покрытия проезда, основные пешеходные коммуникации, площадки (отдыха, детских игр, установки мусоросборников) и их оборудование, элементы сопряжения поверхностей, озеленение, осветительное оборудование.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Нормы обеспеченности площадками дворового благоустройства (состав, количество и размеры), размещаемыми в (кварталах) жилых зон застройки, рассчитывается в соответствии с нормами, приведенными в таблице 5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jc w:val="center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5 Нормы обеспеченности площадками дворового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3869"/>
      </w:tblGrid>
      <w:tr w:rsidR="00F54CB6" w:rsidRPr="00F54CB6" w:rsidTr="00703AAD">
        <w:trPr>
          <w:trHeight w:val="284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Площадки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Удельные размеры площадок, м</w:t>
            </w:r>
            <w:proofErr w:type="gramStart"/>
            <w:r w:rsidRPr="00F54CB6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54CB6">
              <w:rPr>
                <w:rFonts w:ascii="Times New Roman" w:hAnsi="Times New Roman"/>
              </w:rPr>
              <w:t>/чел.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0,7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отдыха взрослого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0,1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занятий физкультурой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2,0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Для хозяйственных целей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0,3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выгула собак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0,1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временной стоянки (парковки) автотранспорта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</w:t>
            </w:r>
          </w:p>
        </w:tc>
      </w:tr>
    </w:tbl>
    <w:p w:rsidR="00F54CB6" w:rsidRPr="00F54CB6" w:rsidRDefault="00F54CB6" w:rsidP="00F54CB6">
      <w:pPr>
        <w:widowControl w:val="0"/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  <w:spacing w:val="40"/>
        </w:rPr>
        <w:t xml:space="preserve">Примечание. </w:t>
      </w:r>
      <w:r w:rsidRPr="00F54CB6">
        <w:rPr>
          <w:rFonts w:ascii="Times New Roman" w:hAnsi="Times New Roman"/>
          <w:i/>
        </w:rPr>
        <w:t>Допускается уменьшать, но не более чем на 50 % удельные размеры площадок: для хозяйственных целей при застройке жилыми зданиями 9 этажей;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2.2.15. Минимально допустимые расстояния от окон жилых и общественных зданий до площадок следует принимать по таблице 6.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jc w:val="center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6. Расстояния от окон жилых и общественных зданий до площадок</w:t>
      </w:r>
    </w:p>
    <w:tbl>
      <w:tblPr>
        <w:tblW w:w="9718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837"/>
      </w:tblGrid>
      <w:tr w:rsidR="00F54CB6" w:rsidRPr="00F54CB6" w:rsidTr="00703AAD">
        <w:trPr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Назначение площадок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Расстояние от окон жилых и общественных 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зданий, </w:t>
            </w:r>
            <w:proofErr w:type="gramStart"/>
            <w:r w:rsidRPr="00F54CB6">
              <w:rPr>
                <w:rFonts w:ascii="Times New Roman" w:hAnsi="Times New Roman"/>
              </w:rPr>
              <w:t>м</w:t>
            </w:r>
            <w:proofErr w:type="gramEnd"/>
            <w:r w:rsidRPr="00F54CB6">
              <w:rPr>
                <w:rFonts w:ascii="Times New Roman" w:hAnsi="Times New Roman"/>
              </w:rPr>
              <w:t>, не менее</w:t>
            </w:r>
          </w:p>
        </w:tc>
      </w:tr>
      <w:tr w:rsidR="00F54CB6" w:rsidRPr="00F54CB6" w:rsidTr="00703AAD">
        <w:trPr>
          <w:trHeight w:val="452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игр детей дошкольного и младшего школьного возраста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отдыха взрослого населения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gramStart"/>
            <w:r w:rsidRPr="00F54CB6">
              <w:rPr>
                <w:rFonts w:ascii="Times New Roman" w:hAnsi="Times New Roman"/>
              </w:rPr>
              <w:t xml:space="preserve">Для занятий физкультурой (в зависимости от </w:t>
            </w:r>
            <w:proofErr w:type="gramEnd"/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шумовых характеристик *)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10 - 40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хозяйственных целей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выгула собак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Для стоянки автомобилей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таблице 39 настоящих нормативов</w:t>
            </w:r>
          </w:p>
        </w:tc>
      </w:tr>
    </w:tbl>
    <w:p w:rsidR="00F54CB6" w:rsidRPr="00F54CB6" w:rsidRDefault="00F54CB6" w:rsidP="00F54CB6">
      <w:pPr>
        <w:widowControl w:val="0"/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20 м, а от площадок для хозяйственных целей до наиболее удаленного входа в жилое здание – не более 50 м для домов без мусоропроводов.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2.2.16 Площадь озелененной территории застройки жилой зоны (без учета участков общеобразовательных и дошкольных образовательных учреждений) должна составлять не менее 6 кв. м на 1 человека, или не менее 25% площади территории микрорайона (квартала).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Минимальная норма озелененных территорий 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9" w:name="_Toc297163329"/>
      <w:r w:rsidRPr="00F54CB6">
        <w:rPr>
          <w:rFonts w:ascii="Times New Roman" w:hAnsi="Times New Roman" w:cs="Times New Roman"/>
          <w:iCs w:val="0"/>
          <w:sz w:val="24"/>
          <w:szCs w:val="24"/>
        </w:rPr>
        <w:t>3. Территории, предназначенные для ведения садоводства, огородничества, дачного хозяйства</w:t>
      </w:r>
      <w:r w:rsidRPr="00F54CB6">
        <w:rPr>
          <w:rStyle w:val="af9"/>
          <w:rFonts w:ascii="Times New Roman" w:hAnsi="Times New Roman" w:cs="Times New Roman"/>
          <w:iCs w:val="0"/>
          <w:sz w:val="24"/>
          <w:szCs w:val="24"/>
        </w:rPr>
        <w:footnoteReference w:id="1"/>
      </w:r>
      <w:bookmarkEnd w:id="9"/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3..1.Территория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F54CB6">
        <w:rPr>
          <w:rFonts w:ascii="Times New Roman" w:hAnsi="Times New Roman"/>
        </w:rPr>
        <w:sym w:font="Symbol" w:char="002D"/>
      </w:r>
      <w:r w:rsidRPr="00F54CB6">
        <w:rPr>
          <w:rFonts w:ascii="Times New Roman" w:hAnsi="Times New Roman"/>
        </w:rPr>
        <w:t xml:space="preserve"> не менее двух въездов.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3.2.Земельный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7.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outlineLvl w:val="0"/>
        <w:rPr>
          <w:rFonts w:ascii="Times New Roman" w:hAnsi="Times New Roman"/>
        </w:rPr>
      </w:pPr>
      <w:bookmarkStart w:id="10" w:name="_Toc297163330"/>
      <w:r w:rsidRPr="00F54CB6">
        <w:rPr>
          <w:rFonts w:ascii="Times New Roman" w:hAnsi="Times New Roman"/>
        </w:rPr>
        <w:t>Таблица 7 Состав объектов садоводческого (дачного) объединения</w:t>
      </w:r>
      <w:bookmarkEnd w:id="10"/>
    </w:p>
    <w:tbl>
      <w:tblPr>
        <w:tblW w:w="9840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7"/>
        <w:gridCol w:w="1964"/>
        <w:gridCol w:w="1964"/>
        <w:gridCol w:w="1485"/>
      </w:tblGrid>
      <w:tr w:rsidR="00F54CB6" w:rsidRPr="00F54CB6" w:rsidTr="00703AAD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Удельные размеры земельных участков, м</w:t>
            </w:r>
            <w:proofErr w:type="gramStart"/>
            <w:r w:rsidRPr="00F54CB6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F54CB6">
              <w:rPr>
                <w:rFonts w:ascii="Times New Roman" w:hAnsi="Times New Roman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F54CB6" w:rsidRPr="00F54CB6" w:rsidTr="00703AAD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15 </w:t>
            </w:r>
            <w:r w:rsidRPr="00F54CB6">
              <w:rPr>
                <w:rFonts w:ascii="Times New Roman" w:hAnsi="Times New Roman"/>
              </w:rPr>
              <w:sym w:font="Symbol" w:char="002D"/>
            </w:r>
            <w:r w:rsidRPr="00F54CB6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101 </w:t>
            </w:r>
            <w:r w:rsidRPr="00F54CB6">
              <w:rPr>
                <w:rFonts w:ascii="Times New Roman" w:hAnsi="Times New Roman"/>
              </w:rPr>
              <w:sym w:font="Symbol" w:char="002D"/>
            </w:r>
            <w:r w:rsidRPr="00F54CB6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301 и более</w:t>
            </w:r>
          </w:p>
        </w:tc>
      </w:tr>
      <w:tr w:rsidR="00F54CB6" w:rsidRPr="00F54CB6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proofErr w:type="gramStart"/>
            <w:r w:rsidRPr="00F54CB6">
              <w:rPr>
                <w:rFonts w:ascii="Times New Roman" w:hAnsi="Times New Roman"/>
              </w:rPr>
              <w:t>Сторожка</w:t>
            </w:r>
            <w:proofErr w:type="gramEnd"/>
            <w:r w:rsidRPr="00F54CB6">
              <w:rPr>
                <w:rFonts w:ascii="Times New Roman" w:hAnsi="Times New Roman"/>
              </w:rPr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0,4</w:t>
            </w:r>
          </w:p>
        </w:tc>
      </w:tr>
      <w:tr w:rsidR="00F54CB6" w:rsidRPr="00F54CB6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0,2 и менее</w:t>
            </w:r>
          </w:p>
        </w:tc>
      </w:tr>
      <w:tr w:rsidR="00F54CB6" w:rsidRPr="00F54CB6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0,35</w:t>
            </w:r>
          </w:p>
        </w:tc>
      </w:tr>
      <w:tr w:rsidR="00F54CB6" w:rsidRPr="00F54CB6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0,1</w:t>
            </w:r>
          </w:p>
        </w:tc>
      </w:tr>
      <w:tr w:rsidR="00F54CB6" w:rsidRPr="00F54CB6" w:rsidTr="00703AAD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0,4 и менее</w:t>
            </w:r>
          </w:p>
        </w:tc>
      </w:tr>
    </w:tbl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3.3. Здания и сооружения общего пользования должны отстоять от границ садовых (дачных) участков не менее чем на 4 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3.4.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3.5. 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3.6. На территории садоводческого (дачного) объединения ширина улиц и проездов в красных линиях должна быть, </w:t>
      </w:r>
      <w:proofErr w:type="gramStart"/>
      <w:r w:rsidRPr="00F54CB6">
        <w:rPr>
          <w:rFonts w:ascii="Times New Roman" w:hAnsi="Times New Roman"/>
        </w:rPr>
        <w:t>м</w:t>
      </w:r>
      <w:proofErr w:type="gramEnd"/>
      <w:r w:rsidRPr="00F54CB6">
        <w:rPr>
          <w:rFonts w:ascii="Times New Roman" w:hAnsi="Times New Roman"/>
        </w:rPr>
        <w:t>: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- для улиц </w:t>
      </w:r>
      <w:r w:rsidRPr="00F54CB6">
        <w:rPr>
          <w:rFonts w:ascii="Times New Roman" w:hAnsi="Times New Roman"/>
        </w:rPr>
        <w:sym w:font="Symbol" w:char="002D"/>
      </w:r>
      <w:r w:rsidRPr="00F54CB6">
        <w:rPr>
          <w:rFonts w:ascii="Times New Roman" w:hAnsi="Times New Roman"/>
        </w:rPr>
        <w:t xml:space="preserve"> не менее 15;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- для проездов </w:t>
      </w:r>
      <w:r w:rsidRPr="00F54CB6">
        <w:rPr>
          <w:rFonts w:ascii="Times New Roman" w:hAnsi="Times New Roman"/>
        </w:rPr>
        <w:sym w:font="Symbol" w:char="002D"/>
      </w:r>
      <w:r w:rsidRPr="00F54CB6">
        <w:rPr>
          <w:rFonts w:ascii="Times New Roman" w:hAnsi="Times New Roman"/>
        </w:rPr>
        <w:t xml:space="preserve"> не менее 9.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Минимальный радиус закругления края проезжей части </w:t>
      </w:r>
      <w:r w:rsidRPr="00F54CB6">
        <w:rPr>
          <w:rFonts w:ascii="Times New Roman" w:hAnsi="Times New Roman"/>
        </w:rPr>
        <w:sym w:font="Symbol" w:char="002D"/>
      </w:r>
      <w:r w:rsidRPr="00F54CB6">
        <w:rPr>
          <w:rFonts w:ascii="Times New Roman" w:hAnsi="Times New Roman"/>
        </w:rPr>
        <w:t xml:space="preserve"> 6,0 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</w:t>
      </w:r>
      <w:r w:rsidRPr="00F54CB6">
        <w:rPr>
          <w:rFonts w:ascii="Times New Roman" w:hAnsi="Times New Roman"/>
        </w:rPr>
        <w:lastRenderedPageBreak/>
        <w:t>22.07.2008 г. № 123-ФЗ: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- для улиц </w:t>
      </w:r>
      <w:r w:rsidRPr="00F54CB6">
        <w:rPr>
          <w:rFonts w:ascii="Times New Roman" w:hAnsi="Times New Roman"/>
        </w:rPr>
        <w:sym w:font="Symbol" w:char="002D"/>
      </w:r>
      <w:r w:rsidRPr="00F54CB6">
        <w:rPr>
          <w:rFonts w:ascii="Times New Roman" w:hAnsi="Times New Roman"/>
        </w:rPr>
        <w:t xml:space="preserve"> не менее 7,0 м;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- для проездов </w:t>
      </w:r>
      <w:r w:rsidRPr="00F54CB6">
        <w:rPr>
          <w:rFonts w:ascii="Times New Roman" w:hAnsi="Times New Roman"/>
        </w:rPr>
        <w:sym w:font="Symbol" w:char="002D"/>
      </w:r>
      <w:r w:rsidRPr="00F54CB6">
        <w:rPr>
          <w:rFonts w:ascii="Times New Roman" w:hAnsi="Times New Roman"/>
        </w:rPr>
        <w:t xml:space="preserve"> не менее 3,5 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3.7.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F54CB6" w:rsidRPr="00F54CB6" w:rsidRDefault="00F54CB6" w:rsidP="00F54CB6">
      <w:pPr>
        <w:widowControl w:val="0"/>
        <w:outlineLvl w:val="0"/>
        <w:rPr>
          <w:rFonts w:ascii="Times New Roman" w:hAnsi="Times New Roman"/>
        </w:rPr>
      </w:pPr>
      <w:bookmarkStart w:id="11" w:name="_Toc297163331"/>
      <w:r w:rsidRPr="00F54CB6">
        <w:rPr>
          <w:rFonts w:ascii="Times New Roman" w:hAnsi="Times New Roman"/>
        </w:rPr>
        <w:t>3.8. Территория индивидуального садового, огородного, дачного участка</w:t>
      </w:r>
      <w:bookmarkEnd w:id="11"/>
    </w:p>
    <w:p w:rsidR="00F54CB6" w:rsidRPr="00F54CB6" w:rsidRDefault="00F54CB6" w:rsidP="00F54CB6">
      <w:pPr>
        <w:widowControl w:val="0"/>
        <w:rPr>
          <w:rFonts w:ascii="Times New Roman" w:hAnsi="Times New Roman"/>
          <w:color w:val="FF0000"/>
        </w:rPr>
      </w:pPr>
      <w:r w:rsidRPr="00F54CB6">
        <w:rPr>
          <w:rFonts w:ascii="Times New Roman" w:hAnsi="Times New Roman"/>
        </w:rPr>
        <w:t>3.8.1.. Площадь индивидуального садового (дачного) участка рекомендуется принимать не менее 0,06 га</w:t>
      </w:r>
      <w:r w:rsidRPr="00F54CB6">
        <w:rPr>
          <w:rFonts w:ascii="Times New Roman" w:hAnsi="Times New Roman"/>
          <w:color w:val="FF0000"/>
        </w:rPr>
        <w:t>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3.8.2.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F54CB6" w:rsidRPr="00F54CB6" w:rsidRDefault="00F54CB6" w:rsidP="00F54C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3.8.3. На садовом земельном участке могут возводиться жилое строение, хозяйственные строения и сооружения.</w:t>
      </w:r>
    </w:p>
    <w:p w:rsidR="00F54CB6" w:rsidRPr="00F54CB6" w:rsidRDefault="00F54CB6" w:rsidP="00F54C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F54CB6" w:rsidRPr="00F54CB6" w:rsidRDefault="00F54CB6" w:rsidP="00F54C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F54CB6" w:rsidRPr="00F54CB6" w:rsidRDefault="00F54CB6" w:rsidP="00F54C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3.8.4. Противопожарные расстояния между строениями и сооружениями в пределах одного садового участка не нормируются.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3.8.5. Жилое строение, жилой дом должны отстоять от красной линии улиц не менее чем на 5 м, от красной линии проездов </w:t>
      </w:r>
      <w:r w:rsidRPr="00F54CB6">
        <w:rPr>
          <w:rFonts w:ascii="Times New Roman" w:hAnsi="Times New Roman"/>
        </w:rPr>
        <w:sym w:font="Symbol" w:char="002D"/>
      </w:r>
      <w:r w:rsidRPr="00F54CB6">
        <w:rPr>
          <w:rFonts w:ascii="Times New Roman" w:hAnsi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 Данные расстояния могут быть изменены для уже существующей застройки.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3.8.6. Минимальные расстояния до границы соседнего участка по санитарно-бытовым условиям принимать согласно </w:t>
      </w:r>
      <w:proofErr w:type="spellStart"/>
      <w:r w:rsidRPr="00F54CB6">
        <w:rPr>
          <w:rFonts w:ascii="Times New Roman" w:hAnsi="Times New Roman"/>
        </w:rPr>
        <w:t>пп</w:t>
      </w:r>
      <w:proofErr w:type="spellEnd"/>
      <w:r w:rsidRPr="00F54CB6">
        <w:rPr>
          <w:rFonts w:ascii="Times New Roman" w:hAnsi="Times New Roman"/>
        </w:rPr>
        <w:t>. 2.2.6, 2.2.7. настоящих нормативов.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3.8.7.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3.8.8.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bCs w:val="0"/>
          <w:iCs w:val="0"/>
          <w:sz w:val="24"/>
          <w:szCs w:val="24"/>
        </w:rPr>
      </w:pPr>
      <w:bookmarkStart w:id="12" w:name="_Toc297163332"/>
      <w:r w:rsidRPr="00F54CB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4. ОБЩЕСТВЕННО-ДЕЛОВЫЕ ЗОНЫ</w:t>
      </w:r>
      <w:bookmarkEnd w:id="12"/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/>
          <w:iCs w:val="0"/>
          <w:sz w:val="24"/>
          <w:szCs w:val="24"/>
        </w:rPr>
      </w:pPr>
      <w:bookmarkStart w:id="13" w:name="_Toc297163333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4.1. Общие требования</w:t>
      </w:r>
      <w:bookmarkEnd w:id="13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</w:t>
      </w:r>
      <w:r w:rsidRPr="00F54CB6">
        <w:rPr>
          <w:rFonts w:ascii="Times New Roman" w:hAnsi="Times New Roman" w:cs="Times New Roman"/>
          <w:sz w:val="24"/>
          <w:szCs w:val="24"/>
        </w:rPr>
        <w:lastRenderedPageBreak/>
        <w:t>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  <w:proofErr w:type="gramEnd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4.1.2.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4.1.3.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4.1.4. Для общественно-деловых зон села  в </w:t>
      </w:r>
      <w:proofErr w:type="gramStart"/>
      <w:r w:rsidRPr="00F54CB6">
        <w:rPr>
          <w:rFonts w:ascii="Times New Roman" w:hAnsi="Times New Roman"/>
        </w:rPr>
        <w:t>пределах</w:t>
      </w:r>
      <w:proofErr w:type="gramEnd"/>
      <w:r w:rsidRPr="00F54CB6">
        <w:rPr>
          <w:rFonts w:ascii="Times New Roman" w:hAnsi="Times New Roman"/>
        </w:rPr>
        <w:t xml:space="preserve"> которых размещаются объекты культурного наследия, могут выделяться общественно-деловые исторические зоны.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Формирование общественно-деловой исторической зоны села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</w:t>
      </w: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4.1.5. Процент </w:t>
      </w:r>
      <w:proofErr w:type="spellStart"/>
      <w:r w:rsidRPr="00F54CB6">
        <w:rPr>
          <w:rFonts w:ascii="Times New Roman" w:hAnsi="Times New Roman"/>
        </w:rPr>
        <w:t>застроенности</w:t>
      </w:r>
      <w:proofErr w:type="spellEnd"/>
      <w:r w:rsidRPr="00F54CB6">
        <w:rPr>
          <w:rFonts w:ascii="Times New Roman" w:hAnsi="Times New Roman"/>
        </w:rPr>
        <w:t xml:space="preserve"> территории объектами, расположенными в многофункциональной общественно-деловой зоне, рекомендуется принимать не более 50 %.</w:t>
      </w:r>
    </w:p>
    <w:p w:rsidR="00F54CB6" w:rsidRPr="00F54CB6" w:rsidRDefault="00F54CB6" w:rsidP="00F54CB6">
      <w:pPr>
        <w:pStyle w:val="2"/>
        <w:rPr>
          <w:rFonts w:ascii="Times New Roman" w:hAnsi="Times New Roman" w:cs="Times New Roman"/>
          <w:iCs w:val="0"/>
          <w:sz w:val="24"/>
          <w:szCs w:val="24"/>
        </w:rPr>
      </w:pPr>
      <w:bookmarkStart w:id="14" w:name="_Toc297163334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4.2. Учреждения и предприятия социальной инфраструктуры</w:t>
      </w:r>
      <w:bookmarkEnd w:id="14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4.2.1.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4.2.2.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4.2.3. Расчетные показатели минимальной обеспеченности социально значимыми объектами местного значения,  приведены в таблице 8.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Таблица 8. Расчетные показатели минимальной обеспеченности социально значимыми объектами местного значения населенных пунктов поселения</w:t>
      </w:r>
    </w:p>
    <w:tbl>
      <w:tblPr>
        <w:tblW w:w="907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2552"/>
        <w:gridCol w:w="2269"/>
      </w:tblGrid>
      <w:tr w:rsidR="00F54CB6" w:rsidRPr="00F54CB6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F54C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CB6" w:rsidRPr="00F54CB6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F54CB6" w:rsidRPr="00F54CB6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F54CB6" w:rsidRPr="00F54CB6" w:rsidTr="00703AAD">
        <w:trPr>
          <w:cantSplit/>
          <w:trHeight w:val="77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F54CB6" w:rsidRPr="00F54CB6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CB6" w:rsidRPr="00F54CB6" w:rsidTr="00703AAD">
        <w:trPr>
          <w:cantSplit/>
          <w:trHeight w:val="36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или 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Клубное учреждение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Амбулатория  или фельдшерско-акушерский пункт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Предприятие бытового обслуживания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Рабочих мест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Автомобиль 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На населенный пункт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  на 6-15 тыс. чел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B6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F54CB6" w:rsidRPr="00F54CB6" w:rsidRDefault="00F54CB6" w:rsidP="00F54CB6">
      <w:pPr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4.2.3.1 Радиус обслуживания населения учреждениями и предприятиями, размещаемыми в жилой застройке, как правило, следует принимать не </w:t>
      </w:r>
      <w:proofErr w:type="gramStart"/>
      <w:r w:rsidRPr="00F54CB6">
        <w:rPr>
          <w:rFonts w:ascii="Times New Roman" w:hAnsi="Times New Roman"/>
        </w:rPr>
        <w:t>более указанного</w:t>
      </w:r>
      <w:proofErr w:type="gramEnd"/>
      <w:r w:rsidRPr="00F54CB6">
        <w:rPr>
          <w:rFonts w:ascii="Times New Roman" w:hAnsi="Times New Roman"/>
        </w:rPr>
        <w:t xml:space="preserve"> в таблице 8.1.</w:t>
      </w:r>
    </w:p>
    <w:p w:rsidR="00F54CB6" w:rsidRPr="00F54CB6" w:rsidRDefault="00F54CB6" w:rsidP="00F54CB6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148"/>
      </w:tblGrid>
      <w:tr w:rsidR="00F54CB6" w:rsidRPr="00F54CB6" w:rsidTr="00703AAD">
        <w:trPr>
          <w:trHeight w:val="15"/>
          <w:jc w:val="center"/>
        </w:trPr>
        <w:tc>
          <w:tcPr>
            <w:tcW w:w="6489" w:type="dxa"/>
          </w:tcPr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148" w:type="dxa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  <w:spacing w:val="2"/>
              </w:rPr>
              <w:t>Таблица 8.1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Учреждения и предприятия обслуживания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Радиус обслуживания, метров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Детские дошкольные учреждения*: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 xml:space="preserve">в сельских поселениях </w:t>
            </w:r>
            <w:proofErr w:type="gramStart"/>
            <w:r w:rsidRPr="00F54CB6">
              <w:t>при</w:t>
            </w:r>
            <w:proofErr w:type="gramEnd"/>
            <w:r w:rsidRPr="00F54CB6">
              <w:t xml:space="preserve"> </w:t>
            </w:r>
            <w:proofErr w:type="gramStart"/>
            <w:r w:rsidRPr="00F54CB6">
              <w:t>одно</w:t>
            </w:r>
            <w:proofErr w:type="gramEnd"/>
            <w:r w:rsidRPr="00F54CB6">
              <w:t>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500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Помещения для физкультурно-оздоровительных занятий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500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Физкультурно-спортивные центры жилых районов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1500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Поликлиники и их филиалы **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1000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Раздаточные пункты молочной кухни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500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 xml:space="preserve">То же, </w:t>
            </w:r>
            <w:proofErr w:type="gramStart"/>
            <w:r w:rsidRPr="00F54CB6">
              <w:t>при</w:t>
            </w:r>
            <w:proofErr w:type="gramEnd"/>
            <w:r w:rsidRPr="00F54CB6">
              <w:t xml:space="preserve"> </w:t>
            </w:r>
            <w:proofErr w:type="gramStart"/>
            <w:r w:rsidRPr="00F54CB6">
              <w:t>одно</w:t>
            </w:r>
            <w:proofErr w:type="gramEnd"/>
            <w:r w:rsidRPr="00F54CB6">
              <w:t>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800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 xml:space="preserve">Аптеки 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500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 xml:space="preserve">То же, </w:t>
            </w:r>
            <w:proofErr w:type="gramStart"/>
            <w:r w:rsidRPr="00F54CB6">
              <w:t>при</w:t>
            </w:r>
            <w:proofErr w:type="gramEnd"/>
            <w:r w:rsidRPr="00F54CB6">
              <w:t xml:space="preserve"> </w:t>
            </w:r>
            <w:proofErr w:type="gramStart"/>
            <w:r w:rsidRPr="00F54CB6">
              <w:t>одно</w:t>
            </w:r>
            <w:proofErr w:type="gramEnd"/>
            <w:r w:rsidRPr="00F54CB6">
              <w:t>- и двухэтажной застройке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800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Предприятия торговли, общественного питания и бытового обслуживания местного значения: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при застройке: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 xml:space="preserve">одно-, </w:t>
            </w:r>
            <w:proofErr w:type="gramStart"/>
            <w:r w:rsidRPr="00F54CB6">
              <w:t>двухэтажной</w:t>
            </w:r>
            <w:proofErr w:type="gramEnd"/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800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в сельских поселениях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2000</w:t>
            </w:r>
          </w:p>
        </w:tc>
      </w:tr>
      <w:tr w:rsidR="00F54CB6" w:rsidRPr="00F54CB6" w:rsidTr="00703AAD">
        <w:trPr>
          <w:jc w:val="center"/>
        </w:trPr>
        <w:tc>
          <w:tcPr>
            <w:tcW w:w="6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Отделения связи и филиалы сберегательного банка</w:t>
            </w:r>
          </w:p>
        </w:tc>
        <w:tc>
          <w:tcPr>
            <w:tcW w:w="3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500</w:t>
            </w:r>
          </w:p>
        </w:tc>
      </w:tr>
      <w:tr w:rsidR="00F54CB6" w:rsidRPr="00F54CB6" w:rsidTr="00703AAD">
        <w:trPr>
          <w:jc w:val="center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54CB6">
              <w:t>* 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  <w:r w:rsidRPr="00F54CB6">
              <w:br/>
              <w:t xml:space="preserve">** Доступность поликлиник, амбулаторий, фельдшерско-акушерских пунктов и аптек в </w:t>
            </w:r>
            <w:r w:rsidRPr="00F54CB6">
              <w:lastRenderedPageBreak/>
              <w:t>сельской местности принимается в пределах 30 мин (с использованием транспорта).</w:t>
            </w:r>
            <w:r w:rsidRPr="00F54CB6">
              <w:br/>
              <w:t>Примечания</w:t>
            </w:r>
            <w:r w:rsidRPr="00F54CB6">
              <w:br/>
              <w:t>1</w:t>
            </w:r>
            <w:proofErr w:type="gramStart"/>
            <w:r w:rsidRPr="00F54CB6">
              <w:t xml:space="preserve"> Д</w:t>
            </w:r>
            <w:proofErr w:type="gramEnd"/>
            <w:r w:rsidRPr="00F54CB6">
              <w:t>ля климатических подрайонов IA, IБ, IГ, IД и IIА, а также в зоне пустынь и полупустынь, в условиях сложного рельефа указанные в таблице радиусы обслуживания следует уменьшать на 30%.</w:t>
            </w:r>
            <w:r w:rsidRPr="00F54CB6">
              <w:br/>
              <w:t>2 Пути подходов учащихся к общеобразовательным школам с начальными классами не должны пересекать проезжую часть магистральных улиц в одном уровне.</w:t>
            </w:r>
          </w:p>
        </w:tc>
      </w:tr>
    </w:tbl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4.2.4.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F54CB6" w:rsidRPr="00F54CB6" w:rsidRDefault="00F54CB6" w:rsidP="00F54CB6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F54CB6">
        <w:t xml:space="preserve"> Расстояния от зданий и границ земельных участков учреждений и предприятий обслуживаний следует принимать не менее приведенных в таблице 8.2.</w:t>
      </w:r>
    </w:p>
    <w:tbl>
      <w:tblPr>
        <w:tblW w:w="107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347"/>
        <w:gridCol w:w="1500"/>
        <w:gridCol w:w="978"/>
        <w:gridCol w:w="2807"/>
        <w:gridCol w:w="988"/>
      </w:tblGrid>
      <w:tr w:rsidR="00F54CB6" w:rsidRPr="00F54CB6" w:rsidTr="00703AAD">
        <w:trPr>
          <w:trHeight w:val="15"/>
          <w:jc w:val="center"/>
        </w:trPr>
        <w:tc>
          <w:tcPr>
            <w:tcW w:w="3185" w:type="dxa"/>
          </w:tcPr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19" w:type="dxa"/>
          </w:tcPr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  <w:spacing w:val="2"/>
              </w:rPr>
            </w:pP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  <w:spacing w:val="2"/>
              </w:rPr>
              <w:t>Таблица 8.2</w:t>
            </w:r>
          </w:p>
        </w:tc>
        <w:tc>
          <w:tcPr>
            <w:tcW w:w="1094" w:type="dxa"/>
          </w:tcPr>
          <w:p w:rsidR="00F54CB6" w:rsidRPr="00F54CB6" w:rsidRDefault="00F54CB6" w:rsidP="00703AAD">
            <w:pPr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Здания (земельные участки) учреждений и предприятий обслуживания</w:t>
            </w:r>
          </w:p>
        </w:tc>
        <w:tc>
          <w:tcPr>
            <w:tcW w:w="6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Расстояния от зданий (границ участков) учреждений и предприятий обслуживания, метров</w:t>
            </w: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до красной линии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до стен жилых домов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до зданий общеобразовательных школ, детских дошкольных и лечебных учреждений</w:t>
            </w: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 xml:space="preserve">в населенные </w:t>
            </w:r>
            <w:proofErr w:type="spellStart"/>
            <w:r w:rsidRPr="00F54CB6">
              <w:t>пунктых</w:t>
            </w:r>
            <w:proofErr w:type="spellEnd"/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в сельских поселениях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Детские дошкольные учреждения и общеобразовательные школы (стены здания)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25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10</w:t>
            </w:r>
          </w:p>
        </w:tc>
        <w:tc>
          <w:tcPr>
            <w:tcW w:w="3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По нормам инсоляции и освещенности</w:t>
            </w: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Приемные пункты вторичного сырья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-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20*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50</w:t>
            </w: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Пожарные депо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10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-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-</w:t>
            </w: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Кладбища традиционного захоронения и крематории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300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300</w:t>
            </w: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3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Кладбища для погребения после кремации</w:t>
            </w:r>
          </w:p>
        </w:tc>
        <w:tc>
          <w:tcPr>
            <w:tcW w:w="1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6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100</w:t>
            </w: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54CB6">
              <w:t>100</w:t>
            </w:r>
          </w:p>
        </w:tc>
      </w:tr>
      <w:tr w:rsidR="00F54CB6" w:rsidRPr="00F54CB6" w:rsidTr="00703AAD">
        <w:trPr>
          <w:gridAfter w:val="1"/>
          <w:wAfter w:w="1094" w:type="dxa"/>
          <w:jc w:val="center"/>
        </w:trPr>
        <w:tc>
          <w:tcPr>
            <w:tcW w:w="96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54CB6" w:rsidRPr="00F54CB6" w:rsidRDefault="00F54CB6" w:rsidP="00703AAD">
            <w:pPr>
              <w:pStyle w:val="formattext"/>
              <w:spacing w:before="0" w:beforeAutospacing="0" w:after="0" w:afterAutospacing="0"/>
              <w:textAlignment w:val="baseline"/>
            </w:pPr>
            <w:r w:rsidRPr="00F54CB6">
              <w:t>* С входами и окнами.</w:t>
            </w:r>
            <w:r w:rsidRPr="00F54CB6">
              <w:br/>
            </w:r>
            <w:r w:rsidRPr="00F54CB6">
              <w:br/>
              <w:t>Примечания:</w:t>
            </w:r>
            <w:r w:rsidRPr="00F54CB6">
              <w:br/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  <w:r w:rsidRPr="00F54CB6">
              <w:br/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метров. </w:t>
            </w:r>
            <w:proofErr w:type="gramStart"/>
            <w:r w:rsidRPr="00F54CB6">
              <w:t>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метров.</w:t>
            </w:r>
            <w:r w:rsidRPr="00F54CB6">
              <w:br/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  <w:r w:rsidRPr="00F54CB6">
              <w:br/>
              <w:t>4.</w:t>
            </w:r>
            <w:proofErr w:type="gramEnd"/>
            <w:r w:rsidRPr="00F54CB6">
              <w:t xml:space="preserve"> На земельном участке больницы необходимо предусматривать отдельные въезды в зоны </w:t>
            </w:r>
            <w:proofErr w:type="gramStart"/>
            <w:r w:rsidRPr="00F54CB6">
              <w:t>хозяйственную</w:t>
            </w:r>
            <w:proofErr w:type="gramEnd"/>
            <w:r w:rsidRPr="00F54CB6">
              <w:t xml:space="preserve"> и корпусов: лечебных - для инфекционных и неинфекционных больных (отдельно) и патологоанатомического.</w:t>
            </w:r>
          </w:p>
        </w:tc>
      </w:tr>
    </w:tbl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4.2.5</w:t>
      </w:r>
      <w:r w:rsidRPr="00F54CB6">
        <w:rPr>
          <w:rFonts w:ascii="Times New Roman" w:hAnsi="Times New Roman" w:cs="Times New Roman"/>
          <w:spacing w:val="-2"/>
          <w:sz w:val="24"/>
          <w:szCs w:val="24"/>
        </w:rPr>
        <w:t xml:space="preserve">. 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F54CB6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F54CB6" w:rsidRPr="00F54CB6" w:rsidRDefault="00F54CB6" w:rsidP="00F54CB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4.2.6</w:t>
      </w:r>
      <w:r w:rsidRPr="00F54CB6">
        <w:rPr>
          <w:rFonts w:ascii="Times New Roman" w:hAnsi="Times New Roman" w:cs="Times New Roman"/>
          <w:b w:val="0"/>
          <w:spacing w:val="-2"/>
          <w:sz w:val="24"/>
          <w:szCs w:val="24"/>
        </w:rPr>
        <w:t>.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54CB6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</w:t>
      </w:r>
      <w:proofErr w:type="gramEnd"/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При этом:</w:t>
      </w:r>
    </w:p>
    <w:p w:rsidR="00F54CB6" w:rsidRPr="00F54CB6" w:rsidRDefault="00F54CB6" w:rsidP="00F54CB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F54CB6" w:rsidRPr="00F54CB6" w:rsidRDefault="00F54CB6" w:rsidP="00F54CB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Pr="00F54CB6"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r w:rsidRPr="00F54CB6">
        <w:rPr>
          <w:rFonts w:ascii="Times New Roman" w:hAnsi="Times New Roman" w:cs="Times New Roman"/>
          <w:sz w:val="24"/>
          <w:szCs w:val="24"/>
        </w:rPr>
        <w:t xml:space="preserve">  = A х S </w:t>
      </w:r>
      <w:r w:rsidRPr="00F54CB6">
        <w:rPr>
          <w:rFonts w:ascii="Times New Roman" w:hAnsi="Times New Roman" w:cs="Times New Roman"/>
          <w:sz w:val="24"/>
          <w:szCs w:val="24"/>
          <w:vertAlign w:val="subscript"/>
        </w:rPr>
        <w:t>торг  норм</w:t>
      </w:r>
      <w:r w:rsidRPr="00F54CB6">
        <w:rPr>
          <w:rFonts w:ascii="Times New Roman" w:hAnsi="Times New Roman" w:cs="Times New Roman"/>
          <w:sz w:val="24"/>
          <w:szCs w:val="24"/>
        </w:rPr>
        <w:t xml:space="preserve"> х S </w:t>
      </w:r>
      <w:r w:rsidRPr="00F54CB6"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proofErr w:type="gramEnd"/>
      <w:r w:rsidRPr="00F54CB6">
        <w:rPr>
          <w:rFonts w:ascii="Times New Roman" w:hAnsi="Times New Roman" w:cs="Times New Roman"/>
          <w:sz w:val="24"/>
          <w:szCs w:val="24"/>
          <w:vertAlign w:val="subscript"/>
        </w:rPr>
        <w:t xml:space="preserve">  норм</w:t>
      </w:r>
      <w:r w:rsidRPr="00F54CB6">
        <w:rPr>
          <w:rFonts w:ascii="Times New Roman" w:hAnsi="Times New Roman" w:cs="Times New Roman"/>
          <w:sz w:val="24"/>
          <w:szCs w:val="24"/>
        </w:rPr>
        <w:t>,</w:t>
      </w:r>
    </w:p>
    <w:p w:rsidR="00F54CB6" w:rsidRPr="00F54CB6" w:rsidRDefault="00F54CB6" w:rsidP="00F54CB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где S </w:t>
      </w:r>
      <w:r w:rsidRPr="00F54CB6">
        <w:rPr>
          <w:rFonts w:ascii="Times New Roman" w:hAnsi="Times New Roman" w:cs="Times New Roman"/>
          <w:sz w:val="24"/>
          <w:szCs w:val="24"/>
          <w:vertAlign w:val="subscript"/>
        </w:rPr>
        <w:t>тер</w:t>
      </w:r>
      <w:r w:rsidRPr="00F54CB6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F54CB6" w:rsidRPr="00F54CB6" w:rsidRDefault="00F54CB6" w:rsidP="00F54CB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F54CB6" w:rsidRPr="00F54CB6" w:rsidRDefault="00F54CB6" w:rsidP="00F54CB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S </w:t>
      </w:r>
      <w:r w:rsidRPr="00F54CB6">
        <w:rPr>
          <w:rFonts w:ascii="Times New Roman" w:hAnsi="Times New Roman" w:cs="Times New Roman"/>
          <w:sz w:val="24"/>
          <w:szCs w:val="24"/>
          <w:vertAlign w:val="subscript"/>
        </w:rPr>
        <w:t>торг норм</w:t>
      </w:r>
      <w:r w:rsidRPr="00F54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>азмер торговой площади, установленный п. 3)</w:t>
      </w:r>
    </w:p>
    <w:p w:rsidR="00F54CB6" w:rsidRPr="00F54CB6" w:rsidRDefault="00F54CB6" w:rsidP="00F54CB6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S </w:t>
      </w:r>
      <w:r w:rsidRPr="00F54CB6">
        <w:rPr>
          <w:rFonts w:ascii="Times New Roman" w:hAnsi="Times New Roman" w:cs="Times New Roman"/>
          <w:sz w:val="24"/>
          <w:szCs w:val="24"/>
          <w:vertAlign w:val="subscript"/>
        </w:rPr>
        <w:t>тер норм</w:t>
      </w:r>
      <w:r w:rsidRPr="00F54CB6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4.2.7.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транспорта.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F54CB6" w:rsidRPr="00F54CB6" w:rsidRDefault="00F54CB6" w:rsidP="00F54C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4.2.8.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F54CB6" w:rsidRPr="00F54CB6" w:rsidRDefault="00F54CB6" w:rsidP="00F54C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4.2.9.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F54CB6" w:rsidRPr="00F54CB6" w:rsidRDefault="00F54CB6" w:rsidP="00F54C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F54CB6" w:rsidRPr="00F54CB6" w:rsidRDefault="00F54CB6" w:rsidP="00F54C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F54CB6" w:rsidRPr="00F54CB6" w:rsidRDefault="00F54CB6" w:rsidP="00F54C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proofErr w:type="gramStart"/>
      <w:r w:rsidRPr="00F54CB6">
        <w:rPr>
          <w:rFonts w:ascii="Times New Roman" w:hAnsi="Times New Roman"/>
          <w:vertAlign w:val="superscript"/>
        </w:rPr>
        <w:t>2</w:t>
      </w:r>
      <w:proofErr w:type="gramEnd"/>
      <w:r w:rsidRPr="00F54CB6">
        <w:rPr>
          <w:rFonts w:ascii="Times New Roman" w:hAnsi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F54CB6" w:rsidRPr="00F54CB6" w:rsidRDefault="00F54CB6" w:rsidP="00F54C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proofErr w:type="gramStart"/>
      <w:r w:rsidRPr="00F54CB6">
        <w:rPr>
          <w:rFonts w:ascii="Times New Roman" w:hAnsi="Times New Roman"/>
          <w:vertAlign w:val="superscript"/>
        </w:rPr>
        <w:t>2</w:t>
      </w:r>
      <w:proofErr w:type="gramEnd"/>
      <w:r w:rsidRPr="00F54CB6">
        <w:rPr>
          <w:rFonts w:ascii="Times New Roman" w:hAnsi="Times New Roman"/>
        </w:rPr>
        <w:t xml:space="preserve"> на одно место в храме.</w:t>
      </w:r>
    </w:p>
    <w:p w:rsidR="00F54CB6" w:rsidRPr="00F54CB6" w:rsidRDefault="00F54CB6" w:rsidP="00F54C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По всему периметру храмового комплекса следует предусматривать ограждение высотой 1,5-2,0 м. </w:t>
      </w:r>
    </w:p>
    <w:p w:rsidR="00F54CB6" w:rsidRPr="00F54CB6" w:rsidRDefault="00F54CB6" w:rsidP="00F54CB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Стоянки автомобилей следует проектировать за пределами ограждения из расчета 2 </w:t>
      </w:r>
      <w:proofErr w:type="spellStart"/>
      <w:r w:rsidRPr="00F54CB6">
        <w:rPr>
          <w:rFonts w:ascii="Times New Roman" w:hAnsi="Times New Roman"/>
        </w:rPr>
        <w:t>машино</w:t>
      </w:r>
      <w:proofErr w:type="spellEnd"/>
      <w:r w:rsidRPr="00F54CB6">
        <w:rPr>
          <w:rFonts w:ascii="Times New Roman" w:hAnsi="Times New Roman"/>
        </w:rP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F54CB6" w:rsidRPr="00F54CB6" w:rsidRDefault="00F54CB6" w:rsidP="00F54CB6">
      <w:pPr>
        <w:pStyle w:val="1"/>
        <w:widowControl w:val="0"/>
        <w:rPr>
          <w:rFonts w:ascii="Times New Roman" w:hAnsi="Times New Roman" w:cs="Times New Roman"/>
          <w:sz w:val="24"/>
          <w:szCs w:val="24"/>
        </w:rPr>
      </w:pPr>
      <w:bookmarkStart w:id="15" w:name="_Toc297163335"/>
      <w:r w:rsidRPr="00F54CB6">
        <w:rPr>
          <w:rFonts w:ascii="Times New Roman" w:hAnsi="Times New Roman" w:cs="Times New Roman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туалетов.</w:t>
      </w:r>
      <w:bookmarkEnd w:id="15"/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16" w:name="_Toc297163336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4.3. Комплексное благоустройство общественно-деловых зон</w:t>
      </w:r>
      <w:bookmarkEnd w:id="16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4.3.1. При проектировании комплексного благоустройства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4.3.2.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и специализированные общественные зоны населенных пунктов.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4.3.3.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4.3.4.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4.3.5.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4.3.6.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End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</w:t>
      </w:r>
      <w:proofErr w:type="spellStart"/>
      <w:r w:rsidRPr="00F54CB6">
        <w:rPr>
          <w:rFonts w:ascii="Times New Roman" w:hAnsi="Times New Roman" w:cs="Times New Roman"/>
          <w:color w:val="000000"/>
          <w:sz w:val="24"/>
          <w:szCs w:val="24"/>
        </w:rPr>
        <w:t>Лебединк</w:t>
      </w:r>
      <w:proofErr w:type="gramStart"/>
      <w:r w:rsidRPr="00F54CB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не более 60 м, других территорий села </w:t>
      </w:r>
      <w:proofErr w:type="spellStart"/>
      <w:r w:rsidRPr="00F54CB6">
        <w:rPr>
          <w:rFonts w:ascii="Times New Roman" w:hAnsi="Times New Roman" w:cs="Times New Roman"/>
          <w:color w:val="000000"/>
          <w:sz w:val="24"/>
          <w:szCs w:val="24"/>
        </w:rPr>
        <w:t>Лебединка</w:t>
      </w:r>
      <w:proofErr w:type="spellEnd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4.3.7. На территориях общественного назначения рекомендуется применение декоративных металлических ограждений.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F54CB6" w:rsidRPr="00F54CB6" w:rsidRDefault="00F54CB6" w:rsidP="00F54CB6">
      <w:pPr>
        <w:pStyle w:val="1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_Toc297163337"/>
      <w:r w:rsidRPr="00F54CB6">
        <w:rPr>
          <w:rFonts w:ascii="Times New Roman" w:hAnsi="Times New Roman" w:cs="Times New Roman"/>
          <w:sz w:val="24"/>
          <w:szCs w:val="24"/>
        </w:rPr>
        <w:t>5. РЕКРЕАЦИОННЫЕ ЗОНЫ ПОСЕЛЕНИЯ</w:t>
      </w:r>
      <w:bookmarkEnd w:id="17"/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sz w:val="24"/>
          <w:szCs w:val="24"/>
        </w:rPr>
      </w:pPr>
      <w:bookmarkStart w:id="18" w:name="_Toc297163338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5.1. Общие требования</w:t>
      </w:r>
      <w:r w:rsidRPr="00F54CB6">
        <w:rPr>
          <w:rFonts w:ascii="Times New Roman" w:hAnsi="Times New Roman" w:cs="Times New Roman"/>
          <w:sz w:val="24"/>
          <w:szCs w:val="24"/>
        </w:rPr>
        <w:t>:</w:t>
      </w:r>
      <w:bookmarkEnd w:id="18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5.1.1.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5.1.2.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F54CB6" w:rsidRPr="00F54CB6" w:rsidRDefault="00F54CB6" w:rsidP="00F54CB6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9" w:name="_Toc297163339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5.2. Озелененные территории общего пользования</w:t>
      </w:r>
      <w:r w:rsidRPr="00F54CB6">
        <w:rPr>
          <w:rFonts w:ascii="Times New Roman" w:hAnsi="Times New Roman" w:cs="Times New Roman"/>
          <w:sz w:val="24"/>
          <w:szCs w:val="24"/>
        </w:rPr>
        <w:t>:</w:t>
      </w:r>
      <w:bookmarkEnd w:id="19"/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5.2.1.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F54CB6" w:rsidRPr="00F54CB6" w:rsidRDefault="00F54CB6" w:rsidP="00F54CB6">
      <w:pPr>
        <w:pStyle w:val="dktexjustify"/>
        <w:shd w:val="clear" w:color="auto" w:fill="FFFFFF"/>
        <w:spacing w:before="0" w:beforeAutospacing="0" w:after="0" w:afterAutospacing="0"/>
        <w:ind w:firstLine="567"/>
      </w:pPr>
      <w:r w:rsidRPr="00F54CB6">
        <w:t xml:space="preserve">5.2.2. Норматив площади </w:t>
      </w:r>
      <w:r w:rsidRPr="00F54CB6">
        <w:rPr>
          <w:bCs/>
        </w:rPr>
        <w:t>объектов рекреационного назначения, размещаемых на территориях общего пользования населенных пунктов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Минимальную площадь объектов рекреационного назначения, размещаемых на территориях общего пользования населенных пунктов, следует предусматривать, гектаров, не менее</w:t>
      </w:r>
      <w:r w:rsidRPr="00F54CB6">
        <w:rPr>
          <w:rFonts w:ascii="Times New Roman" w:hAnsi="Times New Roman"/>
        </w:rPr>
        <w:t>: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>1)  парков среднего и малого населенного пункта – 5;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>2) садов микрорайонов (кварталов) – 3;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>3) скверов – 0,3.</w:t>
      </w:r>
    </w:p>
    <w:p w:rsidR="00F54CB6" w:rsidRPr="00F54CB6" w:rsidRDefault="00F54CB6" w:rsidP="00F54CB6">
      <w:pPr>
        <w:pStyle w:val="13"/>
        <w:tabs>
          <w:tab w:val="left" w:pos="720"/>
        </w:tabs>
        <w:ind w:firstLine="567"/>
        <w:jc w:val="both"/>
        <w:rPr>
          <w:sz w:val="24"/>
          <w:szCs w:val="24"/>
        </w:rPr>
      </w:pPr>
      <w:r w:rsidRPr="00F54CB6">
        <w:rPr>
          <w:sz w:val="24"/>
          <w:szCs w:val="24"/>
        </w:rPr>
        <w:t>В общем балансе территорий парков и садов площадь озелененных территорий следует принимать не менее 70 процентов.</w:t>
      </w:r>
    </w:p>
    <w:p w:rsidR="00F54CB6" w:rsidRPr="00F54CB6" w:rsidRDefault="00F54CB6" w:rsidP="00F54CB6">
      <w:pPr>
        <w:pStyle w:val="dktexjustify"/>
        <w:shd w:val="clear" w:color="auto" w:fill="FFFFFF"/>
        <w:spacing w:before="0" w:beforeAutospacing="0" w:after="0" w:afterAutospacing="0"/>
        <w:ind w:firstLine="567"/>
        <w:jc w:val="center"/>
      </w:pPr>
      <w:r w:rsidRPr="00F54CB6">
        <w:t xml:space="preserve">Норматив </w:t>
      </w:r>
      <w:proofErr w:type="gramStart"/>
      <w:r w:rsidRPr="00F54CB6">
        <w:t>площади озеленения территорий объектов рекреационного назначения</w:t>
      </w:r>
      <w:proofErr w:type="gramEnd"/>
      <w:r w:rsidRPr="00F54CB6">
        <w:t>.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Норматив </w:t>
      </w:r>
      <w:proofErr w:type="gramStart"/>
      <w:r w:rsidRPr="00F54CB6">
        <w:rPr>
          <w:rFonts w:ascii="Times New Roman" w:hAnsi="Times New Roman"/>
        </w:rPr>
        <w:t xml:space="preserve">площади озеленения территорий </w:t>
      </w:r>
      <w:r w:rsidRPr="00F54CB6">
        <w:rPr>
          <w:rFonts w:ascii="Times New Roman" w:hAnsi="Times New Roman"/>
          <w:spacing w:val="-4"/>
        </w:rPr>
        <w:t>объектов рекреационного назначения</w:t>
      </w:r>
      <w:proofErr w:type="gramEnd"/>
      <w:r w:rsidRPr="00F54CB6">
        <w:rPr>
          <w:rFonts w:ascii="Times New Roman" w:hAnsi="Times New Roman"/>
          <w:spacing w:val="-4"/>
        </w:rPr>
        <w:t xml:space="preserve"> в пределах</w:t>
      </w:r>
      <w:r w:rsidRPr="00F54CB6">
        <w:rPr>
          <w:rFonts w:ascii="Times New Roman" w:hAnsi="Times New Roman"/>
        </w:rPr>
        <w:t xml:space="preserve"> застройки населенных пунктов должен быть не менее 40 процентов, а в границах территории планировочного района – не менее 25 процентов, включая общую площадь озелененной территорий микрорайонов (кварталов).</w:t>
      </w:r>
    </w:p>
    <w:p w:rsidR="00F54CB6" w:rsidRPr="00F54CB6" w:rsidRDefault="00F54CB6" w:rsidP="00F54CB6">
      <w:pPr>
        <w:pStyle w:val="dktexjustify"/>
        <w:shd w:val="clear" w:color="auto" w:fill="FFFFFF"/>
        <w:spacing w:before="0" w:beforeAutospacing="0" w:after="0" w:afterAutospacing="0"/>
        <w:ind w:firstLine="567"/>
        <w:rPr>
          <w:highlight w:val="yellow"/>
        </w:rPr>
      </w:pPr>
      <w:r w:rsidRPr="00F54CB6">
        <w:t>5.2.3.Норматив радиуса доступности до объектов рекреационного назначения</w:t>
      </w:r>
    </w:p>
    <w:p w:rsidR="00F54CB6" w:rsidRPr="00F54CB6" w:rsidRDefault="00F54CB6" w:rsidP="00F54CB6">
      <w:pPr>
        <w:pStyle w:val="dktexjustify"/>
        <w:shd w:val="clear" w:color="auto" w:fill="FFFFFF"/>
        <w:spacing w:before="0" w:beforeAutospacing="0" w:after="0" w:afterAutospacing="0"/>
        <w:ind w:firstLine="567"/>
        <w:jc w:val="both"/>
      </w:pPr>
      <w:r w:rsidRPr="00F54CB6">
        <w:lastRenderedPageBreak/>
        <w:t>Радиус доступности до объектов рекреационного назначения следует принимать в соответствии с таблицей 9.1.</w:t>
      </w:r>
    </w:p>
    <w:p w:rsidR="00F54CB6" w:rsidRPr="00F54CB6" w:rsidRDefault="00F54CB6" w:rsidP="00F54CB6">
      <w:pPr>
        <w:pStyle w:val="af2"/>
        <w:rPr>
          <w:rFonts w:ascii="Times New Roman" w:hAnsi="Times New Roman"/>
          <w:b w:val="0"/>
          <w:u w:val="none"/>
        </w:rPr>
      </w:pPr>
      <w:r w:rsidRPr="00F54CB6">
        <w:rPr>
          <w:rFonts w:ascii="Times New Roman" w:hAnsi="Times New Roman"/>
          <w:b w:val="0"/>
          <w:u w:val="none"/>
        </w:rPr>
        <w:t xml:space="preserve">                                                                                                                                                    Таблица 9.1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3629"/>
        <w:gridCol w:w="3281"/>
      </w:tblGrid>
      <w:tr w:rsidR="00F54CB6" w:rsidRPr="00F54CB6" w:rsidTr="00703AAD">
        <w:trPr>
          <w:trHeight w:val="1116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рекреационного назначения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Радиус доступности до объектов рекреационного назначения, метров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Показатель доступности от жилых зон до объектов рекреационного назначения</w:t>
            </w:r>
          </w:p>
        </w:tc>
      </w:tr>
      <w:tr w:rsidR="00F54CB6" w:rsidRPr="00F54CB6" w:rsidTr="00703AAD">
        <w:trPr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</w:tr>
      <w:tr w:rsidR="00F54CB6" w:rsidRPr="00F54CB6" w:rsidTr="00703AAD">
        <w:trPr>
          <w:trHeight w:val="573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Парк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6000-7000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 минут на транспорте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559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Парк (сад) планировочного 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1500-2000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 минут на транспорте</w:t>
            </w:r>
          </w:p>
        </w:tc>
      </w:tr>
      <w:tr w:rsidR="00F54CB6" w:rsidRPr="00F54CB6" w:rsidTr="00703AAD">
        <w:trPr>
          <w:trHeight w:val="280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Сад микрорайона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 минут пешком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4CB6" w:rsidRPr="00F54CB6" w:rsidTr="00703AAD">
        <w:trPr>
          <w:trHeight w:val="573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Сквер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 минут пешком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573"/>
          <w:jc w:val="center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Зона массового кратковременного отдыха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 часа на транспорте</w:t>
            </w:r>
          </w:p>
        </w:tc>
      </w:tr>
    </w:tbl>
    <w:p w:rsidR="00F54CB6" w:rsidRPr="00F54CB6" w:rsidRDefault="00F54CB6" w:rsidP="00F54CB6">
      <w:pPr>
        <w:pStyle w:val="afa"/>
        <w:spacing w:after="0"/>
        <w:ind w:left="0"/>
        <w:rPr>
          <w:rFonts w:ascii="Times New Roman" w:hAnsi="Times New Roman"/>
          <w:highlight w:val="yellow"/>
        </w:rPr>
      </w:pPr>
    </w:p>
    <w:p w:rsidR="00F54CB6" w:rsidRPr="00F54CB6" w:rsidRDefault="00F54CB6" w:rsidP="00F54CB6">
      <w:pPr>
        <w:suppressAutoHyphens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5.2.4. Минимальный расчетный показатель площади территорий речных и озерных пляжей следует принимать из расчета 5 кв. метров</w:t>
      </w:r>
      <w:r w:rsidRPr="00F54CB6">
        <w:rPr>
          <w:rFonts w:ascii="Times New Roman" w:hAnsi="Times New Roman"/>
          <w:vertAlign w:val="superscript"/>
        </w:rPr>
        <w:t xml:space="preserve"> </w:t>
      </w:r>
      <w:r w:rsidRPr="00F54CB6">
        <w:rPr>
          <w:rFonts w:ascii="Times New Roman" w:hAnsi="Times New Roman"/>
        </w:rPr>
        <w:t xml:space="preserve">на одного посетителя, а размещаемых на лечебно-оздоровительных территориях и в курортных зонах следует принимать из расчета не менее 8 кв. метров и 4 </w:t>
      </w:r>
      <w:proofErr w:type="spellStart"/>
      <w:r w:rsidRPr="00F54CB6">
        <w:rPr>
          <w:rFonts w:ascii="Times New Roman" w:hAnsi="Times New Roman"/>
        </w:rPr>
        <w:t>кв</w:t>
      </w:r>
      <w:proofErr w:type="gramStart"/>
      <w:r w:rsidRPr="00F54CB6">
        <w:rPr>
          <w:rFonts w:ascii="Times New Roman" w:hAnsi="Times New Roman"/>
        </w:rPr>
        <w:t>.м</w:t>
      </w:r>
      <w:proofErr w:type="gramEnd"/>
      <w:r w:rsidRPr="00F54CB6">
        <w:rPr>
          <w:rFonts w:ascii="Times New Roman" w:hAnsi="Times New Roman"/>
        </w:rPr>
        <w:t>етра</w:t>
      </w:r>
      <w:proofErr w:type="spellEnd"/>
      <w:r w:rsidRPr="00F54CB6">
        <w:rPr>
          <w:rFonts w:ascii="Times New Roman" w:hAnsi="Times New Roman"/>
        </w:rPr>
        <w:t xml:space="preserve"> для детей. 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5.2.5. Парк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5.2.6.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зона массовых мероприятий (зрелищ, аттракционов и др.) - 5 - 17;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5.2.7.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5.2.8. Общественный сад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5.2.9. Соотношение элементов территории общественного сада следует принимать (% от общей площади сада):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5.2.10. Бульвар и пешеходные аллеи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>, не менее):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размещаемых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с одной стороны улицы между проезжей частью и застройкой - 10.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окружающей среды гигиеническим требованиям.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Высота зданий не должна превышать 6 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5.2.11. Соотношение элементов территории бульвара следует принимать согласно таблице 9 в зависимости от его ширины.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бульвара</w:t>
      </w:r>
    </w:p>
    <w:tbl>
      <w:tblPr>
        <w:tblW w:w="921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024"/>
        <w:gridCol w:w="2693"/>
        <w:gridCol w:w="1983"/>
        <w:gridCol w:w="1700"/>
      </w:tblGrid>
      <w:tr w:rsidR="00F54CB6" w:rsidRPr="00F54CB6" w:rsidTr="00703AAD">
        <w:trPr>
          <w:cantSplit/>
          <w:trHeight w:val="240"/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54C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F54CB6" w:rsidRPr="00F54CB6" w:rsidTr="00703AAD">
        <w:trPr>
          <w:cantSplit/>
          <w:trHeight w:val="360"/>
          <w:jc w:val="center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5.2.12. Сквер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10.</w:t>
      </w:r>
    </w:p>
    <w:p w:rsidR="00F54CB6" w:rsidRPr="00F54CB6" w:rsidRDefault="00F54CB6" w:rsidP="00F54CB6">
      <w:pPr>
        <w:pStyle w:val="ConsPlusNormal"/>
        <w:widowControl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Таблица 10. Соотношение элементов территории сквера</w:t>
      </w:r>
    </w:p>
    <w:tbl>
      <w:tblPr>
        <w:tblW w:w="907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721"/>
        <w:gridCol w:w="2552"/>
        <w:gridCol w:w="2127"/>
      </w:tblGrid>
      <w:tr w:rsidR="00F54CB6" w:rsidRPr="00F54CB6" w:rsidTr="00703AAD">
        <w:trPr>
          <w:cantSplit/>
          <w:trHeight w:val="360"/>
          <w:jc w:val="center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F54C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F54CB6" w:rsidRPr="00F54CB6" w:rsidTr="00703AAD">
        <w:trPr>
          <w:cantSplit/>
          <w:trHeight w:val="48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54CB6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</w:t>
            </w:r>
            <w:proofErr w:type="gramEnd"/>
            <w:r w:rsidRPr="00F54C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5.2.13. При реконструкции объектов рекреации следует предусматривать: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</w:t>
      </w:r>
      <w:r w:rsidRPr="00F54CB6">
        <w:rPr>
          <w:rFonts w:ascii="Times New Roman" w:hAnsi="Times New Roman" w:cs="Times New Roman"/>
          <w:sz w:val="24"/>
          <w:szCs w:val="24"/>
        </w:rPr>
        <w:lastRenderedPageBreak/>
        <w:t>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proofErr w:type="gramStart"/>
      <w:r w:rsidRPr="00F54CB6">
        <w:rPr>
          <w:rFonts w:ascii="Times New Roman" w:hAnsi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5.2.14. Для площадок различного функционального назначения рекреационных территорий рекомендуется проектировать </w:t>
      </w:r>
      <w:proofErr w:type="spellStart"/>
      <w:r w:rsidRPr="00F54CB6">
        <w:rPr>
          <w:rFonts w:ascii="Times New Roman" w:hAnsi="Times New Roman"/>
        </w:rPr>
        <w:t>периметральное</w:t>
      </w:r>
      <w:proofErr w:type="spellEnd"/>
      <w:r w:rsidRPr="00F54CB6">
        <w:rPr>
          <w:rFonts w:ascii="Times New Roman" w:hAnsi="Times New Roman"/>
        </w:rPr>
        <w:t xml:space="preserve"> озеленение и одиночные посадки деревьев и кустарников с учетом назначения и размеров данных площадок.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Для пешеходных коммуникаций 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Покрытия площадок, дорожно-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5.2.15</w:t>
      </w:r>
      <w:r w:rsidRPr="00F54CB6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Pr="00F54CB6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11).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keepNext/>
        <w:widowControl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_Toc297163340"/>
      <w:r w:rsidRPr="00F54CB6">
        <w:rPr>
          <w:rFonts w:ascii="Times New Roman" w:hAnsi="Times New Roman" w:cs="Times New Roman"/>
          <w:sz w:val="24"/>
          <w:szCs w:val="24"/>
        </w:rPr>
        <w:t>Таблица 11 Обеспеченность озелененными территориями участков общественной и производственной застройки (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%)</w:t>
      </w:r>
      <w:bookmarkEnd w:id="20"/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F54CB6" w:rsidRPr="00F54CB6" w:rsidTr="00703AAD">
        <w:trPr>
          <w:cantSplit/>
          <w:trHeight w:val="36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Территории озеленения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F54CB6" w:rsidRPr="00F54CB6" w:rsidTr="00703AAD">
        <w:trPr>
          <w:cantSplit/>
          <w:trHeight w:val="24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4CB6" w:rsidRPr="00F54CB6" w:rsidRDefault="00F54CB6" w:rsidP="00703A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5.2.16. Для улично-дорожной сети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12. При этом следует учитывать направление преобладающих ветров и возможность складирования снега на разделительных полосах.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jc w:val="center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12.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F54CB6" w:rsidRPr="00F54CB6" w:rsidTr="00703AAD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Расстояние от оси ствола дерева, кустарника, </w:t>
            </w:r>
            <w:proofErr w:type="gramStart"/>
            <w:r w:rsidRPr="00F54CB6">
              <w:rPr>
                <w:rFonts w:ascii="Times New Roman" w:hAnsi="Times New Roman"/>
              </w:rPr>
              <w:t>м</w:t>
            </w:r>
            <w:proofErr w:type="gramEnd"/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lastRenderedPageBreak/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3 - 4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2 - 3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1,5 - 2</w:t>
            </w:r>
          </w:p>
        </w:tc>
      </w:tr>
    </w:tbl>
    <w:p w:rsidR="00F54CB6" w:rsidRPr="00F54CB6" w:rsidRDefault="00F54CB6" w:rsidP="00F54CB6">
      <w:pPr>
        <w:widowControl w:val="0"/>
        <w:rPr>
          <w:rFonts w:ascii="Times New Roman" w:hAnsi="Times New Roman"/>
          <w:spacing w:val="-3"/>
        </w:rPr>
      </w:pP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5.2.17. Для технических зон инженерных коммуникаций рекомендуется проектировать озеленение </w:t>
      </w:r>
      <w:proofErr w:type="gramStart"/>
      <w:r w:rsidRPr="00F54CB6">
        <w:rPr>
          <w:rFonts w:ascii="Times New Roman" w:hAnsi="Times New Roman"/>
        </w:rPr>
        <w:t>с учетом минимального расстояния от посадок до коммуникаций в соответствии с требованиями</w:t>
      </w:r>
      <w:proofErr w:type="gramEnd"/>
      <w:r w:rsidRPr="00F54CB6">
        <w:rPr>
          <w:rFonts w:ascii="Times New Roman" w:hAnsi="Times New Roman"/>
        </w:rPr>
        <w:t xml:space="preserve"> таблицы 12 настоящих нормативов.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4CB6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пространство следует заполнять рядами кустарника.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13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F54CB6" w:rsidRPr="00F54CB6" w:rsidRDefault="00F54CB6" w:rsidP="00F54CB6">
      <w:pPr>
        <w:widowControl w:val="0"/>
        <w:outlineLv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outlineLvl w:val="0"/>
        <w:rPr>
          <w:rFonts w:ascii="Times New Roman" w:hAnsi="Times New Roman"/>
        </w:rPr>
      </w:pPr>
      <w:bookmarkStart w:id="21" w:name="_Toc297163341"/>
      <w:r w:rsidRPr="00F54CB6">
        <w:rPr>
          <w:rFonts w:ascii="Times New Roman" w:hAnsi="Times New Roman"/>
        </w:rPr>
        <w:t>Таблица 13. Расстояния от зданий и сооружений до зеленых насаждений</w:t>
      </w:r>
      <w:bookmarkEnd w:id="21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4"/>
        <w:gridCol w:w="2409"/>
        <w:gridCol w:w="2167"/>
      </w:tblGrid>
      <w:tr w:rsidR="00F54CB6" w:rsidRPr="00F54CB6" w:rsidTr="00703AAD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Расстояния, </w:t>
            </w:r>
            <w:proofErr w:type="gramStart"/>
            <w:r w:rsidRPr="00F54CB6">
              <w:rPr>
                <w:rFonts w:ascii="Times New Roman" w:hAnsi="Times New Roman"/>
              </w:rPr>
              <w:t>м</w:t>
            </w:r>
            <w:proofErr w:type="gramEnd"/>
            <w:r w:rsidRPr="00F54CB6">
              <w:rPr>
                <w:rFonts w:ascii="Times New Roman" w:hAnsi="Times New Roman"/>
              </w:rPr>
              <w:t xml:space="preserve">, от здания, 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сооружения, объекта до оси</w:t>
            </w:r>
          </w:p>
        </w:tc>
      </w:tr>
      <w:tr w:rsidR="00F54CB6" w:rsidRPr="00F54CB6" w:rsidTr="00703AAD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кустарника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1,5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0,5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0,5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</w:t>
            </w:r>
          </w:p>
        </w:tc>
      </w:tr>
      <w:tr w:rsidR="00F54CB6" w:rsidRPr="00F54CB6" w:rsidTr="00703AAD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Подземные сети: 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</w:tr>
      <w:tr w:rsidR="00F54CB6" w:rsidRPr="00F54CB6" w:rsidTr="00703AAD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тепловая сеть (стенка канала, тоннеля или оболочка при </w:t>
            </w:r>
            <w:proofErr w:type="spellStart"/>
            <w:r w:rsidRPr="00F54CB6">
              <w:rPr>
                <w:rFonts w:ascii="Times New Roman" w:hAnsi="Times New Roman"/>
              </w:rPr>
              <w:t>бесканальной</w:t>
            </w:r>
            <w:proofErr w:type="spellEnd"/>
            <w:r w:rsidRPr="00F54CB6">
              <w:rPr>
                <w:rFonts w:ascii="Times New Roman" w:hAnsi="Times New Roman"/>
              </w:rPr>
              <w:t xml:space="preserve">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</w:t>
            </w:r>
          </w:p>
        </w:tc>
      </w:tr>
      <w:tr w:rsidR="00F54CB6" w:rsidRPr="00F54CB6" w:rsidTr="00703AAD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</w:tr>
      <w:tr w:rsidR="00F54CB6" w:rsidRPr="00F54CB6" w:rsidTr="00703AAD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0,7</w:t>
            </w:r>
          </w:p>
        </w:tc>
      </w:tr>
    </w:tbl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Примечания: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B6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B6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B6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/>
          <w:sz w:val="24"/>
          <w:szCs w:val="24"/>
        </w:rPr>
      </w:pPr>
      <w:bookmarkStart w:id="22" w:name="_Toc297163342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5.3. Зоны отдыха</w:t>
      </w:r>
      <w:bookmarkEnd w:id="22"/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5.3.1.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5.3.2.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Размеры территории зон отдыха следует принимать из расчета минимально допустимого уровня обеспеченности: не менее 500 - 100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 га.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5.3.3.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F54CB6" w:rsidRPr="00F54CB6" w:rsidRDefault="00F54CB6" w:rsidP="00F54CB6">
      <w:pPr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Норматив обеспеченности зон загородного кратковременного отдыха объектами обслуживания</w:t>
      </w:r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14.1.</w:t>
      </w:r>
    </w:p>
    <w:p w:rsidR="00F54CB6" w:rsidRPr="00F54CB6" w:rsidRDefault="00F54CB6" w:rsidP="00F54CB6">
      <w:pPr>
        <w:pStyle w:val="af2"/>
        <w:jc w:val="both"/>
        <w:rPr>
          <w:rFonts w:ascii="Times New Roman" w:hAnsi="Times New Roman"/>
          <w:b w:val="0"/>
          <w:u w:val="none"/>
        </w:rPr>
      </w:pPr>
    </w:p>
    <w:p w:rsidR="00F54CB6" w:rsidRPr="00F54CB6" w:rsidRDefault="00F54CB6" w:rsidP="00F54CB6">
      <w:pPr>
        <w:pStyle w:val="af2"/>
        <w:jc w:val="right"/>
        <w:rPr>
          <w:rFonts w:ascii="Times New Roman" w:hAnsi="Times New Roman"/>
          <w:b w:val="0"/>
          <w:u w:val="none"/>
        </w:rPr>
      </w:pPr>
      <w:r w:rsidRPr="00F54CB6">
        <w:rPr>
          <w:rFonts w:ascii="Times New Roman" w:hAnsi="Times New Roman"/>
          <w:b w:val="0"/>
          <w:u w:val="none"/>
        </w:rPr>
        <w:t>Таблица 14.1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489"/>
        <w:gridCol w:w="3258"/>
      </w:tblGrid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обслуживания,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Минимальный расчетный показатель обеспечения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Предприятия общественного питания кафе, закусочные столовые рестораны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Посадочное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28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Очаги самостоятельного приготовления пищи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1-1,5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Пункты проката инвентаря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Рабочее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0,2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Киноплощадки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Зрительное 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Танцевальные площадки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F54CB6">
              <w:rPr>
                <w:rFonts w:ascii="Times New Roman" w:hAnsi="Times New Roman"/>
              </w:rPr>
              <w:t>Кв</w:t>
            </w:r>
            <w:proofErr w:type="gramStart"/>
            <w:r w:rsidRPr="00F54CB6">
              <w:rPr>
                <w:rFonts w:ascii="Times New Roman" w:hAnsi="Times New Roman"/>
              </w:rPr>
              <w:t>.м</w:t>
            </w:r>
            <w:proofErr w:type="gramEnd"/>
            <w:r w:rsidRPr="00F54CB6">
              <w:rPr>
                <w:rFonts w:ascii="Times New Roman" w:hAnsi="Times New Roman"/>
              </w:rPr>
              <w:t>етров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20-35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Спортивные площадки и сооружения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F54CB6">
              <w:rPr>
                <w:rFonts w:ascii="Times New Roman" w:hAnsi="Times New Roman"/>
              </w:rPr>
              <w:t>Кв</w:t>
            </w:r>
            <w:proofErr w:type="gramStart"/>
            <w:r w:rsidRPr="00F54CB6">
              <w:rPr>
                <w:rFonts w:ascii="Times New Roman" w:hAnsi="Times New Roman"/>
              </w:rPr>
              <w:t>.м</w:t>
            </w:r>
            <w:proofErr w:type="gramEnd"/>
            <w:r w:rsidRPr="00F54CB6">
              <w:rPr>
                <w:rFonts w:ascii="Times New Roman" w:hAnsi="Times New Roman"/>
              </w:rPr>
              <w:t>етров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3800-4000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Лодочные станции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Лодка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Бассейн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F54CB6">
              <w:rPr>
                <w:rFonts w:ascii="Times New Roman" w:hAnsi="Times New Roman"/>
              </w:rPr>
              <w:t>Кв</w:t>
            </w:r>
            <w:proofErr w:type="gramStart"/>
            <w:r w:rsidRPr="00F54CB6">
              <w:rPr>
                <w:rFonts w:ascii="Times New Roman" w:hAnsi="Times New Roman"/>
              </w:rPr>
              <w:t>.м</w:t>
            </w:r>
            <w:proofErr w:type="gramEnd"/>
            <w:r w:rsidRPr="00F54CB6">
              <w:rPr>
                <w:rFonts w:ascii="Times New Roman" w:hAnsi="Times New Roman"/>
              </w:rPr>
              <w:t>етров</w:t>
            </w:r>
            <w:proofErr w:type="spellEnd"/>
            <w:r w:rsidRPr="00F54CB6">
              <w:rPr>
                <w:rFonts w:ascii="Times New Roman" w:hAnsi="Times New Roman"/>
                <w:vertAlign w:val="superscript"/>
              </w:rPr>
              <w:t xml:space="preserve"> </w:t>
            </w:r>
            <w:r w:rsidRPr="00F54CB6">
              <w:rPr>
                <w:rFonts w:ascii="Times New Roman" w:hAnsi="Times New Roman"/>
              </w:rPr>
              <w:t>водного зеркала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250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Вело и лыжные станции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Место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200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Пляжи общего пользования пляж акватория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Гектаров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Гектаров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0,8-1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1-2</w:t>
            </w:r>
          </w:p>
        </w:tc>
      </w:tr>
      <w:tr w:rsidR="00F54CB6" w:rsidRPr="00F54CB6" w:rsidTr="00703AAD">
        <w:trPr>
          <w:trHeight w:val="7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Площадки для выгула собак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F54CB6">
              <w:rPr>
                <w:rFonts w:ascii="Times New Roman" w:hAnsi="Times New Roman"/>
              </w:rPr>
              <w:t>Кв</w:t>
            </w:r>
            <w:proofErr w:type="gramStart"/>
            <w:r w:rsidRPr="00F54CB6">
              <w:rPr>
                <w:rFonts w:ascii="Times New Roman" w:hAnsi="Times New Roman"/>
              </w:rPr>
              <w:t>.м</w:t>
            </w:r>
            <w:proofErr w:type="gramEnd"/>
            <w:r w:rsidRPr="00F54CB6">
              <w:rPr>
                <w:rFonts w:ascii="Times New Roman" w:hAnsi="Times New Roman"/>
              </w:rPr>
              <w:t>етров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100-400</w:t>
            </w:r>
          </w:p>
        </w:tc>
      </w:tr>
      <w:tr w:rsidR="00F54CB6" w:rsidRPr="00F54CB6" w:rsidTr="00703AAD">
        <w:trPr>
          <w:trHeight w:val="20"/>
          <w:jc w:val="center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Общественные туалеты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Штука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</w:t>
            </w:r>
          </w:p>
        </w:tc>
      </w:tr>
    </w:tbl>
    <w:p w:rsidR="00F54CB6" w:rsidRPr="00F54CB6" w:rsidRDefault="00F54CB6" w:rsidP="00F54CB6">
      <w:pPr>
        <w:rPr>
          <w:rFonts w:ascii="Times New Roman" w:hAnsi="Times New Roman"/>
        </w:rPr>
      </w:pP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5.3.4. Размеры территорий пляжей, размещаемых в зонах отдыха, следует принимать, кв. м на одного посетителя, не менее: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озерных - 8;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озерных (для детей) - 4.</w:t>
      </w:r>
      <w:proofErr w:type="gramEnd"/>
    </w:p>
    <w:p w:rsidR="00F54CB6" w:rsidRPr="00F54CB6" w:rsidRDefault="00F54CB6" w:rsidP="00F54CB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Минимальную протяженность береговой полосы для озерных пляжей следует принимать не менее 0,25 м на одного посетителя.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5.3.5.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 xml:space="preserve">5.3.6. Территории зоны отдыха оборудуются малыми архитектурными формами - беседками, теневыми навесами,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перголами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5.3.7. 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5.3.8. 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5.3.9.</w:t>
      </w:r>
      <w:r w:rsidRPr="00F54CB6">
        <w:rPr>
          <w:rFonts w:ascii="Times New Roman" w:hAnsi="Times New Roman"/>
          <w:color w:val="0000FF"/>
        </w:rPr>
        <w:t xml:space="preserve"> </w:t>
      </w:r>
      <w:r w:rsidRPr="00F54CB6">
        <w:rPr>
          <w:rFonts w:ascii="Times New Roman" w:hAnsi="Times New Roman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15. </w:t>
      </w:r>
    </w:p>
    <w:p w:rsidR="00F54CB6" w:rsidRPr="00F54CB6" w:rsidRDefault="00F54CB6" w:rsidP="00F54CB6">
      <w:pPr>
        <w:widowControl w:val="0"/>
        <w:rPr>
          <w:rFonts w:ascii="Times New Roman" w:hAnsi="Times New Roman"/>
          <w:color w:val="0000FF"/>
        </w:rPr>
      </w:pPr>
    </w:p>
    <w:p w:rsidR="00F54CB6" w:rsidRPr="00F54CB6" w:rsidRDefault="00F54CB6" w:rsidP="00F54CB6">
      <w:pPr>
        <w:widowControl w:val="0"/>
        <w:jc w:val="center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15. Расчетные параметры дорожной сети на территории объектов рекреации в зонах отдыха</w:t>
      </w:r>
    </w:p>
    <w:p w:rsidR="00F54CB6" w:rsidRPr="00F54CB6" w:rsidRDefault="00F54CB6" w:rsidP="00F54CB6">
      <w:pPr>
        <w:widowControl w:val="0"/>
        <w:jc w:val="center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jc w:val="center"/>
        <w:rPr>
          <w:rFonts w:ascii="Times New Roman" w:hAnsi="Times New Roman"/>
        </w:rPr>
      </w:pPr>
    </w:p>
    <w:tbl>
      <w:tblPr>
        <w:tblW w:w="9330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559"/>
        <w:gridCol w:w="5076"/>
      </w:tblGrid>
      <w:tr w:rsidR="00F54CB6" w:rsidRPr="00F54CB6" w:rsidTr="00703AAD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F54CB6" w:rsidRPr="00F54CB6" w:rsidTr="00703AAD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</w:t>
            </w:r>
            <w:proofErr w:type="spellStart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внутрипаркового</w:t>
            </w:r>
            <w:proofErr w:type="spellEnd"/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транспорта. </w:t>
            </w:r>
          </w:p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F54CB6" w:rsidRPr="00F54CB6" w:rsidTr="00703AAD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Соединяют второстепенные входы и парковые объекты между собой </w:t>
            </w:r>
          </w:p>
        </w:tc>
      </w:tr>
      <w:tr w:rsidR="00F54CB6" w:rsidRPr="00F54CB6" w:rsidTr="00703AAD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F54CB6" w:rsidRPr="00F54CB6" w:rsidTr="00703AAD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B6">
              <w:rPr>
                <w:rFonts w:ascii="Times New Roman" w:hAnsi="Times New Roman" w:cs="Times New Roman"/>
                <w:sz w:val="24"/>
                <w:szCs w:val="24"/>
              </w:rPr>
              <w:t>Велосипедные прогулки</w:t>
            </w:r>
          </w:p>
        </w:tc>
      </w:tr>
    </w:tbl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F54CB6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F54CB6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F54CB6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F54CB6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F54CB6" w:rsidRPr="00F54CB6" w:rsidRDefault="00F54CB6" w:rsidP="00F54CB6">
      <w:pPr>
        <w:pStyle w:val="ConsNormal"/>
        <w:ind w:righ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CB6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F54CB6" w:rsidRPr="00F54CB6" w:rsidRDefault="00F54CB6" w:rsidP="00F54C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5.3.11. Требуемое расчетное количество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-мест для парковки легковых автомобилей устанавливается из расчета 15 - 20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>-мест на 100 единовременных посетителей пляжей и парков в зонах отдыха.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23" w:name="_Toc297163344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5.4. Зоны размещения физкультурно-спортивных объектов</w:t>
      </w:r>
      <w:bookmarkEnd w:id="23"/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5.4.1.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5.4.2.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5.4.3.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5.4.5.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F54CB6" w:rsidRPr="00F54CB6" w:rsidRDefault="00F54CB6" w:rsidP="00F54CB6">
      <w:pPr>
        <w:widowControl w:val="0"/>
        <w:textAlignment w:val="top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5.4.6.Открытые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5.4.7.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F54CB6" w:rsidRPr="00F54CB6" w:rsidRDefault="00F54CB6" w:rsidP="00F54CB6">
      <w:pPr>
        <w:widowControl w:val="0"/>
        <w:shd w:val="clear" w:color="auto" w:fill="FFFFFF"/>
        <w:tabs>
          <w:tab w:val="left" w:pos="694"/>
        </w:tabs>
        <w:textAlignment w:val="top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5.4.8.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F54CB6" w:rsidRPr="00F54CB6" w:rsidRDefault="00F54CB6" w:rsidP="00F54CB6">
      <w:pPr>
        <w:widowControl w:val="0"/>
        <w:shd w:val="clear" w:color="auto" w:fill="FFFFFF"/>
        <w:tabs>
          <w:tab w:val="left" w:pos="585"/>
        </w:tabs>
        <w:textAlignment w:val="top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5.4.9. Территория спортивных и физкультурно-оздоровительных учреждений должна быть благоустроена и озеленена.</w:t>
      </w:r>
    </w:p>
    <w:p w:rsidR="00F54CB6" w:rsidRPr="00F54CB6" w:rsidRDefault="00F54CB6" w:rsidP="00F54CB6">
      <w:pPr>
        <w:widowControl w:val="0"/>
        <w:shd w:val="clear" w:color="auto" w:fill="FFFFFF"/>
        <w:textAlignment w:val="top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F54CB6" w:rsidRPr="00F54CB6" w:rsidRDefault="00F54CB6" w:rsidP="00F54CB6">
      <w:pPr>
        <w:pStyle w:val="2"/>
        <w:ind w:firstLine="0"/>
        <w:rPr>
          <w:rFonts w:ascii="Times New Roman" w:hAnsi="Times New Roman" w:cs="Times New Roman"/>
          <w:iCs w:val="0"/>
          <w:sz w:val="24"/>
          <w:szCs w:val="24"/>
        </w:rPr>
      </w:pPr>
      <w:bookmarkStart w:id="24" w:name="_Toc297163345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5.5. Лечебно-оздоровительные местности и курортные зоны</w:t>
      </w:r>
      <w:bookmarkEnd w:id="24"/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5.5.1. </w:t>
      </w:r>
      <w:proofErr w:type="gramStart"/>
      <w:r w:rsidRPr="00F54CB6">
        <w:rPr>
          <w:rFonts w:ascii="Times New Roman" w:hAnsi="Times New Roman"/>
        </w:rP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F54CB6" w:rsidRPr="00F54CB6" w:rsidRDefault="00F54CB6" w:rsidP="00F54CB6">
      <w:pPr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Минимальные расчетные показатели обеспечения объектами рекреационного назначения, размещаемыми за пределами границ населенных пунктов, следует принимать в соответствии с таблицей 16.1.</w:t>
      </w:r>
    </w:p>
    <w:p w:rsidR="00F54CB6" w:rsidRPr="00F54CB6" w:rsidRDefault="00F54CB6" w:rsidP="00F54CB6">
      <w:pPr>
        <w:rPr>
          <w:rFonts w:ascii="Times New Roman" w:hAnsi="Times New Roman"/>
        </w:rPr>
      </w:pPr>
    </w:p>
    <w:p w:rsidR="00F54CB6" w:rsidRPr="00F54CB6" w:rsidRDefault="00F54CB6" w:rsidP="00F54CB6">
      <w:pPr>
        <w:pStyle w:val="af2"/>
        <w:jc w:val="right"/>
        <w:rPr>
          <w:rFonts w:ascii="Times New Roman" w:hAnsi="Times New Roman"/>
          <w:b w:val="0"/>
          <w:u w:val="none"/>
        </w:rPr>
      </w:pPr>
      <w:r w:rsidRPr="00F54CB6">
        <w:rPr>
          <w:rFonts w:ascii="Times New Roman" w:hAnsi="Times New Roman"/>
          <w:b w:val="0"/>
          <w:u w:val="none"/>
        </w:rPr>
        <w:t>Таблица 16.1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4340"/>
        <w:gridCol w:w="2568"/>
        <w:gridCol w:w="2141"/>
      </w:tblGrid>
      <w:tr w:rsidR="00F54CB6" w:rsidRPr="00F54CB6" w:rsidTr="00703AAD">
        <w:trPr>
          <w:trHeight w:val="482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№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gramStart"/>
            <w:r w:rsidRPr="00F54CB6">
              <w:rPr>
                <w:rFonts w:ascii="Times New Roman" w:hAnsi="Times New Roman"/>
              </w:rPr>
              <w:t>п</w:t>
            </w:r>
            <w:proofErr w:type="gramEnd"/>
            <w:r w:rsidRPr="00F54CB6">
              <w:rPr>
                <w:rFonts w:ascii="Times New Roman" w:hAnsi="Times New Roman"/>
              </w:rPr>
              <w:t>/п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рекреационного назначения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Вместимость объектов рекреационного назначения, мест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Размер </w:t>
            </w:r>
            <w:proofErr w:type="gramStart"/>
            <w:r w:rsidRPr="00F54CB6">
              <w:rPr>
                <w:rFonts w:ascii="Times New Roman" w:hAnsi="Times New Roman"/>
              </w:rPr>
              <w:t>земельного</w:t>
            </w:r>
            <w:proofErr w:type="gramEnd"/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участка,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proofErr w:type="spellStart"/>
            <w:r w:rsidRPr="00F54CB6">
              <w:rPr>
                <w:rFonts w:ascii="Times New Roman" w:hAnsi="Times New Roman"/>
              </w:rPr>
              <w:t>кв</w:t>
            </w:r>
            <w:proofErr w:type="gramStart"/>
            <w:r w:rsidRPr="00F54CB6">
              <w:rPr>
                <w:rFonts w:ascii="Times New Roman" w:hAnsi="Times New Roman"/>
              </w:rPr>
              <w:t>.м</w:t>
            </w:r>
            <w:proofErr w:type="gramEnd"/>
            <w:r w:rsidRPr="00F54CB6">
              <w:rPr>
                <w:rFonts w:ascii="Times New Roman" w:hAnsi="Times New Roman"/>
              </w:rPr>
              <w:t>етров</w:t>
            </w:r>
            <w:proofErr w:type="spellEnd"/>
            <w:r w:rsidRPr="00F54CB6">
              <w:rPr>
                <w:rFonts w:ascii="Times New Roman" w:hAnsi="Times New Roman"/>
              </w:rPr>
              <w:t xml:space="preserve"> на 1 место</w:t>
            </w:r>
          </w:p>
        </w:tc>
      </w:tr>
      <w:tr w:rsidR="00F54CB6" w:rsidRPr="00F54CB6" w:rsidTr="00703AAD">
        <w:trPr>
          <w:trHeight w:val="122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</w:tr>
      <w:tr w:rsidR="00F54CB6" w:rsidRPr="00F54CB6" w:rsidTr="00703AAD">
        <w:trPr>
          <w:trHeight w:val="3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F54CB6" w:rsidRPr="00F54CB6" w:rsidTr="00703AAD">
        <w:trPr>
          <w:trHeight w:val="31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Туристические гостиницы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50-75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325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Гостиницы для автотуристов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75-100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31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Мотели, кемпинги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75-150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31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Основные объекты рекреационного назначения, специализирующиеся на видах спортивного и оздоровительного отдыха и туризма</w:t>
            </w:r>
          </w:p>
        </w:tc>
      </w:tr>
      <w:tr w:rsidR="00F54CB6" w:rsidRPr="00F54CB6" w:rsidTr="00703AAD">
        <w:trPr>
          <w:trHeight w:val="325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  <w:lang w:val="en-US"/>
              </w:rPr>
              <w:t>4</w:t>
            </w:r>
            <w:r w:rsidRPr="00F54CB6">
              <w:rPr>
                <w:rFonts w:ascii="Times New Roman" w:hAnsi="Times New Roman"/>
              </w:rPr>
              <w:t>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Туристические базы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65-80</w:t>
            </w:r>
          </w:p>
        </w:tc>
      </w:tr>
      <w:tr w:rsidR="00F54CB6" w:rsidRPr="00F54CB6" w:rsidTr="00703AAD">
        <w:trPr>
          <w:trHeight w:val="37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Оборудованные походные площадки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5-8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325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Спортивно-оздоровительные базы выходного дня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140-160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оздоровительного и реабилитационного профиля территории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Санатории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125-150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8.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Детские санатории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F54CB6">
              <w:rPr>
                <w:rFonts w:ascii="Times New Roman" w:hAnsi="Times New Roman"/>
              </w:rPr>
              <w:t>145-170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9.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Санатории-профилактории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70-100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Специализированные больницы восстановительного лечения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140-200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рекреационного назначения оздоровительного профиля по приему и обслуживанию туристов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11.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Пансионаты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120-130</w:t>
            </w:r>
          </w:p>
        </w:tc>
      </w:tr>
      <w:tr w:rsidR="00F54CB6" w:rsidRPr="00F54CB6" w:rsidTr="00703AAD">
        <w:trPr>
          <w:trHeight w:val="50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Детские и молодежные лагеря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заданию на проектирование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150-200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513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13.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Площадки отдыха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10-25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75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14.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Дом охотника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10-20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Дом рыбака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25-100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16.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Лесные хижины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10-15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15-20</w:t>
            </w:r>
          </w:p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84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17.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25-50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B6" w:rsidRPr="00F54CB6" w:rsidRDefault="00F54CB6" w:rsidP="00703AAD">
            <w:pPr>
              <w:pStyle w:val="afa"/>
              <w:spacing w:after="0"/>
              <w:ind w:left="0" w:firstLine="0"/>
              <w:rPr>
                <w:rFonts w:ascii="Times New Roman" w:hAnsi="Times New Roman"/>
              </w:rPr>
            </w:pPr>
          </w:p>
        </w:tc>
      </w:tr>
    </w:tbl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</w:p>
    <w:p w:rsidR="00F54CB6" w:rsidRPr="00F54CB6" w:rsidRDefault="00F54CB6" w:rsidP="00F54CB6">
      <w:pPr>
        <w:pStyle w:val="a7"/>
        <w:widowControl w:val="0"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5.5.2. 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</w:t>
      </w:r>
      <w:proofErr w:type="gramStart"/>
      <w:r w:rsidRPr="00F54CB6">
        <w:rPr>
          <w:rFonts w:ascii="Times New Roman" w:hAnsi="Times New Roman"/>
        </w:rPr>
        <w:t>обслуживания</w:t>
      </w:r>
      <w:proofErr w:type="gramEnd"/>
      <w:r w:rsidRPr="00F54CB6">
        <w:rPr>
          <w:rFonts w:ascii="Times New Roman" w:hAnsi="Times New Roman"/>
        </w:rPr>
        <w:t xml:space="preserve"> лечащихся и отдыхающих, курортные парки и другие озелененные территории общего пользования, пляжи.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5.5.3. 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16.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jc w:val="center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Таблица 16.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4"/>
        <w:gridCol w:w="2451"/>
      </w:tblGrid>
      <w:tr w:rsidR="00F54CB6" w:rsidRPr="00F54CB6" w:rsidTr="00703AAD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Рекреационная 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нагрузка, чел./</w:t>
            </w:r>
            <w:proofErr w:type="gramStart"/>
            <w:r w:rsidRPr="00F54CB6">
              <w:rPr>
                <w:rFonts w:ascii="Times New Roman" w:hAnsi="Times New Roman"/>
              </w:rPr>
              <w:t>га</w:t>
            </w:r>
            <w:proofErr w:type="gramEnd"/>
          </w:p>
        </w:tc>
      </w:tr>
      <w:tr w:rsidR="00F54CB6" w:rsidRPr="00F54CB6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Акватория (для купания):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 для катания на весельных лодках (2 чел. на лодку);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 для катания на моторных лодках и водных лыжах;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2-5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0,5-1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5-10</w:t>
            </w:r>
          </w:p>
        </w:tc>
      </w:tr>
      <w:tr w:rsidR="00F54CB6" w:rsidRPr="00F54CB6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Берег и прибрежная акватория (для любительского рыболовства):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 для ловли рыбы с лодки (2 чел. на лодку);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10-20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50-100</w:t>
            </w:r>
          </w:p>
        </w:tc>
      </w:tr>
      <w:tr w:rsidR="00F54CB6" w:rsidRPr="00F54CB6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Территория для катания на лыжах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2-20 чел./</w:t>
            </w:r>
            <w:proofErr w:type="gramStart"/>
            <w:r w:rsidRPr="00F54CB6">
              <w:rPr>
                <w:rFonts w:ascii="Times New Roman" w:hAnsi="Times New Roman"/>
              </w:rPr>
              <w:t>км</w:t>
            </w:r>
            <w:proofErr w:type="gramEnd"/>
          </w:p>
        </w:tc>
      </w:tr>
      <w:tr w:rsidR="00F54CB6" w:rsidRPr="00F54CB6" w:rsidTr="00703AAD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Территория для размещения палаточных лагерей: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 для глубинных участков</w:t>
            </w:r>
          </w:p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250-300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300-400</w:t>
            </w:r>
          </w:p>
        </w:tc>
      </w:tr>
    </w:tbl>
    <w:p w:rsidR="00F54CB6" w:rsidRPr="00F54CB6" w:rsidRDefault="00F54CB6" w:rsidP="00F54CB6">
      <w:pPr>
        <w:pStyle w:val="2"/>
        <w:rPr>
          <w:rFonts w:ascii="Times New Roman" w:eastAsia="Calibri" w:hAnsi="Times New Roman" w:cs="Times New Roman"/>
          <w:iCs w:val="0"/>
          <w:sz w:val="24"/>
          <w:szCs w:val="24"/>
        </w:rPr>
      </w:pPr>
      <w:bookmarkStart w:id="25" w:name="_Toc297163346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5.6. Зоны учреждений отдыха и оздоровления детей</w:t>
      </w:r>
      <w:bookmarkEnd w:id="25"/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iCs/>
        </w:rPr>
        <w:t>5.6.</w:t>
      </w:r>
      <w:r w:rsidRPr="00F54CB6">
        <w:rPr>
          <w:rFonts w:ascii="Times New Roman" w:hAnsi="Times New Roman"/>
        </w:rPr>
        <w:t>1. Для проектирования учреждений отдыха и оздоровления детей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iCs/>
        </w:rPr>
        <w:t>5.6.</w:t>
      </w:r>
      <w:r w:rsidRPr="00F54CB6">
        <w:rPr>
          <w:rFonts w:ascii="Times New Roman" w:hAnsi="Times New Roman"/>
        </w:rPr>
        <w:t xml:space="preserve">2. Земельный участок должен быть сухим, чистым, хорошо проветриваемым и </w:t>
      </w:r>
      <w:proofErr w:type="spellStart"/>
      <w:r w:rsidRPr="00F54CB6">
        <w:rPr>
          <w:rFonts w:ascii="Times New Roman" w:hAnsi="Times New Roman"/>
        </w:rPr>
        <w:t>инсолируемым</w:t>
      </w:r>
      <w:proofErr w:type="spellEnd"/>
      <w:r w:rsidRPr="00F54CB6">
        <w:rPr>
          <w:rFonts w:ascii="Times New Roman" w:hAnsi="Times New Roman"/>
        </w:rPr>
        <w:t xml:space="preserve">. </w:t>
      </w:r>
      <w:proofErr w:type="gramStart"/>
      <w:r w:rsidRPr="00F54CB6">
        <w:rPr>
          <w:rFonts w:ascii="Times New Roman" w:hAnsi="Times New Roman"/>
        </w:rPr>
        <w:t>Не допускается использование заболоченных, плохо проветриваемых, расположенных в пониженных местах с обильным выпадением росы.</w:t>
      </w:r>
      <w:proofErr w:type="gramEnd"/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Запрещается размещать детские оздоровительные учреждения 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iCs/>
        </w:rPr>
        <w:t>5.6.</w:t>
      </w:r>
      <w:r w:rsidRPr="00F54CB6">
        <w:rPr>
          <w:rFonts w:ascii="Times New Roman" w:hAnsi="Times New Roman"/>
        </w:rPr>
        <w:t>3. При проектировании детских оздоровительных учреждений, участки следует размещать: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с учетом розы ветров;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с наветренной стороны от источников шума и загрязнений атмосферного воздуха;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выше по течению водоемов относительно источников загрязнения;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вблизи лесных массивов и водоемов.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100 м.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iCs/>
        </w:rPr>
        <w:t>5.6.</w:t>
      </w:r>
      <w:r w:rsidRPr="00F54CB6">
        <w:rPr>
          <w:rFonts w:ascii="Times New Roman" w:hAnsi="Times New Roman"/>
        </w:rPr>
        <w:t>4. Через территорию детских оздоровительных учреждений не должны проходить магистральные инженерные коммуникации (водоснабжение, канализация, тепл</w:t>
      </w:r>
      <w:proofErr w:type="gramStart"/>
      <w:r w:rsidRPr="00F54CB6">
        <w:rPr>
          <w:rFonts w:ascii="Times New Roman" w:hAnsi="Times New Roman"/>
        </w:rPr>
        <w:t>о-</w:t>
      </w:r>
      <w:proofErr w:type="gramEnd"/>
      <w:r w:rsidRPr="00F54CB6">
        <w:rPr>
          <w:rFonts w:ascii="Times New Roman" w:hAnsi="Times New Roman"/>
        </w:rPr>
        <w:t>, газо-, электроснабжение).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iCs/>
        </w:rPr>
        <w:t>5.6.</w:t>
      </w:r>
      <w:r w:rsidRPr="00F54CB6">
        <w:rPr>
          <w:rFonts w:ascii="Times New Roman" w:hAnsi="Times New Roman"/>
        </w:rPr>
        <w:t>5.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F54CB6" w:rsidRPr="00F54CB6" w:rsidRDefault="00F54CB6" w:rsidP="00F54CB6">
      <w:pPr>
        <w:widowControl w:val="0"/>
        <w:tabs>
          <w:tab w:val="left" w:pos="7479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  <w:iCs/>
        </w:rPr>
        <w:t>5.6.</w:t>
      </w:r>
      <w:r w:rsidRPr="00F54CB6">
        <w:rPr>
          <w:rFonts w:ascii="Times New Roman" w:hAnsi="Times New Roman"/>
        </w:rPr>
        <w:t>6.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F54CB6" w:rsidRPr="00F54CB6" w:rsidRDefault="00F54CB6" w:rsidP="00F54CB6">
      <w:pPr>
        <w:widowControl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7.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 Участки основной и вспомогательной застройки </w:t>
      </w:r>
      <w:r w:rsidRPr="00F54CB6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оздоровительного учреждения должны иметь ограждение высотой не менее 0,9 м и не менее двух въездов (основной 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 хозяйственный). 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8.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 обслуживающего персонала проектируется на расстоянии не менее 100 м от территории основной застройки. 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9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Территория, предназначенная для отдыха и купания детей (пляж), должна быть удалена от гидротехнических сооружений, ме</w:t>
      </w:r>
      <w:proofErr w:type="gramStart"/>
      <w:r w:rsidRPr="00F54CB6">
        <w:rPr>
          <w:rFonts w:ascii="Times New Roman" w:hAnsi="Times New Roman" w:cs="Times New Roman"/>
          <w:color w:val="auto"/>
          <w:sz w:val="24"/>
          <w:szCs w:val="24"/>
        </w:rPr>
        <w:t>ст сбр</w:t>
      </w:r>
      <w:proofErr w:type="gramEnd"/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м. 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color w:val="auto"/>
          <w:sz w:val="24"/>
          <w:szCs w:val="24"/>
        </w:rPr>
        <w:t>Территория должна быть благоустроена.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10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При выборе территории пляжа следует исключить возможность неблагоприятных и опасных природных процессов – оползней, обвалов и др.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color w:val="auto"/>
          <w:sz w:val="24"/>
          <w:szCs w:val="24"/>
        </w:rPr>
        <w:t>Запрещается размещать пляжи в границах 1-го пояса зоны санитарной охраны источников хозяйственно-питьевого водоснабжения.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color w:val="auto"/>
          <w:sz w:val="24"/>
          <w:szCs w:val="24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</w:t>
      </w:r>
      <w:proofErr w:type="gramStart"/>
      <w:r w:rsidRPr="00F54CB6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F54C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11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Пляжи проектируются исходя из 4 м</w:t>
      </w:r>
      <w:proofErr w:type="gramStart"/>
      <w:r w:rsidRPr="00F54CB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proofErr w:type="gramEnd"/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 на 1 место в оздоровительных и 5 м</w:t>
      </w:r>
      <w:r w:rsidRPr="00F54CB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2 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на 1 место в санаторно-оздоровительных учреждениях. Коэффициент одновременной загрузки пляжа для </w:t>
      </w:r>
      <w:r w:rsidRPr="00F54CB6">
        <w:rPr>
          <w:rFonts w:ascii="Times New Roman" w:hAnsi="Times New Roman" w:cs="Times New Roman"/>
          <w:sz w:val="24"/>
          <w:szCs w:val="24"/>
        </w:rPr>
        <w:t xml:space="preserve">детских 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оздоровительных учреждений равен 0,5 </w:t>
      </w:r>
      <w:proofErr w:type="gramStart"/>
      <w:r w:rsidRPr="00F54CB6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 санаторно-оздоровительных – 1.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color w:val="auto"/>
          <w:sz w:val="24"/>
          <w:szCs w:val="24"/>
        </w:rPr>
        <w:t>При ширине пляжной полосы 25 м и более минимальная допустимая величина береговой полосы должна составлять 0,25 м на 1 ребенка.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12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F54CB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25 м. Площадь акватории должна составлять на 1 человека не менее 5 м</w:t>
      </w:r>
      <w:proofErr w:type="gramStart"/>
      <w:r w:rsidRPr="00F54CB6">
        <w:rPr>
          <w:rFonts w:ascii="Times New Roman" w:hAnsi="Times New Roman" w:cs="Times New Roman"/>
          <w:color w:val="auto"/>
          <w:spacing w:val="-2"/>
          <w:sz w:val="24"/>
          <w:szCs w:val="24"/>
          <w:vertAlign w:val="superscript"/>
        </w:rPr>
        <w:t>2</w:t>
      </w:r>
      <w:proofErr w:type="gramEnd"/>
      <w:r w:rsidRPr="00F54CB6">
        <w:rPr>
          <w:rFonts w:ascii="Times New Roman" w:hAnsi="Times New Roman" w:cs="Times New Roman"/>
          <w:color w:val="auto"/>
          <w:spacing w:val="-2"/>
          <w:sz w:val="24"/>
          <w:szCs w:val="24"/>
        </w:rPr>
        <w:t>, в непроточных водоемах –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 10 м</w:t>
      </w:r>
      <w:r w:rsidRPr="00F54CB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color w:val="auto"/>
          <w:sz w:val="24"/>
          <w:szCs w:val="24"/>
        </w:rPr>
        <w:t>Максимальная глубина открытых водоемов в местах купания детей должна составлять от 0,7 до 1,2 м. Глубина зоны купания в детском секторе (для детей до 8 лет) должна составлять 40-50 см, но не более 70 см.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13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При отсутствии естественных водоемов проектируются искусственные бассейны в соответствии с расчетами.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14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color w:val="auto"/>
          <w:sz w:val="24"/>
          <w:szCs w:val="24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15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. Водоснабжение, канализация и теплоснабжение в детских оздоровительных учреждениях проектируются </w:t>
      </w:r>
      <w:proofErr w:type="gramStart"/>
      <w:r w:rsidRPr="00F54CB6">
        <w:rPr>
          <w:rFonts w:ascii="Times New Roman" w:hAnsi="Times New Roman" w:cs="Times New Roman"/>
          <w:color w:val="auto"/>
          <w:sz w:val="24"/>
          <w:szCs w:val="24"/>
        </w:rPr>
        <w:t>централизованными</w:t>
      </w:r>
      <w:proofErr w:type="gramEnd"/>
      <w:r w:rsidRPr="00F54C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color w:val="auto"/>
          <w:sz w:val="24"/>
          <w:szCs w:val="24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16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50 м от жилых зданий и столовой по согласованию с местными органами </w:t>
      </w:r>
      <w:proofErr w:type="spellStart"/>
      <w:r w:rsidRPr="00F54CB6">
        <w:rPr>
          <w:rFonts w:ascii="Times New Roman" w:hAnsi="Times New Roman" w:cs="Times New Roman"/>
          <w:color w:val="auto"/>
          <w:sz w:val="24"/>
          <w:szCs w:val="24"/>
        </w:rPr>
        <w:t>Роспотребнадзора</w:t>
      </w:r>
      <w:proofErr w:type="spellEnd"/>
      <w:r w:rsidRPr="00F54C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17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1,0 м во все стороны. Площадки, к которым должны быть удобные подъезды, размещают на расстоянии не менее 25 м от зданий.</w:t>
      </w:r>
    </w:p>
    <w:p w:rsidR="00F54CB6" w:rsidRPr="00F54CB6" w:rsidRDefault="00F54CB6" w:rsidP="00F54CB6">
      <w:pPr>
        <w:pStyle w:val="HTML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F54CB6">
        <w:rPr>
          <w:rFonts w:ascii="Times New Roman" w:hAnsi="Times New Roman" w:cs="Times New Roman"/>
          <w:iCs/>
          <w:sz w:val="24"/>
          <w:szCs w:val="24"/>
        </w:rPr>
        <w:t>5.6.</w:t>
      </w:r>
      <w:r w:rsidRPr="00F54CB6">
        <w:rPr>
          <w:rFonts w:ascii="Times New Roman" w:hAnsi="Times New Roman" w:cs="Times New Roman"/>
          <w:sz w:val="24"/>
          <w:szCs w:val="24"/>
        </w:rPr>
        <w:t>18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соответствии с требованиями разделов «</w:t>
      </w:r>
      <w:r w:rsidRPr="00F54CB6">
        <w:rPr>
          <w:rFonts w:ascii="Times New Roman" w:hAnsi="Times New Roman" w:cs="Times New Roman"/>
          <w:sz w:val="24"/>
          <w:szCs w:val="24"/>
        </w:rPr>
        <w:t xml:space="preserve">Транспортная инфраструктура </w:t>
      </w:r>
      <w:r w:rsidRPr="00F54CB6">
        <w:rPr>
          <w:rFonts w:ascii="Times New Roman" w:hAnsi="Times New Roman" w:cs="Times New Roman"/>
          <w:color w:val="auto"/>
          <w:sz w:val="24"/>
          <w:szCs w:val="24"/>
        </w:rPr>
        <w:t>населенных пунктов поселения» и «Зоны отдыха» настоящих нормативов.</w:t>
      </w:r>
    </w:p>
    <w:p w:rsidR="00F54CB6" w:rsidRPr="00F54CB6" w:rsidRDefault="00F54CB6" w:rsidP="00F54CB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26" w:name="_Toc297163347"/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6.</w:t>
      </w:r>
      <w:r w:rsidRPr="00F54CB6">
        <w:rPr>
          <w:rFonts w:ascii="Times New Roman" w:hAnsi="Times New Roman" w:cs="Times New Roman"/>
          <w:i/>
          <w:sz w:val="24"/>
          <w:szCs w:val="24"/>
        </w:rPr>
        <w:t>ТРАНСПОРТНАЯ ИНФРАСТРУКТУРА НАСЕЛЕННЫХ ПУНКТОВ ПОСЕЛЕНИЯ</w:t>
      </w:r>
      <w:bookmarkEnd w:id="26"/>
    </w:p>
    <w:p w:rsidR="00F54CB6" w:rsidRPr="00F54CB6" w:rsidRDefault="00F54CB6" w:rsidP="00F54CB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i/>
          <w:iCs w:val="0"/>
          <w:sz w:val="24"/>
          <w:szCs w:val="24"/>
        </w:rPr>
      </w:pPr>
      <w:bookmarkStart w:id="27" w:name="_Toc297163348"/>
      <w:r w:rsidRPr="00F54CB6">
        <w:rPr>
          <w:rFonts w:ascii="Times New Roman" w:hAnsi="Times New Roman" w:cs="Times New Roman"/>
          <w:i/>
          <w:sz w:val="24"/>
          <w:szCs w:val="24"/>
        </w:rPr>
        <w:t>6.1. Улично-дорожная сеть</w:t>
      </w:r>
      <w:r w:rsidRPr="00F54CB6">
        <w:rPr>
          <w:rFonts w:ascii="Times New Roman" w:hAnsi="Times New Roman" w:cs="Times New Roman"/>
          <w:sz w:val="24"/>
          <w:szCs w:val="24"/>
        </w:rPr>
        <w:t xml:space="preserve"> </w:t>
      </w:r>
      <w:r w:rsidRPr="00F54CB6">
        <w:rPr>
          <w:rFonts w:ascii="Times New Roman" w:hAnsi="Times New Roman" w:cs="Times New Roman"/>
          <w:i/>
          <w:iCs w:val="0"/>
          <w:sz w:val="24"/>
          <w:szCs w:val="24"/>
        </w:rPr>
        <w:t>населенных пунктов поселения</w:t>
      </w:r>
      <w:bookmarkEnd w:id="27"/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6.1.1.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F54CB6">
        <w:rPr>
          <w:rFonts w:ascii="Times New Roman" w:hAnsi="Times New Roman"/>
        </w:rPr>
        <w:t>шумозащитных</w:t>
      </w:r>
      <w:proofErr w:type="spellEnd"/>
      <w:r w:rsidRPr="00F54CB6">
        <w:rPr>
          <w:rFonts w:ascii="Times New Roman" w:hAnsi="Times New Roman"/>
        </w:rPr>
        <w:t xml:space="preserve"> устройств, установки технических средств информации и организации движения.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 xml:space="preserve">6. 1.2.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F54CB6" w:rsidRPr="00F54CB6" w:rsidRDefault="00F54CB6" w:rsidP="00F54CB6">
      <w:pPr>
        <w:pStyle w:val="4"/>
        <w:shd w:val="clear" w:color="auto" w:fill="FFFFFF"/>
        <w:tabs>
          <w:tab w:val="left" w:pos="708"/>
        </w:tabs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54CB6">
        <w:rPr>
          <w:rFonts w:ascii="Times New Roman" w:hAnsi="Times New Roman"/>
          <w:b w:val="0"/>
          <w:sz w:val="24"/>
          <w:szCs w:val="24"/>
        </w:rPr>
        <w:t>6.1.3 П</w:t>
      </w:r>
      <w:r w:rsidRPr="00F54CB6">
        <w:rPr>
          <w:rFonts w:ascii="Times New Roman" w:hAnsi="Times New Roman"/>
          <w:b w:val="0"/>
          <w:sz w:val="24"/>
          <w:szCs w:val="24"/>
          <w:shd w:val="clear" w:color="auto" w:fill="FFFFFF"/>
        </w:rPr>
        <w:t>лотность сети линий общественного транспорта</w:t>
      </w:r>
      <w:r w:rsidRPr="00F54CB6">
        <w:rPr>
          <w:rStyle w:val="apple-converted-space"/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1,5 - 2,5 километров/кв. километров.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Дальность пешеходных подходов до ближайшей остановки общественного пассажирского транспорта следует принимать не более 500 метров;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 районах индивидуальной усадебной застройки дальность пешеходных подходов к ближайшей остановке общественного транспорта может быть увеличена – до 800 метров.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17.1</w:t>
      </w:r>
    </w:p>
    <w:tbl>
      <w:tblPr>
        <w:tblW w:w="9495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063"/>
        <w:gridCol w:w="1019"/>
        <w:gridCol w:w="795"/>
        <w:gridCol w:w="825"/>
        <w:gridCol w:w="885"/>
        <w:gridCol w:w="1065"/>
        <w:gridCol w:w="843"/>
      </w:tblGrid>
      <w:tr w:rsidR="00F54CB6" w:rsidRPr="00F54CB6" w:rsidTr="00703AAD">
        <w:trPr>
          <w:jc w:val="center"/>
        </w:trPr>
        <w:tc>
          <w:tcPr>
            <w:tcW w:w="4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Здания, до которых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определяется расстояние </w:t>
            </w:r>
          </w:p>
        </w:tc>
        <w:tc>
          <w:tcPr>
            <w:tcW w:w="54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Расстояние, метров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4CB6" w:rsidRPr="00F54CB6" w:rsidTr="00703AAD">
        <w:trPr>
          <w:jc w:val="center"/>
        </w:trPr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35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от въездов в гаражи и открытых стоянок при числе легковых автомобилей</w:t>
            </w:r>
          </w:p>
        </w:tc>
        <w:tc>
          <w:tcPr>
            <w:tcW w:w="19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от станций технического обслуживания при числе постов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4CB6" w:rsidRPr="00F54CB6" w:rsidTr="00703AAD">
        <w:trPr>
          <w:jc w:val="center"/>
        </w:trPr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10 и менее 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11-50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51-100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101-300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10 и менее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11-30</w:t>
            </w:r>
          </w:p>
        </w:tc>
      </w:tr>
      <w:tr w:rsidR="00F54CB6" w:rsidRPr="00F54CB6" w:rsidTr="00703AAD">
        <w:trPr>
          <w:jc w:val="center"/>
        </w:trPr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Жилые дома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10**</w:t>
            </w:r>
          </w:p>
        </w:tc>
        <w:tc>
          <w:tcPr>
            <w:tcW w:w="795" w:type="dxa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</w:tr>
      <w:tr w:rsidR="00F54CB6" w:rsidRPr="00F54CB6" w:rsidTr="00703AAD">
        <w:trPr>
          <w:jc w:val="center"/>
        </w:trPr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В том числе торцы жилы домов без окон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</w:tr>
      <w:tr w:rsidR="00F54CB6" w:rsidRPr="00F54CB6" w:rsidTr="00703AAD">
        <w:trPr>
          <w:jc w:val="center"/>
        </w:trPr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Общественные здания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6**</w:t>
            </w:r>
          </w:p>
        </w:tc>
        <w:tc>
          <w:tcPr>
            <w:tcW w:w="795" w:type="dxa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10**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20</w:t>
            </w:r>
          </w:p>
        </w:tc>
      </w:tr>
      <w:tr w:rsidR="00F54CB6" w:rsidRPr="00F54CB6" w:rsidTr="00703AAD">
        <w:trPr>
          <w:jc w:val="center"/>
        </w:trPr>
        <w:tc>
          <w:tcPr>
            <w:tcW w:w="4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Общеобразовательные школы и детские дошкольные учреждения </w:t>
            </w: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95" w:type="dxa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*</w:t>
            </w:r>
          </w:p>
        </w:tc>
      </w:tr>
      <w:tr w:rsidR="00F54CB6" w:rsidRPr="00F54CB6" w:rsidTr="00703AAD">
        <w:trPr>
          <w:jc w:val="center"/>
        </w:trPr>
        <w:tc>
          <w:tcPr>
            <w:tcW w:w="4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Лечебные учреждения со стационаром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*</w:t>
            </w:r>
          </w:p>
        </w:tc>
      </w:tr>
      <w:tr w:rsidR="00F54CB6" w:rsidRPr="00F54CB6" w:rsidTr="00703AAD">
        <w:trPr>
          <w:jc w:val="center"/>
        </w:trPr>
        <w:tc>
          <w:tcPr>
            <w:tcW w:w="9498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* Определяется по согласованию с органами Государственного санитарно-эпидемиологического надзора. 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** Для зданий гаражей </w:t>
            </w:r>
            <w:r w:rsidRPr="00F54CB6">
              <w:rPr>
                <w:rFonts w:ascii="Times New Roman" w:hAnsi="Times New Roman"/>
                <w:bCs/>
                <w:lang w:val="en-US"/>
              </w:rPr>
              <w:t>III</w:t>
            </w:r>
            <w:r w:rsidRPr="00F54CB6">
              <w:rPr>
                <w:rFonts w:ascii="Times New Roman" w:hAnsi="Times New Roman"/>
                <w:bCs/>
              </w:rPr>
              <w:t xml:space="preserve"> и </w:t>
            </w:r>
            <w:r w:rsidRPr="00F54CB6">
              <w:rPr>
                <w:rFonts w:ascii="Times New Roman" w:hAnsi="Times New Roman"/>
                <w:bCs/>
                <w:lang w:val="en-US"/>
              </w:rPr>
              <w:t>V</w:t>
            </w:r>
            <w:r w:rsidRPr="00F54CB6">
              <w:rPr>
                <w:rFonts w:ascii="Times New Roman" w:hAnsi="Times New Roman"/>
                <w:bCs/>
              </w:rPr>
              <w:t xml:space="preserve"> степеней огнестойкости расстояния следует принимать не менее 12метров.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F54CB6">
              <w:rPr>
                <w:rFonts w:ascii="Times New Roman" w:hAnsi="Times New Roman"/>
                <w:bCs/>
                <w:iCs/>
              </w:rPr>
              <w:t>Примечания: 1. Расстояния следует определять от окон жилых и  общественных зданий и от границ земельных участков общеобразовательных  школ, детских дошкольных учреждений и лечебных учреждений со стационаром  до стен гаража или границ открытой стоянки.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F54CB6">
              <w:rPr>
                <w:rFonts w:ascii="Times New Roman" w:hAnsi="Times New Roman"/>
                <w:bCs/>
                <w:iCs/>
              </w:rPr>
              <w:t>2. Расстояния от секционных жилых домов до открытых площадок вместимостью 101-300 машин, размещаемых вдоль продольных фасадов, следует принимать  не менее 50 метров.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F54CB6">
              <w:rPr>
                <w:rFonts w:ascii="Times New Roman" w:hAnsi="Times New Roman"/>
                <w:bCs/>
                <w:iCs/>
              </w:rPr>
              <w:t>3. Для гаражей I-II степеней огнестойкости указанные в таблице 15 расстояния допускается сокращать на 25% при отсутствии в гаражах  открывающихся окон, а также въездов, ориентированных в сторону жилых и общественных зданий.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F54CB6">
              <w:rPr>
                <w:rFonts w:ascii="Times New Roman" w:hAnsi="Times New Roman"/>
                <w:bCs/>
                <w:iCs/>
              </w:rPr>
              <w:t xml:space="preserve">4. Гаражи и открытые стоянки для хранения легковых автомобилей  вместимостью более 300 </w:t>
            </w:r>
            <w:proofErr w:type="spellStart"/>
            <w:r w:rsidRPr="00F54CB6">
              <w:rPr>
                <w:rFonts w:ascii="Times New Roman" w:hAnsi="Times New Roman"/>
                <w:bCs/>
                <w:iCs/>
              </w:rPr>
              <w:t>машино</w:t>
            </w:r>
            <w:proofErr w:type="spellEnd"/>
            <w:r w:rsidRPr="00F54CB6">
              <w:rPr>
                <w:rFonts w:ascii="Times New Roman" w:hAnsi="Times New Roman"/>
                <w:bCs/>
                <w:iCs/>
              </w:rPr>
              <w:t>-мест и станции технического обслуживания  при числе постов более 30 следует размещать вне жилых районов на  производственной территории на расстоянии не менее 50 м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iCs/>
              </w:rPr>
            </w:pPr>
            <w:r w:rsidRPr="00F54CB6">
              <w:rPr>
                <w:rFonts w:ascii="Times New Roman" w:hAnsi="Times New Roman"/>
                <w:bCs/>
                <w:iCs/>
              </w:rPr>
              <w:t xml:space="preserve">5. Для гаражей вместимостью более 10 машин указанные в табл.10*  расстояния допускается принимать по интерполяции. 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i/>
                <w:iCs/>
              </w:rPr>
            </w:pPr>
            <w:r w:rsidRPr="00F54CB6">
              <w:rPr>
                <w:rFonts w:ascii="Times New Roman" w:hAnsi="Times New Roman"/>
                <w:bCs/>
                <w:iCs/>
              </w:rPr>
              <w:t xml:space="preserve">6. В одноэтажных гаражах боксового типа, принадлежащих гражданам,  допускается </w:t>
            </w:r>
            <w:r w:rsidRPr="00F54CB6">
              <w:rPr>
                <w:rFonts w:ascii="Times New Roman" w:hAnsi="Times New Roman"/>
                <w:bCs/>
                <w:iCs/>
              </w:rPr>
              <w:lastRenderedPageBreak/>
              <w:t>устройство погребов.</w:t>
            </w:r>
          </w:p>
        </w:tc>
      </w:tr>
    </w:tbl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6.1.4.1Основные расчетные параметры уличной сети следует устанавливать в соответствии с таблицей 17.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tabs>
          <w:tab w:val="left" w:pos="708"/>
        </w:tabs>
        <w:jc w:val="center"/>
        <w:outlineLvl w:val="0"/>
        <w:rPr>
          <w:rFonts w:ascii="Times New Roman" w:hAnsi="Times New Roman"/>
        </w:rPr>
      </w:pPr>
      <w:bookmarkStart w:id="28" w:name="_Toc297163349"/>
      <w:r w:rsidRPr="00F54CB6">
        <w:rPr>
          <w:rFonts w:ascii="Times New Roman" w:hAnsi="Times New Roman"/>
        </w:rPr>
        <w:t xml:space="preserve">Таблица 17  Расчетные параметры уличной сети </w:t>
      </w:r>
      <w:bookmarkEnd w:id="28"/>
      <w:r w:rsidRPr="00F54CB6">
        <w:rPr>
          <w:rFonts w:ascii="Times New Roman" w:hAnsi="Times New Roman"/>
        </w:rPr>
        <w:t>сел</w:t>
      </w:r>
    </w:p>
    <w:p w:rsidR="00F54CB6" w:rsidRPr="00F54CB6" w:rsidRDefault="00F54CB6" w:rsidP="00F54CB6">
      <w:pPr>
        <w:widowControl w:val="0"/>
        <w:tabs>
          <w:tab w:val="left" w:pos="708"/>
        </w:tabs>
        <w:jc w:val="center"/>
        <w:outlineLvl w:val="0"/>
        <w:rPr>
          <w:rFonts w:ascii="Times New Roman" w:hAnsi="Times New Roman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2836"/>
        <w:gridCol w:w="1077"/>
        <w:gridCol w:w="934"/>
        <w:gridCol w:w="1052"/>
        <w:gridCol w:w="860"/>
        <w:gridCol w:w="1192"/>
        <w:gridCol w:w="1022"/>
        <w:gridCol w:w="912"/>
      </w:tblGrid>
      <w:tr w:rsidR="00F54CB6" w:rsidRPr="00F54CB6" w:rsidTr="00703AAD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 xml:space="preserve">Расчетная скорость движения, </w:t>
            </w:r>
            <w:proofErr w:type="gramStart"/>
            <w:r w:rsidRPr="00F54CB6">
              <w:rPr>
                <w:rFonts w:ascii="Times New Roman" w:hAnsi="Times New Roman"/>
                <w:spacing w:val="-2"/>
              </w:rPr>
              <w:t>км</w:t>
            </w:r>
            <w:proofErr w:type="gramEnd"/>
            <w:r w:rsidRPr="00F54CB6">
              <w:rPr>
                <w:rFonts w:ascii="Times New Roman" w:hAnsi="Times New Roman"/>
                <w:spacing w:val="-2"/>
              </w:rPr>
              <w:t>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 xml:space="preserve">Ширина в </w:t>
            </w:r>
            <w:proofErr w:type="spellStart"/>
            <w:proofErr w:type="gramStart"/>
            <w:r w:rsidRPr="00F54CB6">
              <w:rPr>
                <w:rFonts w:ascii="Times New Roman" w:hAnsi="Times New Roman"/>
                <w:spacing w:val="-2"/>
              </w:rPr>
              <w:t>крас-ных</w:t>
            </w:r>
            <w:proofErr w:type="spellEnd"/>
            <w:proofErr w:type="gramEnd"/>
            <w:r w:rsidRPr="00F54CB6">
              <w:rPr>
                <w:rFonts w:ascii="Times New Roman" w:hAnsi="Times New Roman"/>
                <w:spacing w:val="-2"/>
              </w:rPr>
              <w:t xml:space="preserve"> ли-</w:t>
            </w:r>
            <w:proofErr w:type="spellStart"/>
            <w:r w:rsidRPr="00F54CB6">
              <w:rPr>
                <w:rFonts w:ascii="Times New Roman" w:hAnsi="Times New Roman"/>
                <w:spacing w:val="-2"/>
              </w:rPr>
              <w:t>ниях</w:t>
            </w:r>
            <w:proofErr w:type="spellEnd"/>
            <w:r w:rsidRPr="00F54CB6">
              <w:rPr>
                <w:rFonts w:ascii="Times New Roman" w:hAnsi="Times New Roman"/>
                <w:spacing w:val="-2"/>
              </w:rPr>
              <w:t>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 xml:space="preserve">Ширина полосы движения, </w:t>
            </w:r>
            <w:proofErr w:type="gramStart"/>
            <w:r w:rsidRPr="00F54CB6">
              <w:rPr>
                <w:rFonts w:ascii="Times New Roman" w:hAnsi="Times New Roman"/>
                <w:spacing w:val="-2"/>
              </w:rPr>
              <w:t>м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 xml:space="preserve">Число полос </w:t>
            </w:r>
            <w:proofErr w:type="spellStart"/>
            <w:proofErr w:type="gramStart"/>
            <w:r w:rsidRPr="00F54CB6">
              <w:rPr>
                <w:rFonts w:ascii="Times New Roman" w:hAnsi="Times New Roman"/>
                <w:spacing w:val="-2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F54CB6">
              <w:rPr>
                <w:rFonts w:ascii="Times New Roman" w:hAnsi="Times New Roman"/>
                <w:spacing w:val="-2"/>
              </w:rPr>
              <w:t>Наимень-ший</w:t>
            </w:r>
            <w:proofErr w:type="spellEnd"/>
            <w:proofErr w:type="gramEnd"/>
            <w:r w:rsidRPr="00F54CB6">
              <w:rPr>
                <w:rFonts w:ascii="Times New Roman" w:hAnsi="Times New Roman"/>
                <w:spacing w:val="-2"/>
              </w:rPr>
              <w:t xml:space="preserve">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 w:rsidRPr="00F54CB6">
              <w:rPr>
                <w:rFonts w:ascii="Times New Roman" w:hAnsi="Times New Roman"/>
                <w:spacing w:val="-2"/>
              </w:rPr>
              <w:t>Наиболь-ший</w:t>
            </w:r>
            <w:proofErr w:type="spellEnd"/>
            <w:proofErr w:type="gramEnd"/>
            <w:r w:rsidRPr="00F54CB6">
              <w:rPr>
                <w:rFonts w:ascii="Times New Roman" w:hAnsi="Times New Roman"/>
                <w:spacing w:val="-2"/>
              </w:rPr>
              <w:t xml:space="preserve">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 xml:space="preserve">Ширина </w:t>
            </w:r>
            <w:proofErr w:type="gramStart"/>
            <w:r w:rsidRPr="00F54CB6">
              <w:rPr>
                <w:rFonts w:ascii="Times New Roman" w:hAnsi="Times New Roman"/>
                <w:spacing w:val="-2"/>
              </w:rPr>
              <w:t>пешеход-ной</w:t>
            </w:r>
            <w:proofErr w:type="gramEnd"/>
            <w:r w:rsidRPr="00F54CB6">
              <w:rPr>
                <w:rFonts w:ascii="Times New Roman" w:hAnsi="Times New Roman"/>
                <w:spacing w:val="-2"/>
              </w:rPr>
              <w:t xml:space="preserve"> части тротуара, м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  <w:shd w:val="clear" w:color="auto" w:fill="D9D9D9"/>
              </w:rPr>
              <w:t>Магистральные улицы</w:t>
            </w:r>
            <w:r w:rsidRPr="00F54CB6">
              <w:rPr>
                <w:rFonts w:ascii="Times New Roman" w:hAnsi="Times New Roman"/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6"/>
              </w:rPr>
            </w:pPr>
            <w:r w:rsidRPr="00F54CB6">
              <w:rPr>
                <w:rFonts w:ascii="Times New Roman" w:hAnsi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2,25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proofErr w:type="spellStart"/>
            <w:r w:rsidRPr="00F54CB6">
              <w:rPr>
                <w:rFonts w:ascii="Times New Roman" w:hAnsi="Times New Roman"/>
                <w:spacing w:val="-2"/>
              </w:rPr>
              <w:t>пешеходно</w:t>
            </w:r>
            <w:proofErr w:type="spellEnd"/>
            <w:r w:rsidRPr="00F54CB6">
              <w:rPr>
                <w:rFonts w:ascii="Times New Roman" w:hAnsi="Times New Roman"/>
                <w:spacing w:val="-2"/>
              </w:rPr>
              <w:t>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Улицы и дороги местного </w:t>
            </w:r>
            <w:r w:rsidRPr="00F54CB6">
              <w:rPr>
                <w:rFonts w:ascii="Times New Roman" w:hAnsi="Times New Roman"/>
                <w:spacing w:val="-2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1,5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1,5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</w:t>
            </w:r>
          </w:p>
        </w:tc>
      </w:tr>
      <w:tr w:rsidR="00F54CB6" w:rsidRPr="00F54CB6" w:rsidTr="00703AAD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0,75</w:t>
            </w:r>
          </w:p>
        </w:tc>
      </w:tr>
      <w:tr w:rsidR="00F54CB6" w:rsidRPr="00F54CB6" w:rsidTr="00703A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  <w:shd w:val="clear" w:color="auto" w:fill="D9D9D9"/>
              </w:rPr>
              <w:t>Пешеходные улицы</w:t>
            </w:r>
            <w:r w:rsidRPr="00F54CB6">
              <w:rPr>
                <w:rFonts w:ascii="Times New Roman" w:hAnsi="Times New Roman"/>
                <w:spacing w:val="-2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4"/>
              </w:rPr>
            </w:pPr>
            <w:r w:rsidRPr="00F54CB6">
              <w:rPr>
                <w:rFonts w:ascii="Times New Roman" w:hAnsi="Times New Roman"/>
                <w:spacing w:val="-4"/>
              </w:rPr>
              <w:t xml:space="preserve">По 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  <w:spacing w:val="-4"/>
              </w:rPr>
            </w:pPr>
            <w:r w:rsidRPr="00F54CB6">
              <w:rPr>
                <w:rFonts w:ascii="Times New Roman" w:hAnsi="Times New Roman"/>
                <w:spacing w:val="-4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По 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проекту</w:t>
            </w:r>
          </w:p>
        </w:tc>
      </w:tr>
      <w:tr w:rsidR="00F54CB6" w:rsidRPr="00F54CB6" w:rsidTr="00703A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По </w:t>
            </w:r>
          </w:p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проекту</w:t>
            </w:r>
          </w:p>
        </w:tc>
      </w:tr>
      <w:tr w:rsidR="00F54CB6" w:rsidRPr="00F54CB6" w:rsidTr="00703AAD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  <w:spacing w:val="-2"/>
              </w:rPr>
            </w:pPr>
            <w:r w:rsidRPr="00F54CB6">
              <w:rPr>
                <w:rFonts w:ascii="Times New Roman" w:hAnsi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noBreakHyphen/>
            </w:r>
          </w:p>
        </w:tc>
      </w:tr>
    </w:tbl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  <w:spacing w:val="40"/>
        </w:rPr>
      </w:pPr>
      <w:r w:rsidRPr="00F54CB6">
        <w:rPr>
          <w:rFonts w:ascii="Times New Roman" w:hAnsi="Times New Roman"/>
          <w:i/>
          <w:spacing w:val="40"/>
        </w:rPr>
        <w:t>Примечания: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>В условиях реконструкции на улицах местного значения, а также при расчетном пешеходном движении менее 50 чел./</w:t>
      </w:r>
      <w:proofErr w:type="gramStart"/>
      <w:r w:rsidRPr="00F54CB6">
        <w:rPr>
          <w:rFonts w:ascii="Times New Roman" w:hAnsi="Times New Roman"/>
          <w:i/>
        </w:rPr>
        <w:t>ч</w:t>
      </w:r>
      <w:proofErr w:type="gramEnd"/>
      <w:r w:rsidRPr="00F54CB6">
        <w:rPr>
          <w:rFonts w:ascii="Times New Roman" w:hAnsi="Times New Roman"/>
          <w:i/>
        </w:rPr>
        <w:t xml:space="preserve"> в обоих направлениях допускается устройство тротуаров и дорожек шириной 1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F54CB6" w:rsidRPr="00F54CB6" w:rsidRDefault="00F54CB6" w:rsidP="00F54C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6.1.5. Для обеспечения подъездов к группам жилых зданий и иных объектов, а также к отдельным зданиям следует предусматривать проезды, в том числе: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- к отдельно стоящим зданиям – второстепенные с шириной проезжей части 3,5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6.1.6.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Использование разворотных площадок для стоянки автомобилей не допускается.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6.1.7. В зоне малоэтажной жилой застройки основные проезды проектируются с двусторонним движением с шириной проезжей части 6 м. 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6.1.8. В зоне малоэтажной жилой застройки второстепенные проезды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6.1.9.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6.1.10.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</w:t>
      </w:r>
      <w:proofErr w:type="gramStart"/>
      <w:r w:rsidRPr="00F54CB6">
        <w:rPr>
          <w:rFonts w:ascii="Times New Roman" w:hAnsi="Times New Roman"/>
        </w:rPr>
        <w:t>м</w:t>
      </w:r>
      <w:proofErr w:type="gramEnd"/>
      <w:r w:rsidRPr="00F54CB6">
        <w:rPr>
          <w:rFonts w:ascii="Times New Roman" w:hAnsi="Times New Roman"/>
        </w:rPr>
        <w:t>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до проезжей части, опор транспортных сооружений и деревьев – 0,75;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до тротуаров – 0,5;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до стоянок автомобилей и остановок общественного транспорта – 1,5.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6.1.11.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F54CB6">
        <w:rPr>
          <w:rFonts w:ascii="Times New Roman" w:hAnsi="Times New Roman"/>
        </w:rPr>
        <w:t>поребрики</w:t>
      </w:r>
      <w:proofErr w:type="spellEnd"/>
      <w:r w:rsidRPr="00F54CB6">
        <w:rPr>
          <w:rFonts w:ascii="Times New Roman" w:hAnsi="Times New Roman"/>
        </w:rPr>
        <w:t>) на пути следования не должна превышать 5 см.</w:t>
      </w:r>
    </w:p>
    <w:p w:rsidR="00F54CB6" w:rsidRPr="00F54CB6" w:rsidRDefault="00F54CB6" w:rsidP="00F54CB6">
      <w:pPr>
        <w:pStyle w:val="11"/>
        <w:tabs>
          <w:tab w:val="left" w:pos="708"/>
        </w:tabs>
        <w:spacing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F54CB6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jc w:val="center"/>
        <w:rPr>
          <w:rFonts w:ascii="Times New Roman" w:hAnsi="Times New Roman"/>
          <w:b/>
          <w:iCs/>
        </w:rPr>
      </w:pPr>
      <w:r w:rsidRPr="00F54CB6">
        <w:rPr>
          <w:rFonts w:ascii="Times New Roman" w:hAnsi="Times New Roman"/>
          <w:b/>
        </w:rPr>
        <w:t xml:space="preserve">6.2. </w:t>
      </w:r>
      <w:r w:rsidRPr="00F54CB6">
        <w:rPr>
          <w:rFonts w:ascii="Times New Roman" w:hAnsi="Times New Roman"/>
          <w:b/>
          <w:iCs/>
        </w:rPr>
        <w:t>Сооружения и устройства для хранения, парковки и обслуживания транспортных средств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6.2.1. Общая обеспеченность закрытыми и открытыми автостоянками для постоянного хранения автомобилей определяется из расчета минимально допустимого уровня обеспеченности  не менее 90 % расчетного числа индивидуальных легковых автомобилей.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мотоциклы и мотороллеры с колясками, мотоколяски – 0,5;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мотоциклы и мотороллеры без колясок – 0,25;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мопеды и велосипеды – 0,1.</w:t>
      </w:r>
    </w:p>
    <w:p w:rsidR="00F54CB6" w:rsidRPr="00F54CB6" w:rsidRDefault="00F54CB6" w:rsidP="00F54CB6">
      <w:pPr>
        <w:widowControl w:val="0"/>
        <w:tabs>
          <w:tab w:val="left" w:pos="708"/>
        </w:tabs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  <w:bCs/>
          <w:iCs/>
        </w:rPr>
      </w:pPr>
      <w:r w:rsidRPr="00F54CB6">
        <w:rPr>
          <w:rFonts w:ascii="Times New Roman" w:hAnsi="Times New Roman"/>
        </w:rPr>
        <w:t xml:space="preserve">            6.2.2.Норматив стоянок легковых автомобилей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  <w:bCs/>
          <w:iCs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Нормы расчета стоянок легковых автомобилей допускается принимать в соответствии с таблицей 18.1.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18.1</w:t>
      </w:r>
    </w:p>
    <w:tbl>
      <w:tblPr>
        <w:tblW w:w="9585" w:type="dxa"/>
        <w:jc w:val="center"/>
        <w:tblInd w:w="-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7"/>
        <w:gridCol w:w="2287"/>
        <w:gridCol w:w="1701"/>
      </w:tblGrid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Рекреационные территории, объекты отдыха, здания и сооружения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Расчетная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Число </w:t>
            </w:r>
            <w:proofErr w:type="spellStart"/>
            <w:r w:rsidRPr="00F54CB6">
              <w:rPr>
                <w:rFonts w:cs="Times New Roman"/>
              </w:rPr>
              <w:t>машино</w:t>
            </w:r>
            <w:proofErr w:type="spellEnd"/>
            <w:r w:rsidRPr="00F54CB6">
              <w:rPr>
                <w:rFonts w:cs="Times New Roman"/>
              </w:rPr>
              <w:t xml:space="preserve">-мест </w:t>
            </w:r>
          </w:p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на расчетную единицу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  <w:bCs/>
              </w:rPr>
            </w:pPr>
            <w:r w:rsidRPr="00F54CB6">
              <w:rPr>
                <w:rFonts w:cs="Times New Roman"/>
                <w:bCs/>
              </w:rPr>
              <w:t>Рекреационные территории и объекты отдыха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Пляжи и парки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20-25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Лесопарки и заповедники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7-10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20-25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Береговые базы маломерного флота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10-15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отдыхающих и обслуживающего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3-5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Гостиницы (туристские и курортные)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То 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20-25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Мотели и кемпинги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По расчетной вместимости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Предприятия общественного питания, торговли </w:t>
            </w:r>
          </w:p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и коммунально-бытового обслуживания в зонах отдыха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мест в залах или единовременных посетителей и персонала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7-10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958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  <w:bCs/>
              </w:rPr>
            </w:pPr>
            <w:r w:rsidRPr="00F54CB6">
              <w:rPr>
                <w:rFonts w:cs="Times New Roman"/>
                <w:bCs/>
              </w:rPr>
              <w:t>Здания и сооружения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Учреждения управления, кредитно-финансовые </w:t>
            </w:r>
          </w:p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и юридические учреждения, научные и проектные организации, высшие  учебные заведения и другие здания офисного типа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CB6" w:rsidRPr="00F54CB6" w:rsidRDefault="00F54CB6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</w:p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100 </w:t>
            </w:r>
            <w:proofErr w:type="spellStart"/>
            <w:r w:rsidRPr="00F54CB6">
              <w:rPr>
                <w:rFonts w:cs="Times New Roman"/>
              </w:rPr>
              <w:t>кв</w:t>
            </w:r>
            <w:proofErr w:type="gramStart"/>
            <w:r w:rsidRPr="00F54CB6">
              <w:rPr>
                <w:rFonts w:cs="Times New Roman"/>
              </w:rPr>
              <w:t>.м</w:t>
            </w:r>
            <w:proofErr w:type="gramEnd"/>
            <w:r w:rsidRPr="00F54CB6">
              <w:rPr>
                <w:rFonts w:cs="Times New Roman"/>
              </w:rPr>
              <w:t>етров</w:t>
            </w:r>
            <w:proofErr w:type="spellEnd"/>
          </w:p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общей площади</w:t>
            </w:r>
          </w:p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CB6" w:rsidRPr="00F54CB6" w:rsidRDefault="00F54CB6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</w:p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2-3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Учреждения общего образования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snapToGrid w:val="0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5-7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Промышленные предприятия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работающих в двух смежных сменах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10-15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Больницы.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коек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10-15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Поликлиники</w:t>
            </w:r>
            <w:proofErr w:type="gramStart"/>
            <w:r w:rsidRPr="00F54CB6">
              <w:rPr>
                <w:rFonts w:cs="Times New Roman"/>
              </w:rPr>
              <w:t xml:space="preserve"> ,</w:t>
            </w:r>
            <w:proofErr w:type="spellStart"/>
            <w:proofErr w:type="gramEnd"/>
            <w:r w:rsidRPr="00F54CB6">
              <w:rPr>
                <w:rFonts w:cs="Times New Roman"/>
              </w:rPr>
              <w:t>Фапы</w:t>
            </w:r>
            <w:proofErr w:type="spellEnd"/>
            <w:r w:rsidRPr="00F54CB6">
              <w:rPr>
                <w:rFonts w:cs="Times New Roman"/>
              </w:rPr>
              <w:t>, амбулатории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посещений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10-15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Спортивные здания и сооружения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20-25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Клубы, музеи, выставки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мест или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20-25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Парки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единовременных посетителей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15-20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и, магазины с площадью торговых залов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100 </w:t>
            </w:r>
            <w:proofErr w:type="spellStart"/>
            <w:r w:rsidRPr="00F54CB6">
              <w:rPr>
                <w:rFonts w:cs="Times New Roman"/>
              </w:rPr>
              <w:t>кв</w:t>
            </w:r>
            <w:proofErr w:type="gramStart"/>
            <w:r w:rsidRPr="00F54CB6">
              <w:rPr>
                <w:rFonts w:cs="Times New Roman"/>
              </w:rPr>
              <w:t>.м</w:t>
            </w:r>
            <w:proofErr w:type="gramEnd"/>
            <w:r w:rsidRPr="00F54CB6">
              <w:rPr>
                <w:rFonts w:cs="Times New Roman"/>
              </w:rPr>
              <w:t>етров</w:t>
            </w:r>
            <w:proofErr w:type="spellEnd"/>
            <w:r w:rsidRPr="00F54CB6">
              <w:rPr>
                <w:rFonts w:cs="Times New Roman"/>
              </w:rPr>
              <w:t xml:space="preserve">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lastRenderedPageBreak/>
              <w:t xml:space="preserve">до 25000 </w:t>
            </w:r>
            <w:proofErr w:type="spellStart"/>
            <w:r w:rsidRPr="00F54CB6">
              <w:rPr>
                <w:rFonts w:cs="Times New Roman"/>
              </w:rPr>
              <w:t>кв</w:t>
            </w:r>
            <w:proofErr w:type="gramStart"/>
            <w:r w:rsidRPr="00F54CB6">
              <w:rPr>
                <w:rFonts w:cs="Times New Roman"/>
              </w:rPr>
              <w:t>.м</w:t>
            </w:r>
            <w:proofErr w:type="gramEnd"/>
            <w:r w:rsidRPr="00F54CB6">
              <w:rPr>
                <w:rFonts w:cs="Times New Roman"/>
              </w:rPr>
              <w:t>етров</w:t>
            </w:r>
            <w:proofErr w:type="spellEnd"/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100 </w:t>
            </w:r>
            <w:proofErr w:type="spellStart"/>
            <w:r w:rsidRPr="00F54CB6">
              <w:rPr>
                <w:rFonts w:cs="Times New Roman"/>
              </w:rPr>
              <w:t>кв</w:t>
            </w:r>
            <w:proofErr w:type="gramStart"/>
            <w:r w:rsidRPr="00F54CB6">
              <w:rPr>
                <w:rFonts w:cs="Times New Roman"/>
              </w:rPr>
              <w:t>.м</w:t>
            </w:r>
            <w:proofErr w:type="gramEnd"/>
            <w:r w:rsidRPr="00F54CB6">
              <w:rPr>
                <w:rFonts w:cs="Times New Roman"/>
              </w:rPr>
              <w:t>етров</w:t>
            </w:r>
            <w:proofErr w:type="spellEnd"/>
            <w:r w:rsidRPr="00F54CB6">
              <w:rPr>
                <w:rFonts w:cs="Times New Roman"/>
              </w:rPr>
              <w:t xml:space="preserve">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3-4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Рынки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50 торговых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20-25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 xml:space="preserve">Рестораны и кафе 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мест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20-25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Гостиницы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Тоже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10-15</w:t>
            </w:r>
          </w:p>
        </w:tc>
      </w:tr>
      <w:tr w:rsidR="00F54CB6" w:rsidRPr="00F54CB6" w:rsidTr="00703AAD">
        <w:trPr>
          <w:trHeight w:val="23"/>
          <w:jc w:val="center"/>
        </w:trPr>
        <w:tc>
          <w:tcPr>
            <w:tcW w:w="5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both"/>
              <w:rPr>
                <w:rFonts w:cs="Times New Roman"/>
              </w:rPr>
            </w:pPr>
            <w:r w:rsidRPr="00F54CB6">
              <w:rPr>
                <w:rFonts w:cs="Times New Roman"/>
              </w:rPr>
              <w:t>Вокзалы всех видов транспорта</w:t>
            </w:r>
          </w:p>
        </w:tc>
        <w:tc>
          <w:tcPr>
            <w:tcW w:w="2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100 пассажиров дальнего и местного сообщений, прибывающих в час «пик»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54CB6" w:rsidRPr="00F54CB6" w:rsidRDefault="00F54CB6" w:rsidP="00703AAD">
            <w:pPr>
              <w:pStyle w:val="Standard"/>
              <w:shd w:val="clear" w:color="auto" w:fill="FFFFFF"/>
              <w:jc w:val="center"/>
              <w:rPr>
                <w:rFonts w:cs="Times New Roman"/>
              </w:rPr>
            </w:pPr>
            <w:r w:rsidRPr="00F54CB6">
              <w:rPr>
                <w:rFonts w:cs="Times New Roman"/>
              </w:rPr>
              <w:t>10-15</w:t>
            </w:r>
          </w:p>
        </w:tc>
      </w:tr>
    </w:tbl>
    <w:p w:rsidR="00F54CB6" w:rsidRPr="00F54CB6" w:rsidRDefault="00F54CB6" w:rsidP="00F54CB6">
      <w:pPr>
        <w:widowControl w:val="0"/>
        <w:tabs>
          <w:tab w:val="left" w:pos="708"/>
        </w:tabs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6.2.3. </w:t>
      </w:r>
      <w:proofErr w:type="gramStart"/>
      <w:r w:rsidRPr="00F54CB6">
        <w:rPr>
          <w:rFonts w:ascii="Times New Roman" w:hAnsi="Times New Roman"/>
        </w:rPr>
        <w:t xml:space="preserve">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  <w:proofErr w:type="gramEnd"/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Сооружения для постоянного хранения легковых автомобилей всех категорий следует проектировать: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          6.2.4. Нормативы транспортной и пешеходной доступности объектов социального назначения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</w:t>
      </w:r>
      <w:bookmarkStart w:id="29" w:name="Par1082"/>
      <w:bookmarkEnd w:id="29"/>
      <w:r w:rsidRPr="00F54CB6">
        <w:rPr>
          <w:rFonts w:ascii="Times New Roman" w:hAnsi="Times New Roman"/>
        </w:rPr>
        <w:t>18</w:t>
      </w:r>
    </w:p>
    <w:p w:rsidR="00F54CB6" w:rsidRPr="00F54CB6" w:rsidRDefault="00F54CB6" w:rsidP="00F54CB6">
      <w:pPr>
        <w:pStyle w:val="a7"/>
        <w:widowControl w:val="0"/>
        <w:tabs>
          <w:tab w:val="left" w:pos="2540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ab/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18. Санитарные разрывы при размещении автостоянок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1175"/>
        <w:gridCol w:w="799"/>
        <w:gridCol w:w="957"/>
        <w:gridCol w:w="957"/>
        <w:gridCol w:w="771"/>
      </w:tblGrid>
      <w:tr w:rsidR="00F54CB6" w:rsidRPr="00F54CB6" w:rsidTr="00703AAD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Расстояние, </w:t>
            </w:r>
            <w:proofErr w:type="gramStart"/>
            <w:r w:rsidRPr="00F54CB6">
              <w:rPr>
                <w:rStyle w:val="grame"/>
                <w:rFonts w:ascii="Times New Roman" w:hAnsi="Times New Roman"/>
              </w:rPr>
              <w:t>м</w:t>
            </w:r>
            <w:proofErr w:type="gramEnd"/>
            <w:r w:rsidRPr="00F54CB6">
              <w:rPr>
                <w:rFonts w:ascii="Times New Roman" w:hAnsi="Times New Roman"/>
              </w:rPr>
              <w:t>, не менее</w:t>
            </w:r>
          </w:p>
        </w:tc>
      </w:tr>
      <w:tr w:rsidR="00F54CB6" w:rsidRPr="00F54CB6" w:rsidTr="00703AAD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Открытые автостоянки и паркинги </w:t>
            </w:r>
          </w:p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вместимостью, </w:t>
            </w:r>
            <w:proofErr w:type="spellStart"/>
            <w:r w:rsidRPr="00F54CB6">
              <w:rPr>
                <w:rStyle w:val="spelle"/>
                <w:rFonts w:ascii="Times New Roman" w:hAnsi="Times New Roman"/>
              </w:rPr>
              <w:t>машино</w:t>
            </w:r>
            <w:proofErr w:type="spellEnd"/>
            <w:r w:rsidRPr="00F54CB6">
              <w:rPr>
                <w:rStyle w:val="spelle"/>
                <w:rFonts w:ascii="Times New Roman" w:hAnsi="Times New Roman"/>
              </w:rPr>
              <w:t>-мест</w:t>
            </w:r>
          </w:p>
        </w:tc>
      </w:tr>
      <w:tr w:rsidR="00F54CB6" w:rsidRPr="00F54CB6" w:rsidTr="00703AAD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свыше 300</w:t>
            </w:r>
          </w:p>
        </w:tc>
      </w:tr>
      <w:tr w:rsidR="00F54CB6" w:rsidRPr="00F54CB6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Фасады </w:t>
            </w:r>
            <w:r w:rsidRPr="00F54CB6">
              <w:rPr>
                <w:rStyle w:val="grame"/>
                <w:rFonts w:ascii="Times New Roman" w:hAnsi="Times New Roman"/>
              </w:rPr>
              <w:t>жилых</w:t>
            </w:r>
            <w:r w:rsidRPr="00F54CB6">
              <w:rPr>
                <w:rFonts w:ascii="Times New Roman" w:hAnsi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</w:tr>
      <w:tr w:rsidR="00F54CB6" w:rsidRPr="00F54CB6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Style w:val="grame"/>
                <w:rFonts w:ascii="Times New Roman" w:hAnsi="Times New Roman"/>
              </w:rPr>
              <w:t xml:space="preserve">Торцы жилых </w:t>
            </w:r>
            <w:r w:rsidRPr="00F54CB6">
              <w:rPr>
                <w:rFonts w:ascii="Times New Roman" w:hAnsi="Times New Roman"/>
              </w:rPr>
              <w:t xml:space="preserve">зданий </w:t>
            </w:r>
            <w:r w:rsidRPr="00F54CB6">
              <w:rPr>
                <w:rStyle w:val="grame"/>
                <w:rFonts w:ascii="Times New Roman" w:hAnsi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35</w:t>
            </w:r>
          </w:p>
        </w:tc>
      </w:tr>
      <w:tr w:rsidR="00F54CB6" w:rsidRPr="00F54CB6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rPr>
                <w:rStyle w:val="grame"/>
                <w:rFonts w:ascii="Times New Roman" w:hAnsi="Times New Roman"/>
              </w:rPr>
            </w:pPr>
            <w:r w:rsidRPr="00F54CB6">
              <w:rPr>
                <w:rStyle w:val="grame"/>
                <w:rFonts w:ascii="Times New Roman" w:hAnsi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</w:tr>
      <w:tr w:rsidR="00F54CB6" w:rsidRPr="00F54CB6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</w:tr>
      <w:tr w:rsidR="00F54CB6" w:rsidRPr="00F54CB6" w:rsidTr="00703AAD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suppressAutoHyphens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suppressAutoHyphens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suppressAutoHyphens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 расчету</w:t>
            </w:r>
          </w:p>
        </w:tc>
      </w:tr>
    </w:tbl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6.2.5. В пределах жилых территорий и на придомовых территориях следует предусматривать открытые площадки (гостевые автостоянки) для парковки легковых автомобилей посетителей, из расчета 4 </w:t>
      </w:r>
      <w:proofErr w:type="spellStart"/>
      <w:r w:rsidRPr="00F54CB6">
        <w:rPr>
          <w:rFonts w:ascii="Times New Roman" w:hAnsi="Times New Roman"/>
        </w:rPr>
        <w:t>машино</w:t>
      </w:r>
      <w:proofErr w:type="spellEnd"/>
      <w:r w:rsidRPr="00F54CB6">
        <w:rPr>
          <w:rFonts w:ascii="Times New Roman" w:hAnsi="Times New Roman"/>
        </w:rPr>
        <w:t>-места на 100 жителей, удаленные от подъездов обслуживаемых жилых зданий не более чем на 200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6.2.6.. При устройстве открытой автостоянки для парковки легковых автомобилей на </w:t>
      </w:r>
      <w:r w:rsidRPr="00F54CB6">
        <w:rPr>
          <w:rFonts w:ascii="Times New Roman" w:hAnsi="Times New Roman"/>
        </w:rPr>
        <w:lastRenderedPageBreak/>
        <w:t>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F54CB6">
        <w:rPr>
          <w:rFonts w:ascii="Times New Roman" w:hAnsi="Times New Roman"/>
        </w:rPr>
        <w:t>машино</w:t>
      </w:r>
      <w:proofErr w:type="spellEnd"/>
      <w:r w:rsidRPr="00F54CB6">
        <w:rPr>
          <w:rFonts w:ascii="Times New Roman" w:hAnsi="Times New Roman"/>
        </w:rPr>
        <w:t>-место, м</w:t>
      </w:r>
      <w:proofErr w:type="gramStart"/>
      <w:r w:rsidRPr="00F54CB6">
        <w:rPr>
          <w:rFonts w:ascii="Times New Roman" w:hAnsi="Times New Roman"/>
          <w:vertAlign w:val="superscript"/>
        </w:rPr>
        <w:t>2</w:t>
      </w:r>
      <w:proofErr w:type="gramEnd"/>
      <w:r w:rsidRPr="00F54CB6">
        <w:rPr>
          <w:rFonts w:ascii="Times New Roman" w:hAnsi="Times New Roman"/>
        </w:rPr>
        <w:t>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легковых автомобилей – 25;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грузовых автомобилей – 40;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</w:rPr>
        <w:t xml:space="preserve">- автобусов – 40;     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велосипедов – 0,9.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6.2.7.Территория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6.3. Объекты по техническому обслуживанию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F54CB6">
        <w:rPr>
          <w:rFonts w:ascii="Times New Roman" w:hAnsi="Times New Roman"/>
        </w:rPr>
        <w:t>га</w:t>
      </w:r>
      <w:proofErr w:type="gramEnd"/>
      <w:r w:rsidRPr="00F54CB6">
        <w:rPr>
          <w:rFonts w:ascii="Times New Roman" w:hAnsi="Times New Roman"/>
        </w:rPr>
        <w:t>, для станций: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на 5 постов – 0,5;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на 10 постов – 1,0;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-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spacing w:val="-2"/>
        </w:rPr>
      </w:pPr>
      <w:r w:rsidRPr="00F54CB6">
        <w:rPr>
          <w:rFonts w:ascii="Times New Roman" w:hAnsi="Times New Roman"/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19.</w:t>
      </w:r>
    </w:p>
    <w:p w:rsidR="00F54CB6" w:rsidRPr="00F54CB6" w:rsidRDefault="00F54CB6" w:rsidP="00F54CB6">
      <w:pPr>
        <w:widowControl w:val="0"/>
        <w:tabs>
          <w:tab w:val="left" w:pos="708"/>
        </w:tabs>
        <w:jc w:val="center"/>
        <w:outlineLvl w:val="0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tabs>
          <w:tab w:val="left" w:pos="708"/>
        </w:tabs>
        <w:jc w:val="center"/>
        <w:outlineLvl w:val="0"/>
        <w:rPr>
          <w:rFonts w:ascii="Times New Roman" w:hAnsi="Times New Roman"/>
        </w:rPr>
      </w:pPr>
      <w:bookmarkStart w:id="30" w:name="_Toc297163350"/>
      <w:r w:rsidRPr="00F54CB6">
        <w:rPr>
          <w:rFonts w:ascii="Times New Roman" w:hAnsi="Times New Roman"/>
        </w:rPr>
        <w:t xml:space="preserve">Таблица 19. </w:t>
      </w:r>
      <w:r w:rsidRPr="00F54CB6">
        <w:rPr>
          <w:rFonts w:ascii="Times New Roman" w:hAnsi="Times New Roman"/>
          <w:spacing w:val="-2"/>
        </w:rPr>
        <w:t>Санитарные разрывы от объектов по обслуживанию автомобилей</w:t>
      </w:r>
      <w:bookmarkEnd w:id="30"/>
    </w:p>
    <w:tbl>
      <w:tblPr>
        <w:tblW w:w="9870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12"/>
        <w:gridCol w:w="2758"/>
      </w:tblGrid>
      <w:tr w:rsidR="00F54CB6" w:rsidRPr="00F54CB6" w:rsidTr="00703AAD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Расстояние, </w:t>
            </w:r>
            <w:proofErr w:type="gramStart"/>
            <w:r w:rsidRPr="00F54CB6">
              <w:rPr>
                <w:rFonts w:ascii="Times New Roman" w:hAnsi="Times New Roman"/>
              </w:rPr>
              <w:t>м</w:t>
            </w:r>
            <w:proofErr w:type="gramEnd"/>
            <w:r w:rsidRPr="00F54CB6">
              <w:rPr>
                <w:rFonts w:ascii="Times New Roman" w:hAnsi="Times New Roman"/>
              </w:rPr>
              <w:t>, не менее</w:t>
            </w:r>
          </w:p>
        </w:tc>
      </w:tr>
      <w:tr w:rsidR="00F54CB6" w:rsidRPr="00F54CB6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</w:t>
            </w:r>
          </w:p>
        </w:tc>
      </w:tr>
      <w:tr w:rsidR="00F54CB6" w:rsidRPr="00F54CB6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100</w:t>
            </w:r>
          </w:p>
        </w:tc>
      </w:tr>
      <w:tr w:rsidR="00F54CB6" w:rsidRPr="00F54CB6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300</w:t>
            </w:r>
          </w:p>
        </w:tc>
      </w:tr>
      <w:tr w:rsidR="00F54CB6" w:rsidRPr="00F54CB6" w:rsidTr="00703AAD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300</w:t>
            </w:r>
          </w:p>
        </w:tc>
      </w:tr>
    </w:tbl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6.4. Автозаправочные станции (АЗС). Норматив обеспеченности топливозаправочными станциями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F54CB6">
        <w:rPr>
          <w:rFonts w:ascii="Times New Roman" w:hAnsi="Times New Roman"/>
        </w:rPr>
        <w:t>га</w:t>
      </w:r>
      <w:proofErr w:type="gramEnd"/>
      <w:r w:rsidRPr="00F54CB6">
        <w:rPr>
          <w:rFonts w:ascii="Times New Roman" w:hAnsi="Times New Roman"/>
        </w:rPr>
        <w:t>, для станций: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на 2 колонки – 0,1;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</w:t>
      </w:r>
      <w:proofErr w:type="gramStart"/>
      <w:r w:rsidRPr="00F54CB6">
        <w:rPr>
          <w:rFonts w:ascii="Times New Roman" w:hAnsi="Times New Roman"/>
        </w:rPr>
        <w:t>для</w:t>
      </w:r>
      <w:proofErr w:type="gramEnd"/>
      <w:r w:rsidRPr="00F54CB6">
        <w:rPr>
          <w:rFonts w:ascii="Times New Roman" w:hAnsi="Times New Roman"/>
        </w:rPr>
        <w:t>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- </w:t>
      </w:r>
      <w:r w:rsidRPr="00F54CB6">
        <w:rPr>
          <w:rFonts w:ascii="Times New Roman" w:hAnsi="Times New Roman"/>
          <w:spacing w:val="-2"/>
        </w:rPr>
        <w:t xml:space="preserve">автозаправочных станций </w:t>
      </w:r>
      <w:r w:rsidRPr="00F54CB6">
        <w:rPr>
          <w:rFonts w:ascii="Times New Roman" w:hAnsi="Times New Roman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6.5. Моечные пункты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</w:t>
      </w:r>
      <w:r w:rsidRPr="00F54CB6">
        <w:rPr>
          <w:rFonts w:ascii="Times New Roman" w:hAnsi="Times New Roman"/>
        </w:rPr>
        <w:lastRenderedPageBreak/>
        <w:t xml:space="preserve">защитных зон составляют, </w:t>
      </w:r>
      <w:proofErr w:type="gramStart"/>
      <w:r w:rsidRPr="00F54CB6">
        <w:rPr>
          <w:rFonts w:ascii="Times New Roman" w:hAnsi="Times New Roman"/>
        </w:rPr>
        <w:t>м</w:t>
      </w:r>
      <w:proofErr w:type="gramEnd"/>
      <w:r w:rsidRPr="00F54CB6">
        <w:rPr>
          <w:rFonts w:ascii="Times New Roman" w:hAnsi="Times New Roman"/>
        </w:rPr>
        <w:t>: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для моек автомобилей с количеством постов от 2 до 5 – 100;</w:t>
      </w:r>
    </w:p>
    <w:p w:rsidR="00F54CB6" w:rsidRPr="00F54CB6" w:rsidRDefault="00F54CB6" w:rsidP="00F54CB6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- для моек автомобилей до двух постов – 50.</w:t>
      </w:r>
    </w:p>
    <w:p w:rsidR="00F54CB6" w:rsidRPr="00F54CB6" w:rsidRDefault="00F54CB6" w:rsidP="00F54CB6">
      <w:pPr>
        <w:pStyle w:val="4"/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</w:rPr>
      </w:pPr>
      <w:r w:rsidRPr="00F54CB6">
        <w:rPr>
          <w:rFonts w:ascii="Times New Roman" w:hAnsi="Times New Roman"/>
          <w:sz w:val="24"/>
          <w:szCs w:val="24"/>
        </w:rPr>
        <w:t>7. РАСЧЕТНЫЕ ПОКАЗАТЕЛИ В СФЕРЕ ОБЕСПЕЧЕНИЯ ИНЖЕНЕРНЫМ ОБОРУДОВАНИЕМ</w:t>
      </w:r>
    </w:p>
    <w:p w:rsidR="00F54CB6" w:rsidRPr="00F54CB6" w:rsidRDefault="00F54CB6" w:rsidP="00F54CB6">
      <w:pPr>
        <w:ind w:firstLine="0"/>
        <w:jc w:val="center"/>
        <w:rPr>
          <w:rFonts w:ascii="Times New Roman" w:hAnsi="Times New Roman"/>
          <w:b/>
          <w:bCs/>
        </w:rPr>
      </w:pPr>
      <w:r w:rsidRPr="00F54CB6">
        <w:rPr>
          <w:rFonts w:ascii="Times New Roman" w:hAnsi="Times New Roman"/>
          <w:b/>
          <w:bCs/>
        </w:rPr>
        <w:t>7.1.Общие требования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7.1.1.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 w:rsidRPr="00F54CB6">
        <w:rPr>
          <w:rFonts w:ascii="Times New Roman" w:hAnsi="Times New Roman"/>
        </w:rPr>
        <w:t>о-</w:t>
      </w:r>
      <w:proofErr w:type="gramEnd"/>
      <w:r w:rsidRPr="00F54CB6">
        <w:rPr>
          <w:rFonts w:ascii="Times New Roman" w:hAnsi="Times New Roman"/>
        </w:rPr>
        <w:t>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F54CB6" w:rsidRPr="00F54CB6" w:rsidRDefault="00F54CB6" w:rsidP="00F54CB6">
      <w:pPr>
        <w:pStyle w:val="22"/>
        <w:tabs>
          <w:tab w:val="left" w:pos="720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54CB6">
        <w:rPr>
          <w:rFonts w:ascii="Times New Roman" w:hAnsi="Times New Roman"/>
          <w:sz w:val="24"/>
          <w:szCs w:val="24"/>
        </w:rPr>
        <w:t>7.1.2</w:t>
      </w:r>
      <w:proofErr w:type="gramStart"/>
      <w:r w:rsidRPr="00F54CB6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F54CB6">
        <w:rPr>
          <w:rFonts w:ascii="Times New Roman" w:hAnsi="Times New Roman"/>
          <w:sz w:val="24"/>
          <w:szCs w:val="24"/>
        </w:rPr>
        <w:t>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Для санитарной охраны источников водоснабжения, водопроводных сооружений и территорий, на которых они расположены, от возможного загрязнения устанавливаются зоны санитарной охраны.</w:t>
      </w:r>
    </w:p>
    <w:p w:rsidR="00F54CB6" w:rsidRPr="00F54CB6" w:rsidRDefault="00F54CB6" w:rsidP="00F54CB6">
      <w:pPr>
        <w:pStyle w:val="25"/>
        <w:widowControl w:val="0"/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F54CB6">
        <w:rPr>
          <w:sz w:val="24"/>
          <w:szCs w:val="24"/>
        </w:rPr>
        <w:t xml:space="preserve">7.1.3. </w:t>
      </w:r>
      <w:r w:rsidRPr="00F54CB6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F54CB6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F54CB6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F54CB6">
        <w:rPr>
          <w:sz w:val="24"/>
          <w:szCs w:val="24"/>
        </w:rPr>
        <w:t>газоснабжения</w:t>
      </w:r>
      <w:r w:rsidRPr="00F54CB6">
        <w:rPr>
          <w:spacing w:val="-3"/>
          <w:sz w:val="24"/>
          <w:szCs w:val="24"/>
        </w:rPr>
        <w:t xml:space="preserve"> и энергоснабжения, разработанных и утвержденных</w:t>
      </w:r>
      <w:r w:rsidRPr="00F54CB6">
        <w:rPr>
          <w:sz w:val="24"/>
          <w:szCs w:val="24"/>
        </w:rPr>
        <w:t xml:space="preserve"> в установленном порядке.</w:t>
      </w:r>
    </w:p>
    <w:p w:rsidR="00F54CB6" w:rsidRPr="00F54CB6" w:rsidRDefault="00F54CB6" w:rsidP="00F54CB6">
      <w:pPr>
        <w:pStyle w:val="25"/>
        <w:widowControl w:val="0"/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F54CB6">
        <w:rPr>
          <w:sz w:val="24"/>
          <w:szCs w:val="24"/>
        </w:rPr>
        <w:t>Инженерные системы следует рассчитывать исходя из соответствующих нормативов расчетной плотности населения, принятой на расчетный срок, и общей площади жилой застройки, определяемой документацией.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7.1.4.Нормативы обеспеченности объектами водоснабжения и водоотведения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Норматив обеспеченности объектами водоснабжения и водоотведения следует принимать не менее 109,5 кубических метров на 1 человека в год.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 декабря 2004 г. № 210-ФЗ.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7.1.5 Проектирование систем хозяйственно-питьевого водоснабжения и канализации населенных пунктов следует производить в соответствии с требованиями СП 31.13330, СП 32.13330 с учетом санитарно-гигиенической надежности получения питьевой воды, экологических и ресурсосберегающих требований.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Жилая и общественная застройка населенных пунктов, включая индивидуальную отдельно 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7.1.6. Выбор источников хозяйственно-питьевого водоснабжения необходимо осуществлять в соответствии с требованиями ГОСТ 2761, а также с учетом норм радиационной безопасности при положительном заключении органов государственного санитарно-эпидемиологического надзора по выбору площадки.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  <w:highlight w:val="yellow"/>
        </w:rPr>
      </w:pPr>
      <w:r w:rsidRPr="00F54CB6">
        <w:rPr>
          <w:rFonts w:ascii="Times New Roman" w:hAnsi="Times New Roman"/>
        </w:rPr>
        <w:t>7.1.7</w:t>
      </w:r>
      <w:r w:rsidRPr="00F54CB6">
        <w:rPr>
          <w:rFonts w:ascii="Times New Roman" w:eastAsia="ArialMT" w:hAnsi="Times New Roman"/>
        </w:rPr>
        <w:t>. Размеры земельных участков для станций водоочистки в зависимости от их производительности, тыс. куб. метров/сутки, следует принимать по проекту, но не более: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до 0,8 – 1 гектар;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0,8 до 12 – 2 гектара;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12 до 32 – 3 гектара;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32 до 80 – 4 гектара;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80 до 125 – 6 гектаров;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 xml:space="preserve">7.1.8. Размеры земельных участков для очистных сооружений канализации следует принимать не </w:t>
      </w:r>
      <w:proofErr w:type="gramStart"/>
      <w:r w:rsidRPr="00F54CB6">
        <w:rPr>
          <w:rFonts w:ascii="Times New Roman" w:hAnsi="Times New Roman"/>
        </w:rPr>
        <w:t>более указанных</w:t>
      </w:r>
      <w:proofErr w:type="gramEnd"/>
      <w:r w:rsidRPr="00F54CB6">
        <w:rPr>
          <w:rFonts w:ascii="Times New Roman" w:hAnsi="Times New Roman"/>
        </w:rPr>
        <w:t xml:space="preserve"> в таблице 20.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20</w:t>
      </w:r>
    </w:p>
    <w:tbl>
      <w:tblPr>
        <w:tblW w:w="9720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0"/>
        <w:gridCol w:w="2010"/>
        <w:gridCol w:w="2040"/>
        <w:gridCol w:w="2280"/>
      </w:tblGrid>
      <w:tr w:rsidR="00F54CB6" w:rsidRPr="00F54CB6" w:rsidTr="00703AAD">
        <w:trPr>
          <w:jc w:val="center"/>
        </w:trPr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Производительность очистных сооружений канализации, тыс. </w:t>
            </w:r>
            <w:proofErr w:type="spellStart"/>
            <w:r w:rsidRPr="00F54CB6">
              <w:rPr>
                <w:rFonts w:ascii="Times New Roman" w:hAnsi="Times New Roman"/>
              </w:rPr>
              <w:t>куб</w:t>
            </w:r>
            <w:proofErr w:type="gramStart"/>
            <w:r w:rsidRPr="00F54CB6">
              <w:rPr>
                <w:rFonts w:ascii="Times New Roman" w:hAnsi="Times New Roman"/>
              </w:rPr>
              <w:t>.м</w:t>
            </w:r>
            <w:proofErr w:type="gramEnd"/>
            <w:r w:rsidRPr="00F54CB6">
              <w:rPr>
                <w:rFonts w:ascii="Times New Roman" w:hAnsi="Times New Roman"/>
              </w:rPr>
              <w:t>етров</w:t>
            </w:r>
            <w:proofErr w:type="spellEnd"/>
            <w:r w:rsidRPr="00F54CB6">
              <w:rPr>
                <w:rFonts w:ascii="Times New Roman" w:hAnsi="Times New Roman"/>
              </w:rPr>
              <w:t>/сутки</w:t>
            </w:r>
          </w:p>
        </w:tc>
        <w:tc>
          <w:tcPr>
            <w:tcW w:w="6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Размеры земельных участков, гектары</w:t>
            </w:r>
          </w:p>
        </w:tc>
      </w:tr>
      <w:tr w:rsidR="00F54CB6" w:rsidRPr="00F54CB6" w:rsidTr="00703AAD">
        <w:trPr>
          <w:jc w:val="center"/>
        </w:trPr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очистных сооружений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иловых площадок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биологических прудов глубокой очистки сточных вод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до 0,7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0,2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</w:t>
            </w:r>
          </w:p>
        </w:tc>
      </w:tr>
      <w:tr w:rsidR="00F54CB6" w:rsidRPr="00F54CB6" w:rsidTr="00703AAD">
        <w:trPr>
          <w:jc w:val="center"/>
        </w:trPr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свыше 0,7 до 17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</w:tr>
      <w:tr w:rsidR="00F54CB6" w:rsidRPr="00F54CB6" w:rsidTr="00703AAD">
        <w:trPr>
          <w:jc w:val="center"/>
        </w:trPr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свыше 17 до 40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9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6</w:t>
            </w:r>
          </w:p>
        </w:tc>
      </w:tr>
      <w:tr w:rsidR="00F54CB6" w:rsidRPr="00F54CB6" w:rsidTr="00703AAD">
        <w:trPr>
          <w:jc w:val="center"/>
        </w:trPr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свыше 40 до 130</w:t>
            </w:r>
          </w:p>
        </w:tc>
        <w:tc>
          <w:tcPr>
            <w:tcW w:w="20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12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25</w:t>
            </w:r>
          </w:p>
        </w:tc>
        <w:tc>
          <w:tcPr>
            <w:tcW w:w="22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</w:t>
            </w:r>
          </w:p>
        </w:tc>
      </w:tr>
    </w:tbl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7.1.9. 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0,25 гектаров, в соответствии с требованиями СП 32.13330. Размеры земельных участков для станций очистки воды в зависимости от их производительности, тыс. куб. метров/сутки, следует принимать по проекту, но не более: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0,8 до 12 – 2 гектара;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12 до 32 – 3 гектара;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32 до 80 – 4 гектара;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80 до 125 – 6 гектаров;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свыше 125 до 250 – 12 гектаров;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7.1.10. 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по таблице 12 и в соответствии с СП 32.13330.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7.1.11. При отсутствии централизованной системы канализации следует предусматривать сливные станции по согласованию с органами Минздрава России. Размеры земельных участков, отводимых под сливные станции и их санитарно-защитные зоны, следует принимать по таблице 13 и в соответствии с СП 32.13330.</w:t>
      </w:r>
    </w:p>
    <w:p w:rsidR="00F54CB6" w:rsidRPr="00F54CB6" w:rsidRDefault="00F54CB6" w:rsidP="00F5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7.2. Нормативы обеспеченности объектами теплоснабжения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7.2.1. Нормативы обеспеченности объектами теплоснабжения следует принимать не менее 0,5 килокалорий на отопление 1 квадратного метра площади в год.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7.2.2. Воздушные линии электропередачи (</w:t>
      </w:r>
      <w:proofErr w:type="gramStart"/>
      <w:r w:rsidRPr="00F54CB6">
        <w:rPr>
          <w:rFonts w:ascii="Times New Roman" w:hAnsi="Times New Roman"/>
        </w:rPr>
        <w:t>ВЛ</w:t>
      </w:r>
      <w:proofErr w:type="gramEnd"/>
      <w:r w:rsidRPr="00F54CB6">
        <w:rPr>
          <w:rFonts w:ascii="Times New Roman" w:hAnsi="Times New Roman"/>
        </w:rPr>
        <w:t>) напряжением 110 киловатт и выше допускается размещать только за пределами жилых и общественно-деловых зон.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Транзитные линии электропередачи напряжением до 220 </w:t>
      </w:r>
      <w:proofErr w:type="spellStart"/>
      <w:r w:rsidRPr="00F54CB6">
        <w:rPr>
          <w:rFonts w:ascii="Times New Roman" w:hAnsi="Times New Roman"/>
        </w:rPr>
        <w:t>кВ</w:t>
      </w:r>
      <w:proofErr w:type="spellEnd"/>
      <w:r w:rsidRPr="00F54CB6">
        <w:rPr>
          <w:rFonts w:ascii="Times New Roman" w:hAnsi="Times New Roman"/>
        </w:rPr>
        <w:t xml:space="preserve">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7.2.3.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7.2.4. При реконструкции населенных пунктов следует предусматривать вынос за пределы жилых и общественно-деловых зон существующих </w:t>
      </w:r>
      <w:proofErr w:type="gramStart"/>
      <w:r w:rsidRPr="00F54CB6">
        <w:rPr>
          <w:rFonts w:ascii="Times New Roman" w:hAnsi="Times New Roman"/>
        </w:rPr>
        <w:t>ВЛ</w:t>
      </w:r>
      <w:proofErr w:type="gramEnd"/>
      <w:r w:rsidRPr="00F54CB6">
        <w:rPr>
          <w:rFonts w:ascii="Times New Roman" w:hAnsi="Times New Roman"/>
        </w:rPr>
        <w:t xml:space="preserve"> электропередачи напряжением 35 - 110 киловатт и выше или замену ВЛ кабельными.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7.2.5. </w:t>
      </w:r>
      <w:proofErr w:type="gramStart"/>
      <w:r w:rsidRPr="00F54CB6">
        <w:rPr>
          <w:rFonts w:ascii="Times New Roman" w:hAnsi="Times New Roman"/>
        </w:rPr>
        <w:t xml:space="preserve">При размещении отдельно стоящих распределительных пунктов и трансформаторных подстанций напряжением 10 (6) - 20 киловатт при числе трансформаторов не более двух мощностью каждого до 1000 </w:t>
      </w:r>
      <w:proofErr w:type="spellStart"/>
      <w:r w:rsidRPr="00F54CB6">
        <w:rPr>
          <w:rFonts w:ascii="Times New Roman" w:hAnsi="Times New Roman"/>
        </w:rPr>
        <w:t>кВА</w:t>
      </w:r>
      <w:proofErr w:type="spellEnd"/>
      <w:r w:rsidRPr="00F54CB6">
        <w:rPr>
          <w:rFonts w:ascii="Times New Roman" w:hAnsi="Times New Roman"/>
        </w:rPr>
        <w:t xml:space="preserve"> расстояние от них до окон жилых домов и общественных зданий следует принимать с учетом допустимых уровней шума и вибрации, но не менее 10 метров, а до зданий лечебно-профилактических учреждений - не менее 15 м.</w:t>
      </w:r>
      <w:proofErr w:type="gramEnd"/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7.2.6. 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</w:t>
      </w:r>
      <w:r w:rsidRPr="00F54CB6">
        <w:rPr>
          <w:rFonts w:ascii="Times New Roman" w:hAnsi="Times New Roman"/>
        </w:rPr>
        <w:lastRenderedPageBreak/>
        <w:t>энергосбережению при оптимальном сочетании и децентрализованных источников теплоснабжения.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F54CB6">
        <w:rPr>
          <w:rFonts w:ascii="Times New Roman" w:hAnsi="Times New Roman"/>
        </w:rPr>
        <w:t>Энергогенерирующие</w:t>
      </w:r>
      <w:proofErr w:type="spellEnd"/>
      <w:r w:rsidRPr="00F54CB6">
        <w:rPr>
          <w:rFonts w:ascii="Times New Roman" w:hAnsi="Times New Roman"/>
        </w:rPr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 районах многоквартирной жилой застройки малой этажности, а также одно-, двухквартирной жилой застройки с приусадебными (</w:t>
      </w:r>
      <w:proofErr w:type="spellStart"/>
      <w:r w:rsidRPr="00F54CB6">
        <w:rPr>
          <w:rFonts w:ascii="Times New Roman" w:hAnsi="Times New Roman"/>
        </w:rPr>
        <w:t>приквартирными</w:t>
      </w:r>
      <w:proofErr w:type="spellEnd"/>
      <w:r w:rsidRPr="00F54CB6">
        <w:rPr>
          <w:rFonts w:ascii="Times New Roman" w:hAnsi="Times New Roman"/>
        </w:rPr>
        <w:t>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21.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jc w:val="right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21</w:t>
      </w:r>
    </w:p>
    <w:tbl>
      <w:tblPr>
        <w:tblW w:w="0" w:type="auto"/>
        <w:jc w:val="center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0"/>
        <w:gridCol w:w="2235"/>
        <w:gridCol w:w="3555"/>
      </w:tblGrid>
      <w:tr w:rsidR="00F54CB6" w:rsidRPr="00F54CB6" w:rsidTr="00703AAD">
        <w:trPr>
          <w:jc w:val="center"/>
        </w:trPr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F54CB6">
              <w:rPr>
                <w:rFonts w:ascii="Times New Roman" w:hAnsi="Times New Roman"/>
              </w:rPr>
              <w:t>Теплопроизводительность</w:t>
            </w:r>
            <w:proofErr w:type="spellEnd"/>
            <w:r w:rsidRPr="00F54CB6">
              <w:rPr>
                <w:rFonts w:ascii="Times New Roman" w:hAnsi="Times New Roman"/>
              </w:rPr>
              <w:t xml:space="preserve"> котельных, </w:t>
            </w:r>
            <w:proofErr w:type="spellStart"/>
            <w:r w:rsidRPr="00F54CB6">
              <w:rPr>
                <w:rFonts w:ascii="Times New Roman" w:hAnsi="Times New Roman"/>
              </w:rPr>
              <w:t>гигакалория</w:t>
            </w:r>
            <w:proofErr w:type="spellEnd"/>
            <w:r w:rsidRPr="00F54CB6">
              <w:rPr>
                <w:rFonts w:ascii="Times New Roman" w:hAnsi="Times New Roman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Размеры земельных участков, гектаров, котельных, работающих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 </w:t>
            </w:r>
          </w:p>
        </w:tc>
      </w:tr>
      <w:tr w:rsidR="00F54CB6" w:rsidRPr="00F54CB6" w:rsidTr="00703AAD">
        <w:trPr>
          <w:jc w:val="center"/>
        </w:trPr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на </w:t>
            </w:r>
            <w:proofErr w:type="spellStart"/>
            <w:r w:rsidRPr="00F54CB6">
              <w:rPr>
                <w:rFonts w:ascii="Times New Roman" w:hAnsi="Times New Roman"/>
              </w:rPr>
              <w:t>газо</w:t>
            </w:r>
            <w:proofErr w:type="gramStart"/>
            <w:r w:rsidRPr="00F54CB6">
              <w:rPr>
                <w:rFonts w:ascii="Times New Roman" w:hAnsi="Times New Roman"/>
              </w:rPr>
              <w:t>,м</w:t>
            </w:r>
            <w:proofErr w:type="gramEnd"/>
            <w:r w:rsidRPr="00F54CB6">
              <w:rPr>
                <w:rFonts w:ascii="Times New Roman" w:hAnsi="Times New Roman"/>
              </w:rPr>
              <w:t>азутном</w:t>
            </w:r>
            <w:proofErr w:type="spellEnd"/>
            <w:r w:rsidRPr="00F54CB6">
              <w:rPr>
                <w:rFonts w:ascii="Times New Roman" w:hAnsi="Times New Roman"/>
              </w:rPr>
              <w:t xml:space="preserve"> топливе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39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До 5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0,7 </w:t>
            </w:r>
          </w:p>
        </w:tc>
      </w:tr>
      <w:tr w:rsidR="00F54CB6" w:rsidRPr="00F54CB6" w:rsidTr="00703AAD">
        <w:trPr>
          <w:jc w:val="center"/>
        </w:trPr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от 5 до 10 (от 6 до 12)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1,0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1,0 </w:t>
            </w:r>
          </w:p>
        </w:tc>
      </w:tr>
      <w:tr w:rsidR="00F54CB6" w:rsidRPr="00F54CB6" w:rsidTr="00703AAD">
        <w:trPr>
          <w:jc w:val="center"/>
        </w:trPr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от 10 до 50 (от 12 до 58)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2,0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1,5 </w:t>
            </w:r>
          </w:p>
        </w:tc>
      </w:tr>
      <w:tr w:rsidR="00F54CB6" w:rsidRPr="00F54CB6" w:rsidTr="00703AAD">
        <w:trPr>
          <w:jc w:val="center"/>
        </w:trPr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от 50 до 100 (от 58 до 116)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3,0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2,5 </w:t>
            </w:r>
          </w:p>
        </w:tc>
      </w:tr>
      <w:tr w:rsidR="00F54CB6" w:rsidRPr="00F54CB6" w:rsidTr="00703AAD">
        <w:trPr>
          <w:jc w:val="center"/>
        </w:trPr>
        <w:tc>
          <w:tcPr>
            <w:tcW w:w="39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от 100 до 200 (от 116 233)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3,7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3,0 </w:t>
            </w:r>
          </w:p>
        </w:tc>
      </w:tr>
      <w:tr w:rsidR="00F54CB6" w:rsidRPr="00F54CB6" w:rsidTr="00703AAD">
        <w:trPr>
          <w:jc w:val="center"/>
        </w:trPr>
        <w:tc>
          <w:tcPr>
            <w:tcW w:w="39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eastAsia="ArialMT" w:hAnsi="Times New Roman"/>
              </w:rPr>
              <w:t>от 200 до 400 (от 233 466)</w:t>
            </w:r>
          </w:p>
        </w:tc>
        <w:tc>
          <w:tcPr>
            <w:tcW w:w="22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4,3 </w:t>
            </w:r>
          </w:p>
        </w:tc>
        <w:tc>
          <w:tcPr>
            <w:tcW w:w="35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3,5 </w:t>
            </w:r>
          </w:p>
        </w:tc>
      </w:tr>
      <w:tr w:rsidR="00F54CB6" w:rsidRPr="00F54CB6" w:rsidTr="00703AAD">
        <w:trPr>
          <w:jc w:val="center"/>
        </w:trPr>
        <w:tc>
          <w:tcPr>
            <w:tcW w:w="9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Примечания: 1. Размеры земельных участков отопительных котельных, обеспечивающих потребителей горячей водой с непосредственным </w:t>
            </w:r>
            <w:proofErr w:type="spellStart"/>
            <w:r w:rsidRPr="00F54CB6">
              <w:rPr>
                <w:rFonts w:ascii="Times New Roman" w:hAnsi="Times New Roman"/>
              </w:rPr>
              <w:t>водоразбором</w:t>
            </w:r>
            <w:proofErr w:type="spellEnd"/>
            <w:r w:rsidRPr="00F54CB6">
              <w:rPr>
                <w:rFonts w:ascii="Times New Roman" w:hAnsi="Times New Roman"/>
              </w:rPr>
              <w:t>, а также котельных, доставка топлива которым предусматривается по железной дороге, следует увеличивать на 20процентов.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2. Размещение </w:t>
            </w:r>
            <w:proofErr w:type="spellStart"/>
            <w:r w:rsidRPr="00F54CB6">
              <w:rPr>
                <w:rFonts w:ascii="Times New Roman" w:hAnsi="Times New Roman"/>
              </w:rPr>
              <w:t>золошлакоотвалов</w:t>
            </w:r>
            <w:proofErr w:type="spellEnd"/>
            <w:r w:rsidRPr="00F54CB6">
              <w:rPr>
                <w:rFonts w:ascii="Times New Roman" w:hAnsi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F54CB6">
              <w:rPr>
                <w:rFonts w:ascii="Times New Roman" w:hAnsi="Times New Roman"/>
              </w:rPr>
              <w:t>золошлакоотвалов</w:t>
            </w:r>
            <w:proofErr w:type="spellEnd"/>
            <w:r w:rsidRPr="00F54CB6">
              <w:rPr>
                <w:rFonts w:ascii="Times New Roman" w:hAnsi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i/>
              </w:rPr>
            </w:pPr>
            <w:r w:rsidRPr="00F54CB6">
              <w:rPr>
                <w:rFonts w:ascii="Times New Roman" w:hAnsi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F54CB6" w:rsidRPr="00F54CB6" w:rsidRDefault="00F54CB6" w:rsidP="00F54CB6">
      <w:pPr>
        <w:tabs>
          <w:tab w:val="left" w:pos="708"/>
        </w:tabs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7.3.Нормативы обеспеченности объектами газоснабжения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7.3.1. Норматив обеспеченности объектами газоснабжения (индивидуально-бытовые нужды населения) </w:t>
      </w:r>
      <w:proofErr w:type="gramStart"/>
      <w:r w:rsidRPr="00F54CB6">
        <w:rPr>
          <w:rFonts w:ascii="Times New Roman" w:hAnsi="Times New Roman"/>
        </w:rPr>
        <w:t>следует принимать следует</w:t>
      </w:r>
      <w:proofErr w:type="gramEnd"/>
      <w:r w:rsidRPr="00F54CB6">
        <w:rPr>
          <w:rFonts w:ascii="Times New Roman" w:hAnsi="Times New Roman"/>
        </w:rPr>
        <w:t xml:space="preserve"> принимать не менее 120 кубических метров на 1 человека в год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7.3.2. Газораспределительные станции магистральных газопроводов следует размещать за пределами поселений в соответствии с требованиями СП 36.13330.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7.3.3. Размеры земельных участков газонаполнительных станций (ГНС) в зависимости от их производительности следует принимать по проекту, но не более, </w:t>
      </w:r>
      <w:proofErr w:type="gramStart"/>
      <w:r w:rsidRPr="00F54CB6">
        <w:rPr>
          <w:rFonts w:ascii="Times New Roman" w:hAnsi="Times New Roman"/>
        </w:rPr>
        <w:t>га</w:t>
      </w:r>
      <w:proofErr w:type="gramEnd"/>
      <w:r w:rsidRPr="00F54CB6">
        <w:rPr>
          <w:rFonts w:ascii="Times New Roman" w:hAnsi="Times New Roman"/>
        </w:rPr>
        <w:t>, для станций производительностью: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eastAsia="ArialMT" w:hAnsi="Times New Roman"/>
        </w:rPr>
        <w:t>10 тыс. тонн/год – 6 гектаров;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eastAsia="ArialMT" w:hAnsi="Times New Roman"/>
        </w:rPr>
      </w:pPr>
      <w:r w:rsidRPr="00F54CB6">
        <w:rPr>
          <w:rFonts w:ascii="Times New Roman" w:eastAsia="ArialMT" w:hAnsi="Times New Roman"/>
        </w:rPr>
        <w:t>20 тыс. тонн/год – 7 гектаров;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eastAsia="ArialMT" w:hAnsi="Times New Roman"/>
        </w:rPr>
        <w:t>40 тыс. т/год – 8 гектаров.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6.3.4.  Размеры земельных участков газонаполнительных пунктов (ГНП) и промежуточных складов баллонов (ПСБ) следует принимать не более 0,6 га. Расстояния от них до зданий и сооружений различного назначения следует принимать согласно СП 62.13330.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7.3.4.  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7.3.5.  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регламентов.</w:t>
      </w:r>
    </w:p>
    <w:p w:rsidR="00F54CB6" w:rsidRPr="00F54CB6" w:rsidRDefault="00F54CB6" w:rsidP="00F54CB6">
      <w:pPr>
        <w:tabs>
          <w:tab w:val="left" w:pos="708"/>
        </w:tabs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7.4. Нормативы обеспеченности объектами электроснабжения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7.4.1. Нормативы обеспеченности объектами электроснабжения принимать по таблице 22.</w:t>
      </w:r>
    </w:p>
    <w:p w:rsidR="00F54CB6" w:rsidRPr="00F54CB6" w:rsidRDefault="00F54CB6" w:rsidP="00F54CB6">
      <w:pPr>
        <w:tabs>
          <w:tab w:val="left" w:pos="708"/>
        </w:tabs>
        <w:jc w:val="right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519"/>
        <w:gridCol w:w="3514"/>
        <w:gridCol w:w="3849"/>
      </w:tblGrid>
      <w:tr w:rsidR="00F54CB6" w:rsidRPr="00F54CB6" w:rsidTr="00703AAD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№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F54CB6">
              <w:rPr>
                <w:rFonts w:ascii="Times New Roman" w:hAnsi="Times New Roman"/>
              </w:rPr>
              <w:t>п</w:t>
            </w:r>
            <w:proofErr w:type="gramEnd"/>
            <w:r w:rsidRPr="00F54CB6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Категория (группа) населенного пункта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Населенные пункты</w:t>
            </w:r>
          </w:p>
        </w:tc>
      </w:tr>
      <w:tr w:rsidR="00F54CB6" w:rsidRPr="00F54CB6" w:rsidTr="00703AAD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без стационарных электроплит, </w:t>
            </w:r>
            <w:proofErr w:type="gramStart"/>
            <w:r w:rsidRPr="00F54CB6">
              <w:rPr>
                <w:rFonts w:ascii="Times New Roman" w:hAnsi="Times New Roman"/>
              </w:rPr>
              <w:t>киловатт-часах</w:t>
            </w:r>
            <w:proofErr w:type="gramEnd"/>
            <w:r w:rsidRPr="00F54CB6">
              <w:rPr>
                <w:rFonts w:ascii="Times New Roman" w:hAnsi="Times New Roman"/>
              </w:rPr>
              <w:t>/человек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со стационарными электроплитами, </w:t>
            </w:r>
            <w:proofErr w:type="gramStart"/>
            <w:r w:rsidRPr="00F54CB6">
              <w:rPr>
                <w:rFonts w:ascii="Times New Roman" w:hAnsi="Times New Roman"/>
              </w:rPr>
              <w:t>киловатт-часах</w:t>
            </w:r>
            <w:proofErr w:type="gramEnd"/>
            <w:r w:rsidRPr="00F54CB6">
              <w:rPr>
                <w:rFonts w:ascii="Times New Roman" w:hAnsi="Times New Roman"/>
              </w:rPr>
              <w:t>/человек в год</w:t>
            </w:r>
          </w:p>
        </w:tc>
      </w:tr>
      <w:tr w:rsidR="00F54CB6" w:rsidRPr="00F54CB6" w:rsidTr="00703AA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Большой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2100</w:t>
            </w:r>
          </w:p>
        </w:tc>
      </w:tr>
      <w:tr w:rsidR="00F54CB6" w:rsidRPr="00F54CB6" w:rsidTr="00703AA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Средний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1890</w:t>
            </w:r>
          </w:p>
        </w:tc>
      </w:tr>
      <w:tr w:rsidR="00F54CB6" w:rsidRPr="00F54CB6" w:rsidTr="00703AAD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Малый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1680</w:t>
            </w:r>
          </w:p>
        </w:tc>
      </w:tr>
    </w:tbl>
    <w:p w:rsidR="00F54CB6" w:rsidRPr="00F54CB6" w:rsidRDefault="00F54CB6" w:rsidP="00F54CB6">
      <w:pPr>
        <w:shd w:val="clear" w:color="auto" w:fill="FFFFFF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spacing w:val="40"/>
        </w:rPr>
        <w:t>Примечания</w:t>
      </w:r>
      <w:r w:rsidRPr="00F54CB6">
        <w:rPr>
          <w:rFonts w:ascii="Times New Roman" w:hAnsi="Times New Roman"/>
        </w:rPr>
        <w:t>:</w:t>
      </w:r>
    </w:p>
    <w:p w:rsidR="00F54CB6" w:rsidRPr="00F54CB6" w:rsidRDefault="00F54CB6" w:rsidP="00F54CB6">
      <w:pPr>
        <w:shd w:val="clear" w:color="auto" w:fill="FFFFFF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F54CB6" w:rsidRPr="00F54CB6" w:rsidRDefault="00F54CB6" w:rsidP="00F54CB6">
      <w:pPr>
        <w:shd w:val="clear" w:color="auto" w:fill="FFFFFF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2. При использовании в жилом фонде бытовых кондиционеров воздуха к показателям таблицы вводится  коэффициент - 1,14.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7.4.2. Расход энергоносителей и потребность в мощности источников следует определять: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Укрупненные показатели электропотребления допускается принимать в соответствии с таблицей 23.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23</w:t>
      </w:r>
    </w:p>
    <w:tbl>
      <w:tblPr>
        <w:tblW w:w="9720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220"/>
        <w:gridCol w:w="2340"/>
        <w:gridCol w:w="2160"/>
      </w:tblGrid>
      <w:tr w:rsidR="00F54CB6" w:rsidRPr="00F54CB6" w:rsidTr="00703AAD">
        <w:trPr>
          <w:jc w:val="center"/>
        </w:trPr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4CB6">
              <w:rPr>
                <w:rFonts w:ascii="Times New Roman" w:hAnsi="Times New Roman"/>
                <w:b w:val="0"/>
                <w:sz w:val="24"/>
                <w:szCs w:val="24"/>
              </w:rPr>
              <w:t xml:space="preserve">Степень благоустройства поселений 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Электропотребление, 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Киловатт в час /год на 1 чел.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Использование максимума электрической нагрузки, </w:t>
            </w:r>
            <w:proofErr w:type="gramStart"/>
            <w:r w:rsidRPr="00F54CB6">
              <w:rPr>
                <w:rFonts w:ascii="Times New Roman" w:hAnsi="Times New Roman"/>
                <w:bCs/>
              </w:rPr>
              <w:t>ч</w:t>
            </w:r>
            <w:proofErr w:type="gramEnd"/>
            <w:r w:rsidRPr="00F54CB6">
              <w:rPr>
                <w:rFonts w:ascii="Times New Roman" w:hAnsi="Times New Roman"/>
                <w:bCs/>
              </w:rPr>
              <w:t xml:space="preserve">/год 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Населенные пункты, не оборудованные стационарными электроплитами: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без кондиционеров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1700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5200</w:t>
            </w: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с кондиционерами 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5700</w:t>
            </w: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Населенные пункты, оборудованные стационарными электроплитами (100 процентов охвата):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без кондиционеров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2100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5300</w:t>
            </w: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с кондиционерами 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2400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5800</w:t>
            </w: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Поселки и сельские поселения (без кондиционеров):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не </w:t>
            </w:r>
            <w:proofErr w:type="gramStart"/>
            <w:r w:rsidRPr="00F54CB6">
              <w:rPr>
                <w:rFonts w:ascii="Times New Roman" w:hAnsi="Times New Roman"/>
                <w:bCs/>
              </w:rPr>
              <w:t>оборудованные</w:t>
            </w:r>
            <w:proofErr w:type="gramEnd"/>
            <w:r w:rsidRPr="00F54CB6">
              <w:rPr>
                <w:rFonts w:ascii="Times New Roman" w:hAnsi="Times New Roman"/>
                <w:bCs/>
              </w:rPr>
              <w:t xml:space="preserve"> стационарными электроплитами 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950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4100</w:t>
            </w:r>
          </w:p>
        </w:tc>
      </w:tr>
      <w:tr w:rsidR="00F54CB6" w:rsidRPr="00F54CB6" w:rsidTr="00703AAD">
        <w:trPr>
          <w:jc w:val="center"/>
        </w:trPr>
        <w:tc>
          <w:tcPr>
            <w:tcW w:w="52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proofErr w:type="gramStart"/>
            <w:r w:rsidRPr="00F54CB6">
              <w:rPr>
                <w:rFonts w:ascii="Times New Roman" w:hAnsi="Times New Roman"/>
                <w:bCs/>
              </w:rPr>
              <w:t>оборудованные</w:t>
            </w:r>
            <w:proofErr w:type="gramEnd"/>
            <w:r w:rsidRPr="00F54CB6">
              <w:rPr>
                <w:rFonts w:ascii="Times New Roman" w:hAnsi="Times New Roman"/>
                <w:bCs/>
              </w:rPr>
              <w:t xml:space="preserve"> стационарными электроплитами (100% охвата)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lastRenderedPageBreak/>
              <w:t>1350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4400</w:t>
            </w:r>
          </w:p>
        </w:tc>
      </w:tr>
      <w:tr w:rsidR="00F54CB6" w:rsidRPr="00F54CB6" w:rsidTr="00703AAD">
        <w:trPr>
          <w:jc w:val="center"/>
        </w:trPr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lastRenderedPageBreak/>
              <w:t>Примечания: 1. Укрупненные показатели следует принимать с коэффициентами для населенных пунктов: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средних                   0,9 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 xml:space="preserve">малых                      0,8 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 (без метрополитена), системами водоснабжения, водоотведения и теплоснабжения.</w:t>
            </w:r>
          </w:p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</w:rPr>
            </w:pPr>
            <w:r w:rsidRPr="00F54CB6">
              <w:rPr>
                <w:rFonts w:ascii="Times New Roman" w:hAnsi="Times New Roman"/>
                <w:bCs/>
              </w:rPr>
              <w:t>2. Условия применения стационарных электроплит в жилой застройке, а также районы применения населением бытовых кондиционеров принимать в соответствии со СНиП 2.08.01-89.</w:t>
            </w:r>
          </w:p>
        </w:tc>
      </w:tr>
      <w:tr w:rsidR="00F54CB6" w:rsidRPr="00F54CB6" w:rsidTr="00703AAD">
        <w:trPr>
          <w:trHeight w:val="80"/>
          <w:jc w:val="center"/>
        </w:trPr>
        <w:tc>
          <w:tcPr>
            <w:tcW w:w="97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  <w:highlight w:val="yellow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7.4.3. Электроснабжение сельских населенных пунктов следует предусматривать от районной энергетической системы.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Электроснабжение населенных пунктов, как правило, должно осуществляться не менее чем от двух независимых источников электроэнергии.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7.4.4. Воздушные линии электропередачи (далее именуется </w:t>
      </w:r>
      <w:proofErr w:type="gramStart"/>
      <w:r w:rsidRPr="00F54CB6">
        <w:rPr>
          <w:rFonts w:ascii="Times New Roman" w:hAnsi="Times New Roman"/>
        </w:rPr>
        <w:t>ВЛ</w:t>
      </w:r>
      <w:proofErr w:type="gramEnd"/>
      <w:r w:rsidRPr="00F54CB6">
        <w:rPr>
          <w:rFonts w:ascii="Times New Roman" w:hAnsi="Times New Roman"/>
        </w:rPr>
        <w:t>) напряжением 110 киловатт и выше допускается размещать только за пределами жилых и общественно-деловых зон.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Транзитные линии электропередачи напряжением до 220 киловатт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7.4.5. Прокладку электрических сетей напряжением 110 киловатт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7.4.6. При реконструкции населенных пунктов следует предусматривать вынос за пределы жилых и общественно-деловых зон существующих </w:t>
      </w:r>
      <w:proofErr w:type="gramStart"/>
      <w:r w:rsidRPr="00F54CB6">
        <w:rPr>
          <w:rFonts w:ascii="Times New Roman" w:hAnsi="Times New Roman"/>
        </w:rPr>
        <w:t>ВЛ</w:t>
      </w:r>
      <w:proofErr w:type="gramEnd"/>
      <w:r w:rsidRPr="00F54CB6">
        <w:rPr>
          <w:rFonts w:ascii="Times New Roman" w:hAnsi="Times New Roman"/>
        </w:rPr>
        <w:t xml:space="preserve"> электропередачи напряжением 35 - 110 киловатт и выше или замену ВЛ кабельными.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7.4.7. Во всех территориальных зонах населенных пунктов при застройке зданиями в 4 этажа и выше электрические сети напряжением до 20 </w:t>
      </w:r>
      <w:proofErr w:type="spellStart"/>
      <w:r w:rsidRPr="00F54CB6">
        <w:rPr>
          <w:rFonts w:ascii="Times New Roman" w:hAnsi="Times New Roman"/>
        </w:rPr>
        <w:t>кВ</w:t>
      </w:r>
      <w:proofErr w:type="spellEnd"/>
      <w:r w:rsidRPr="00F54CB6">
        <w:rPr>
          <w:rFonts w:ascii="Times New Roman" w:hAnsi="Times New Roman"/>
        </w:rPr>
        <w:t xml:space="preserve"> включительно (на территории курортных зон сети всех напряжений) следует предусматривать кабельными линиями.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7.4.8. </w:t>
      </w:r>
      <w:proofErr w:type="gramStart"/>
      <w:r w:rsidRPr="00F54CB6">
        <w:rPr>
          <w:rFonts w:ascii="Times New Roman" w:hAnsi="Times New Roman"/>
        </w:rPr>
        <w:t xml:space="preserve">При размещении отдельно стоящих распределительных пунктов и трансформаторных подстанций напряжением 10 (6) - 20 </w:t>
      </w:r>
      <w:proofErr w:type="spellStart"/>
      <w:r w:rsidRPr="00F54CB6">
        <w:rPr>
          <w:rFonts w:ascii="Times New Roman" w:hAnsi="Times New Roman"/>
        </w:rPr>
        <w:t>кВ</w:t>
      </w:r>
      <w:proofErr w:type="spellEnd"/>
      <w:r w:rsidRPr="00F54CB6">
        <w:rPr>
          <w:rFonts w:ascii="Times New Roman" w:hAnsi="Times New Roman"/>
        </w:rPr>
        <w:t xml:space="preserve"> при числе трансформаторов не более двух мощностью каждого до 1000 </w:t>
      </w:r>
      <w:proofErr w:type="spellStart"/>
      <w:r w:rsidRPr="00F54CB6">
        <w:rPr>
          <w:rFonts w:ascii="Times New Roman" w:hAnsi="Times New Roman"/>
        </w:rPr>
        <w:t>кВА</w:t>
      </w:r>
      <w:proofErr w:type="spellEnd"/>
      <w:r w:rsidRPr="00F54CB6">
        <w:rPr>
          <w:rFonts w:ascii="Times New Roman" w:hAnsi="Times New Roman"/>
        </w:rPr>
        <w:t xml:space="preserve"> расстояние от них до окон жилых домов и общественных зданий следует принимать с учетом допустимых уровней шума и вибрации, но не менее 10 м, а до зданий лечебно-профилактических учреждений - не менее 15 метров.</w:t>
      </w:r>
      <w:proofErr w:type="gramEnd"/>
    </w:p>
    <w:p w:rsidR="00F54CB6" w:rsidRPr="00F54CB6" w:rsidRDefault="00F54CB6" w:rsidP="00F54CB6">
      <w:pPr>
        <w:tabs>
          <w:tab w:val="left" w:pos="708"/>
        </w:tabs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7.5. Нормативы обеспеченности объектами санитарной очистки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7.5.1. Санитарная очистка территории Поселения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  <w:w w:val="99"/>
        </w:rPr>
      </w:pPr>
      <w:r w:rsidRPr="00F54CB6">
        <w:rPr>
          <w:rFonts w:ascii="Times New Roman" w:hAnsi="Times New Roman"/>
          <w:w w:val="99"/>
        </w:rPr>
        <w:t>7.5.2.</w:t>
      </w:r>
      <w:r w:rsidRPr="00F54CB6">
        <w:rPr>
          <w:rFonts w:ascii="Times New Roman" w:hAnsi="Times New Roman"/>
          <w:spacing w:val="161"/>
        </w:rPr>
        <w:t xml:space="preserve"> </w:t>
      </w:r>
      <w:r w:rsidRPr="00F54CB6">
        <w:rPr>
          <w:rFonts w:ascii="Times New Roman" w:hAnsi="Times New Roman"/>
          <w:spacing w:val="1"/>
          <w:w w:val="99"/>
        </w:rPr>
        <w:t>Н</w:t>
      </w:r>
      <w:r w:rsidRPr="00F54CB6">
        <w:rPr>
          <w:rFonts w:ascii="Times New Roman" w:hAnsi="Times New Roman"/>
          <w:spacing w:val="-1"/>
          <w:w w:val="99"/>
        </w:rPr>
        <w:t>о</w:t>
      </w:r>
      <w:r w:rsidRPr="00F54CB6">
        <w:rPr>
          <w:rFonts w:ascii="Times New Roman" w:hAnsi="Times New Roman"/>
          <w:w w:val="99"/>
        </w:rPr>
        <w:t>р</w:t>
      </w:r>
      <w:r w:rsidRPr="00F54CB6">
        <w:rPr>
          <w:rFonts w:ascii="Times New Roman" w:hAnsi="Times New Roman"/>
          <w:spacing w:val="1"/>
          <w:w w:val="99"/>
        </w:rPr>
        <w:t>м</w:t>
      </w:r>
      <w:r w:rsidRPr="00F54CB6">
        <w:rPr>
          <w:rFonts w:ascii="Times New Roman" w:hAnsi="Times New Roman"/>
          <w:w w:val="99"/>
        </w:rPr>
        <w:t>ы</w:t>
      </w:r>
      <w:r w:rsidRPr="00F54CB6">
        <w:rPr>
          <w:rFonts w:ascii="Times New Roman" w:hAnsi="Times New Roman"/>
          <w:spacing w:val="161"/>
        </w:rPr>
        <w:t xml:space="preserve"> </w:t>
      </w:r>
      <w:r w:rsidRPr="00F54CB6">
        <w:rPr>
          <w:rFonts w:ascii="Times New Roman" w:hAnsi="Times New Roman"/>
          <w:w w:val="99"/>
        </w:rPr>
        <w:t>на</w:t>
      </w:r>
      <w:r w:rsidRPr="00F54CB6">
        <w:rPr>
          <w:rFonts w:ascii="Times New Roman" w:hAnsi="Times New Roman"/>
          <w:spacing w:val="1"/>
          <w:w w:val="99"/>
        </w:rPr>
        <w:t>к</w:t>
      </w:r>
      <w:r w:rsidRPr="00F54CB6">
        <w:rPr>
          <w:rFonts w:ascii="Times New Roman" w:hAnsi="Times New Roman"/>
          <w:w w:val="99"/>
        </w:rPr>
        <w:t>о</w:t>
      </w:r>
      <w:r w:rsidRPr="00F54CB6">
        <w:rPr>
          <w:rFonts w:ascii="Times New Roman" w:hAnsi="Times New Roman"/>
          <w:spacing w:val="1"/>
          <w:w w:val="99"/>
        </w:rPr>
        <w:t>п</w:t>
      </w:r>
      <w:r w:rsidRPr="00F54CB6">
        <w:rPr>
          <w:rFonts w:ascii="Times New Roman" w:hAnsi="Times New Roman"/>
          <w:spacing w:val="-1"/>
          <w:w w:val="99"/>
        </w:rPr>
        <w:t>л</w:t>
      </w:r>
      <w:r w:rsidRPr="00F54CB6">
        <w:rPr>
          <w:rFonts w:ascii="Times New Roman" w:hAnsi="Times New Roman"/>
          <w:w w:val="99"/>
        </w:rPr>
        <w:t>ения</w:t>
      </w:r>
      <w:r w:rsidRPr="00F54CB6">
        <w:rPr>
          <w:rFonts w:ascii="Times New Roman" w:hAnsi="Times New Roman"/>
          <w:spacing w:val="162"/>
        </w:rPr>
        <w:t xml:space="preserve"> </w:t>
      </w:r>
      <w:r w:rsidRPr="00F54CB6">
        <w:rPr>
          <w:rFonts w:ascii="Times New Roman" w:hAnsi="Times New Roman"/>
          <w:spacing w:val="1"/>
          <w:w w:val="99"/>
        </w:rPr>
        <w:t>б</w:t>
      </w:r>
      <w:r w:rsidRPr="00F54CB6">
        <w:rPr>
          <w:rFonts w:ascii="Times New Roman" w:hAnsi="Times New Roman"/>
          <w:w w:val="99"/>
        </w:rPr>
        <w:t>ыто</w:t>
      </w:r>
      <w:r w:rsidRPr="00F54CB6">
        <w:rPr>
          <w:rFonts w:ascii="Times New Roman" w:hAnsi="Times New Roman"/>
          <w:spacing w:val="1"/>
          <w:w w:val="99"/>
        </w:rPr>
        <w:t>в</w:t>
      </w:r>
      <w:r w:rsidRPr="00F54CB6">
        <w:rPr>
          <w:rFonts w:ascii="Times New Roman" w:hAnsi="Times New Roman"/>
          <w:w w:val="99"/>
        </w:rPr>
        <w:t>ы</w:t>
      </w:r>
      <w:r w:rsidRPr="00F54CB6">
        <w:rPr>
          <w:rFonts w:ascii="Times New Roman" w:hAnsi="Times New Roman"/>
        </w:rPr>
        <w:t>х</w:t>
      </w:r>
      <w:r w:rsidRPr="00F54CB6">
        <w:rPr>
          <w:rFonts w:ascii="Times New Roman" w:hAnsi="Times New Roman"/>
          <w:spacing w:val="161"/>
        </w:rPr>
        <w:t xml:space="preserve"> </w:t>
      </w:r>
      <w:r w:rsidRPr="00F54CB6">
        <w:rPr>
          <w:rFonts w:ascii="Times New Roman" w:hAnsi="Times New Roman"/>
          <w:w w:val="99"/>
        </w:rPr>
        <w:t>от</w:t>
      </w:r>
      <w:r w:rsidRPr="00F54CB6">
        <w:rPr>
          <w:rFonts w:ascii="Times New Roman" w:hAnsi="Times New Roman"/>
          <w:spacing w:val="-1"/>
        </w:rPr>
        <w:t>х</w:t>
      </w:r>
      <w:r w:rsidRPr="00F54CB6">
        <w:rPr>
          <w:rFonts w:ascii="Times New Roman" w:hAnsi="Times New Roman"/>
          <w:w w:val="99"/>
        </w:rPr>
        <w:t>одов</w:t>
      </w:r>
      <w:r w:rsidRPr="00F54CB6">
        <w:rPr>
          <w:rFonts w:ascii="Times New Roman" w:hAnsi="Times New Roman"/>
          <w:spacing w:val="162"/>
        </w:rPr>
        <w:t xml:space="preserve"> </w:t>
      </w:r>
      <w:r w:rsidRPr="00F54CB6">
        <w:rPr>
          <w:rFonts w:ascii="Times New Roman" w:hAnsi="Times New Roman"/>
          <w:w w:val="99"/>
        </w:rPr>
        <w:t>п</w:t>
      </w:r>
      <w:r w:rsidRPr="00F54CB6">
        <w:rPr>
          <w:rFonts w:ascii="Times New Roman" w:hAnsi="Times New Roman"/>
          <w:spacing w:val="1"/>
          <w:w w:val="99"/>
        </w:rPr>
        <w:t>р</w:t>
      </w:r>
      <w:r w:rsidRPr="00F54CB6">
        <w:rPr>
          <w:rFonts w:ascii="Times New Roman" w:hAnsi="Times New Roman"/>
          <w:w w:val="99"/>
        </w:rPr>
        <w:t>иним</w:t>
      </w:r>
      <w:r w:rsidRPr="00F54CB6">
        <w:rPr>
          <w:rFonts w:ascii="Times New Roman" w:hAnsi="Times New Roman"/>
          <w:spacing w:val="1"/>
          <w:w w:val="99"/>
        </w:rPr>
        <w:t>а</w:t>
      </w:r>
      <w:r w:rsidRPr="00F54CB6">
        <w:rPr>
          <w:rFonts w:ascii="Times New Roman" w:hAnsi="Times New Roman"/>
        </w:rPr>
        <w:t>ю</w:t>
      </w:r>
      <w:r w:rsidRPr="00F54CB6">
        <w:rPr>
          <w:rFonts w:ascii="Times New Roman" w:hAnsi="Times New Roman"/>
          <w:w w:val="99"/>
        </w:rPr>
        <w:t>т</w:t>
      </w:r>
      <w:r w:rsidRPr="00F54CB6">
        <w:rPr>
          <w:rFonts w:ascii="Times New Roman" w:hAnsi="Times New Roman"/>
        </w:rPr>
        <w:t>с</w:t>
      </w:r>
      <w:r w:rsidRPr="00F54CB6">
        <w:rPr>
          <w:rFonts w:ascii="Times New Roman" w:hAnsi="Times New Roman"/>
          <w:w w:val="99"/>
        </w:rPr>
        <w:t>я</w:t>
      </w:r>
      <w:r w:rsidRPr="00F54CB6">
        <w:rPr>
          <w:rFonts w:ascii="Times New Roman" w:hAnsi="Times New Roman"/>
          <w:spacing w:val="161"/>
        </w:rPr>
        <w:t xml:space="preserve"> </w:t>
      </w:r>
      <w:r w:rsidRPr="00F54CB6">
        <w:rPr>
          <w:rFonts w:ascii="Times New Roman" w:hAnsi="Times New Roman"/>
          <w:w w:val="99"/>
        </w:rPr>
        <w:t>в</w:t>
      </w:r>
      <w:r w:rsidRPr="00F54CB6">
        <w:rPr>
          <w:rFonts w:ascii="Times New Roman" w:hAnsi="Times New Roman"/>
          <w:spacing w:val="162"/>
        </w:rPr>
        <w:t xml:space="preserve"> </w:t>
      </w:r>
      <w:r w:rsidRPr="00F54CB6">
        <w:rPr>
          <w:rFonts w:ascii="Times New Roman" w:hAnsi="Times New Roman"/>
        </w:rPr>
        <w:t>с</w:t>
      </w:r>
      <w:r w:rsidRPr="00F54CB6">
        <w:rPr>
          <w:rFonts w:ascii="Times New Roman" w:hAnsi="Times New Roman"/>
          <w:spacing w:val="1"/>
          <w:w w:val="99"/>
        </w:rPr>
        <w:t>о</w:t>
      </w:r>
      <w:r w:rsidRPr="00F54CB6">
        <w:rPr>
          <w:rFonts w:ascii="Times New Roman" w:hAnsi="Times New Roman"/>
          <w:w w:val="99"/>
        </w:rPr>
        <w:t>о</w:t>
      </w:r>
      <w:r w:rsidRPr="00F54CB6">
        <w:rPr>
          <w:rFonts w:ascii="Times New Roman" w:hAnsi="Times New Roman"/>
          <w:spacing w:val="-1"/>
          <w:w w:val="99"/>
        </w:rPr>
        <w:t>т</w:t>
      </w:r>
      <w:r w:rsidRPr="00F54CB6">
        <w:rPr>
          <w:rFonts w:ascii="Times New Roman" w:hAnsi="Times New Roman"/>
          <w:w w:val="99"/>
        </w:rPr>
        <w:t>вет</w:t>
      </w:r>
      <w:r w:rsidRPr="00F54CB6">
        <w:rPr>
          <w:rFonts w:ascii="Times New Roman" w:hAnsi="Times New Roman"/>
        </w:rPr>
        <w:t>с</w:t>
      </w:r>
      <w:r w:rsidRPr="00F54CB6">
        <w:rPr>
          <w:rFonts w:ascii="Times New Roman" w:hAnsi="Times New Roman"/>
          <w:w w:val="99"/>
        </w:rPr>
        <w:t>т</w:t>
      </w:r>
      <w:r w:rsidRPr="00F54CB6">
        <w:rPr>
          <w:rFonts w:ascii="Times New Roman" w:hAnsi="Times New Roman"/>
          <w:spacing w:val="1"/>
          <w:w w:val="99"/>
        </w:rPr>
        <w:t>в</w:t>
      </w:r>
      <w:r w:rsidRPr="00F54CB6">
        <w:rPr>
          <w:rFonts w:ascii="Times New Roman" w:hAnsi="Times New Roman"/>
          <w:w w:val="99"/>
        </w:rPr>
        <w:t>ии</w:t>
      </w:r>
      <w:r w:rsidRPr="00F54CB6">
        <w:rPr>
          <w:rFonts w:ascii="Times New Roman" w:hAnsi="Times New Roman"/>
          <w:spacing w:val="161"/>
        </w:rPr>
        <w:t xml:space="preserve"> </w:t>
      </w:r>
      <w:r w:rsidRPr="00F54CB6">
        <w:rPr>
          <w:rFonts w:ascii="Times New Roman" w:hAnsi="Times New Roman"/>
        </w:rPr>
        <w:t xml:space="preserve">с </w:t>
      </w:r>
      <w:r w:rsidRPr="00F54CB6">
        <w:rPr>
          <w:rFonts w:ascii="Times New Roman" w:hAnsi="Times New Roman"/>
          <w:w w:val="99"/>
        </w:rPr>
        <w:t>т</w:t>
      </w:r>
      <w:r w:rsidRPr="00F54CB6">
        <w:rPr>
          <w:rFonts w:ascii="Times New Roman" w:hAnsi="Times New Roman"/>
          <w:spacing w:val="-1"/>
          <w:w w:val="99"/>
        </w:rPr>
        <w:t>е</w:t>
      </w:r>
      <w:r w:rsidRPr="00F54CB6">
        <w:rPr>
          <w:rFonts w:ascii="Times New Roman" w:hAnsi="Times New Roman"/>
          <w:w w:val="99"/>
        </w:rPr>
        <w:t>ррит</w:t>
      </w:r>
      <w:r w:rsidRPr="00F54CB6">
        <w:rPr>
          <w:rFonts w:ascii="Times New Roman" w:hAnsi="Times New Roman"/>
          <w:spacing w:val="1"/>
          <w:w w:val="99"/>
        </w:rPr>
        <w:t>о</w:t>
      </w:r>
      <w:r w:rsidRPr="00F54CB6">
        <w:rPr>
          <w:rFonts w:ascii="Times New Roman" w:hAnsi="Times New Roman"/>
          <w:w w:val="99"/>
        </w:rPr>
        <w:t>р</w:t>
      </w:r>
      <w:r w:rsidRPr="00F54CB6">
        <w:rPr>
          <w:rFonts w:ascii="Times New Roman" w:hAnsi="Times New Roman"/>
          <w:spacing w:val="-1"/>
          <w:w w:val="99"/>
        </w:rPr>
        <w:t>и</w:t>
      </w:r>
      <w:r w:rsidRPr="00F54CB6">
        <w:rPr>
          <w:rFonts w:ascii="Times New Roman" w:hAnsi="Times New Roman"/>
          <w:w w:val="99"/>
        </w:rPr>
        <w:t>ал</w:t>
      </w:r>
      <w:r w:rsidRPr="00F54CB6">
        <w:rPr>
          <w:rFonts w:ascii="Times New Roman" w:hAnsi="Times New Roman"/>
          <w:spacing w:val="1"/>
          <w:w w:val="99"/>
        </w:rPr>
        <w:t>ь</w:t>
      </w:r>
      <w:r w:rsidRPr="00F54CB6">
        <w:rPr>
          <w:rFonts w:ascii="Times New Roman" w:hAnsi="Times New Roman"/>
          <w:w w:val="99"/>
        </w:rPr>
        <w:t>ными</w:t>
      </w:r>
      <w:r w:rsidRPr="00F54CB6">
        <w:rPr>
          <w:rFonts w:ascii="Times New Roman" w:hAnsi="Times New Roman"/>
          <w:spacing w:val="16"/>
        </w:rPr>
        <w:t xml:space="preserve"> </w:t>
      </w:r>
      <w:r w:rsidRPr="00F54CB6">
        <w:rPr>
          <w:rFonts w:ascii="Times New Roman" w:hAnsi="Times New Roman"/>
          <w:w w:val="99"/>
        </w:rPr>
        <w:t>н</w:t>
      </w:r>
      <w:r w:rsidRPr="00F54CB6">
        <w:rPr>
          <w:rFonts w:ascii="Times New Roman" w:hAnsi="Times New Roman"/>
          <w:spacing w:val="-1"/>
          <w:w w:val="99"/>
        </w:rPr>
        <w:t>о</w:t>
      </w:r>
      <w:r w:rsidRPr="00F54CB6">
        <w:rPr>
          <w:rFonts w:ascii="Times New Roman" w:hAnsi="Times New Roman"/>
          <w:w w:val="99"/>
        </w:rPr>
        <w:t>рм</w:t>
      </w:r>
      <w:r w:rsidRPr="00F54CB6">
        <w:rPr>
          <w:rFonts w:ascii="Times New Roman" w:hAnsi="Times New Roman"/>
          <w:spacing w:val="1"/>
          <w:w w:val="99"/>
        </w:rPr>
        <w:t>а</w:t>
      </w:r>
      <w:r w:rsidRPr="00F54CB6">
        <w:rPr>
          <w:rFonts w:ascii="Times New Roman" w:hAnsi="Times New Roman"/>
          <w:w w:val="99"/>
        </w:rPr>
        <w:t>т</w:t>
      </w:r>
      <w:r w:rsidRPr="00F54CB6">
        <w:rPr>
          <w:rFonts w:ascii="Times New Roman" w:hAnsi="Times New Roman"/>
          <w:spacing w:val="-1"/>
          <w:w w:val="99"/>
        </w:rPr>
        <w:t>и</w:t>
      </w:r>
      <w:r w:rsidRPr="00F54CB6">
        <w:rPr>
          <w:rFonts w:ascii="Times New Roman" w:hAnsi="Times New Roman"/>
          <w:w w:val="99"/>
        </w:rPr>
        <w:t>ва</w:t>
      </w:r>
      <w:r w:rsidRPr="00F54CB6">
        <w:rPr>
          <w:rFonts w:ascii="Times New Roman" w:hAnsi="Times New Roman"/>
          <w:spacing w:val="1"/>
          <w:w w:val="99"/>
        </w:rPr>
        <w:t>м</w:t>
      </w:r>
      <w:r w:rsidRPr="00F54CB6">
        <w:rPr>
          <w:rFonts w:ascii="Times New Roman" w:hAnsi="Times New Roman"/>
          <w:w w:val="99"/>
        </w:rPr>
        <w:t>и</w:t>
      </w:r>
      <w:r w:rsidRPr="00F54CB6">
        <w:rPr>
          <w:rFonts w:ascii="Times New Roman" w:hAnsi="Times New Roman"/>
          <w:spacing w:val="13"/>
        </w:rPr>
        <w:t xml:space="preserve"> </w:t>
      </w:r>
      <w:r w:rsidRPr="00F54CB6">
        <w:rPr>
          <w:rFonts w:ascii="Times New Roman" w:hAnsi="Times New Roman"/>
          <w:w w:val="99"/>
        </w:rPr>
        <w:t>на</w:t>
      </w:r>
      <w:r w:rsidRPr="00F54CB6">
        <w:rPr>
          <w:rFonts w:ascii="Times New Roman" w:hAnsi="Times New Roman"/>
          <w:spacing w:val="2"/>
          <w:w w:val="99"/>
        </w:rPr>
        <w:t>к</w:t>
      </w:r>
      <w:r w:rsidRPr="00F54CB6">
        <w:rPr>
          <w:rFonts w:ascii="Times New Roman" w:hAnsi="Times New Roman"/>
          <w:w w:val="99"/>
        </w:rPr>
        <w:t>оп</w:t>
      </w:r>
      <w:r w:rsidRPr="00F54CB6">
        <w:rPr>
          <w:rFonts w:ascii="Times New Roman" w:hAnsi="Times New Roman"/>
          <w:spacing w:val="-1"/>
          <w:w w:val="99"/>
        </w:rPr>
        <w:t>л</w:t>
      </w:r>
      <w:r w:rsidRPr="00F54CB6">
        <w:rPr>
          <w:rFonts w:ascii="Times New Roman" w:hAnsi="Times New Roman"/>
          <w:w w:val="99"/>
        </w:rPr>
        <w:t>ения</w:t>
      </w:r>
      <w:r w:rsidRPr="00F54CB6">
        <w:rPr>
          <w:rFonts w:ascii="Times New Roman" w:hAnsi="Times New Roman"/>
          <w:spacing w:val="17"/>
        </w:rPr>
        <w:t xml:space="preserve"> </w:t>
      </w:r>
      <w:r w:rsidRPr="00F54CB6">
        <w:rPr>
          <w:rFonts w:ascii="Times New Roman" w:hAnsi="Times New Roman"/>
          <w:spacing w:val="-1"/>
          <w:w w:val="99"/>
        </w:rPr>
        <w:t>т</w:t>
      </w:r>
      <w:r w:rsidRPr="00F54CB6">
        <w:rPr>
          <w:rFonts w:ascii="Times New Roman" w:hAnsi="Times New Roman"/>
          <w:w w:val="99"/>
        </w:rPr>
        <w:t>верды</w:t>
      </w:r>
      <w:r w:rsidRPr="00F54CB6">
        <w:rPr>
          <w:rFonts w:ascii="Times New Roman" w:hAnsi="Times New Roman"/>
        </w:rPr>
        <w:t>х</w:t>
      </w:r>
      <w:r w:rsidRPr="00F54CB6">
        <w:rPr>
          <w:rFonts w:ascii="Times New Roman" w:hAnsi="Times New Roman"/>
          <w:spacing w:val="17"/>
        </w:rPr>
        <w:t xml:space="preserve"> </w:t>
      </w:r>
      <w:r w:rsidRPr="00F54CB6">
        <w:rPr>
          <w:rFonts w:ascii="Times New Roman" w:hAnsi="Times New Roman"/>
          <w:w w:val="99"/>
        </w:rPr>
        <w:t>б</w:t>
      </w:r>
      <w:r w:rsidRPr="00F54CB6">
        <w:rPr>
          <w:rFonts w:ascii="Times New Roman" w:hAnsi="Times New Roman"/>
          <w:spacing w:val="-1"/>
          <w:w w:val="99"/>
        </w:rPr>
        <w:t>ы</w:t>
      </w:r>
      <w:r w:rsidRPr="00F54CB6">
        <w:rPr>
          <w:rFonts w:ascii="Times New Roman" w:hAnsi="Times New Roman"/>
          <w:spacing w:val="-2"/>
          <w:w w:val="99"/>
        </w:rPr>
        <w:t>т</w:t>
      </w:r>
      <w:r w:rsidRPr="00F54CB6">
        <w:rPr>
          <w:rFonts w:ascii="Times New Roman" w:hAnsi="Times New Roman"/>
          <w:spacing w:val="-1"/>
          <w:w w:val="99"/>
        </w:rPr>
        <w:t>о</w:t>
      </w:r>
      <w:r w:rsidRPr="00F54CB6">
        <w:rPr>
          <w:rFonts w:ascii="Times New Roman" w:hAnsi="Times New Roman"/>
          <w:w w:val="99"/>
        </w:rPr>
        <w:t>в</w:t>
      </w:r>
      <w:r w:rsidRPr="00F54CB6">
        <w:rPr>
          <w:rFonts w:ascii="Times New Roman" w:hAnsi="Times New Roman"/>
          <w:spacing w:val="-2"/>
          <w:w w:val="99"/>
        </w:rPr>
        <w:t>ы</w:t>
      </w:r>
      <w:r w:rsidRPr="00F54CB6">
        <w:rPr>
          <w:rFonts w:ascii="Times New Roman" w:hAnsi="Times New Roman"/>
        </w:rPr>
        <w:t>х</w:t>
      </w:r>
      <w:r w:rsidRPr="00F54CB6">
        <w:rPr>
          <w:rFonts w:ascii="Times New Roman" w:hAnsi="Times New Roman"/>
          <w:spacing w:val="12"/>
        </w:rPr>
        <w:t xml:space="preserve"> </w:t>
      </w:r>
      <w:r w:rsidRPr="00F54CB6">
        <w:rPr>
          <w:rFonts w:ascii="Times New Roman" w:hAnsi="Times New Roman"/>
          <w:spacing w:val="1"/>
          <w:w w:val="99"/>
        </w:rPr>
        <w:t>о</w:t>
      </w:r>
      <w:r w:rsidRPr="00F54CB6">
        <w:rPr>
          <w:rFonts w:ascii="Times New Roman" w:hAnsi="Times New Roman"/>
          <w:spacing w:val="-1"/>
          <w:w w:val="99"/>
        </w:rPr>
        <w:t>т</w:t>
      </w:r>
      <w:r w:rsidRPr="00F54CB6">
        <w:rPr>
          <w:rFonts w:ascii="Times New Roman" w:hAnsi="Times New Roman"/>
          <w:spacing w:val="-2"/>
        </w:rPr>
        <w:t>х</w:t>
      </w:r>
      <w:r w:rsidRPr="00F54CB6">
        <w:rPr>
          <w:rFonts w:ascii="Times New Roman" w:hAnsi="Times New Roman"/>
          <w:spacing w:val="-1"/>
          <w:w w:val="99"/>
        </w:rPr>
        <w:t>о</w:t>
      </w:r>
      <w:r w:rsidRPr="00F54CB6">
        <w:rPr>
          <w:rFonts w:ascii="Times New Roman" w:hAnsi="Times New Roman"/>
          <w:w w:val="99"/>
        </w:rPr>
        <w:t>д</w:t>
      </w:r>
      <w:r w:rsidRPr="00F54CB6">
        <w:rPr>
          <w:rFonts w:ascii="Times New Roman" w:hAnsi="Times New Roman"/>
          <w:spacing w:val="-2"/>
          <w:w w:val="99"/>
        </w:rPr>
        <w:t>о</w:t>
      </w:r>
      <w:r w:rsidRPr="00F54CB6">
        <w:rPr>
          <w:rFonts w:ascii="Times New Roman" w:hAnsi="Times New Roman"/>
          <w:w w:val="99"/>
        </w:rPr>
        <w:t>в,</w:t>
      </w:r>
      <w:r w:rsidRPr="00F54CB6">
        <w:rPr>
          <w:rFonts w:ascii="Times New Roman" w:hAnsi="Times New Roman"/>
          <w:spacing w:val="12"/>
        </w:rPr>
        <w:t xml:space="preserve"> </w:t>
      </w:r>
      <w:r w:rsidRPr="00F54CB6">
        <w:rPr>
          <w:rFonts w:ascii="Times New Roman" w:hAnsi="Times New Roman"/>
          <w:spacing w:val="-1"/>
          <w:w w:val="99"/>
        </w:rPr>
        <w:t>д</w:t>
      </w:r>
      <w:r w:rsidRPr="00F54CB6">
        <w:rPr>
          <w:rFonts w:ascii="Times New Roman" w:hAnsi="Times New Roman"/>
          <w:w w:val="99"/>
        </w:rPr>
        <w:t>е</w:t>
      </w:r>
      <w:r w:rsidRPr="00F54CB6">
        <w:rPr>
          <w:rFonts w:ascii="Times New Roman" w:hAnsi="Times New Roman"/>
          <w:spacing w:val="-1"/>
          <w:w w:val="99"/>
        </w:rPr>
        <w:t>й</w:t>
      </w:r>
      <w:r w:rsidRPr="00F54CB6">
        <w:rPr>
          <w:rFonts w:ascii="Times New Roman" w:hAnsi="Times New Roman"/>
        </w:rPr>
        <w:t>с</w:t>
      </w:r>
      <w:r w:rsidRPr="00F54CB6">
        <w:rPr>
          <w:rFonts w:ascii="Times New Roman" w:hAnsi="Times New Roman"/>
          <w:spacing w:val="-2"/>
          <w:w w:val="99"/>
        </w:rPr>
        <w:t>т</w:t>
      </w:r>
      <w:r w:rsidRPr="00F54CB6">
        <w:rPr>
          <w:rFonts w:ascii="Times New Roman" w:hAnsi="Times New Roman"/>
          <w:w w:val="99"/>
        </w:rPr>
        <w:t>в</w:t>
      </w:r>
      <w:r w:rsidRPr="00F54CB6">
        <w:rPr>
          <w:rFonts w:ascii="Times New Roman" w:hAnsi="Times New Roman"/>
          <w:spacing w:val="-5"/>
          <w:w w:val="99"/>
        </w:rPr>
        <w:t>у</w:t>
      </w:r>
      <w:r w:rsidRPr="00F54CB6">
        <w:rPr>
          <w:rFonts w:ascii="Times New Roman" w:hAnsi="Times New Roman"/>
        </w:rPr>
        <w:t>ю</w:t>
      </w:r>
      <w:r w:rsidRPr="00F54CB6">
        <w:rPr>
          <w:rFonts w:ascii="Times New Roman" w:hAnsi="Times New Roman"/>
          <w:spacing w:val="-2"/>
          <w:w w:val="99"/>
        </w:rPr>
        <w:t>щ</w:t>
      </w:r>
      <w:r w:rsidRPr="00F54CB6">
        <w:rPr>
          <w:rFonts w:ascii="Times New Roman" w:hAnsi="Times New Roman"/>
          <w:w w:val="99"/>
        </w:rPr>
        <w:t>и</w:t>
      </w:r>
      <w:r w:rsidRPr="00F54CB6">
        <w:rPr>
          <w:rFonts w:ascii="Times New Roman" w:hAnsi="Times New Roman"/>
          <w:spacing w:val="-1"/>
          <w:w w:val="99"/>
        </w:rPr>
        <w:t>м</w:t>
      </w:r>
      <w:r w:rsidRPr="00F54CB6">
        <w:rPr>
          <w:rFonts w:ascii="Times New Roman" w:hAnsi="Times New Roman"/>
          <w:w w:val="99"/>
        </w:rPr>
        <w:t>и</w:t>
      </w:r>
      <w:r w:rsidRPr="00F54CB6">
        <w:rPr>
          <w:rFonts w:ascii="Times New Roman" w:hAnsi="Times New Roman"/>
          <w:spacing w:val="15"/>
        </w:rPr>
        <w:t xml:space="preserve"> </w:t>
      </w:r>
      <w:r w:rsidRPr="00F54CB6">
        <w:rPr>
          <w:rFonts w:ascii="Times New Roman" w:hAnsi="Times New Roman"/>
          <w:w w:val="99"/>
        </w:rPr>
        <w:t>в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spacing w:val="-2"/>
          <w:w w:val="99"/>
        </w:rPr>
        <w:t>н</w:t>
      </w:r>
      <w:r w:rsidRPr="00F54CB6">
        <w:rPr>
          <w:rFonts w:ascii="Times New Roman" w:hAnsi="Times New Roman"/>
          <w:w w:val="99"/>
        </w:rPr>
        <w:t>а</w:t>
      </w:r>
      <w:r w:rsidRPr="00F54CB6">
        <w:rPr>
          <w:rFonts w:ascii="Times New Roman" w:hAnsi="Times New Roman"/>
          <w:spacing w:val="-1"/>
        </w:rPr>
        <w:t>с</w:t>
      </w:r>
      <w:r w:rsidRPr="00F54CB6">
        <w:rPr>
          <w:rFonts w:ascii="Times New Roman" w:hAnsi="Times New Roman"/>
          <w:w w:val="99"/>
        </w:rPr>
        <w:t>е</w:t>
      </w:r>
      <w:r w:rsidRPr="00F54CB6">
        <w:rPr>
          <w:rFonts w:ascii="Times New Roman" w:hAnsi="Times New Roman"/>
          <w:spacing w:val="-2"/>
          <w:w w:val="99"/>
        </w:rPr>
        <w:t>л</w:t>
      </w:r>
      <w:r w:rsidRPr="00F54CB6">
        <w:rPr>
          <w:rFonts w:ascii="Times New Roman" w:hAnsi="Times New Roman"/>
          <w:spacing w:val="-1"/>
          <w:w w:val="99"/>
        </w:rPr>
        <w:t>ён</w:t>
      </w:r>
      <w:r w:rsidRPr="00F54CB6">
        <w:rPr>
          <w:rFonts w:ascii="Times New Roman" w:hAnsi="Times New Roman"/>
          <w:spacing w:val="-2"/>
          <w:w w:val="99"/>
        </w:rPr>
        <w:t>н</w:t>
      </w:r>
      <w:r w:rsidRPr="00F54CB6">
        <w:rPr>
          <w:rFonts w:ascii="Times New Roman" w:hAnsi="Times New Roman"/>
          <w:w w:val="99"/>
        </w:rPr>
        <w:t>ы</w:t>
      </w:r>
      <w:r w:rsidRPr="00F54CB6">
        <w:rPr>
          <w:rFonts w:ascii="Times New Roman" w:hAnsi="Times New Roman"/>
        </w:rPr>
        <w:t>х</w:t>
      </w:r>
      <w:r w:rsidRPr="00F54CB6">
        <w:rPr>
          <w:rFonts w:ascii="Times New Roman" w:hAnsi="Times New Roman"/>
          <w:spacing w:val="-1"/>
        </w:rPr>
        <w:t xml:space="preserve"> </w:t>
      </w:r>
      <w:r w:rsidRPr="00F54CB6">
        <w:rPr>
          <w:rFonts w:ascii="Times New Roman" w:hAnsi="Times New Roman"/>
          <w:w w:val="99"/>
        </w:rPr>
        <w:t>п</w:t>
      </w:r>
      <w:r w:rsidRPr="00F54CB6">
        <w:rPr>
          <w:rFonts w:ascii="Times New Roman" w:hAnsi="Times New Roman"/>
          <w:spacing w:val="-6"/>
        </w:rPr>
        <w:t>у</w:t>
      </w:r>
      <w:r w:rsidRPr="00F54CB6">
        <w:rPr>
          <w:rFonts w:ascii="Times New Roman" w:hAnsi="Times New Roman"/>
          <w:w w:val="99"/>
        </w:rPr>
        <w:t>н</w:t>
      </w:r>
      <w:r w:rsidRPr="00F54CB6">
        <w:rPr>
          <w:rFonts w:ascii="Times New Roman" w:hAnsi="Times New Roman"/>
          <w:spacing w:val="-1"/>
          <w:w w:val="99"/>
        </w:rPr>
        <w:t>к</w:t>
      </w:r>
      <w:r w:rsidRPr="00F54CB6">
        <w:rPr>
          <w:rFonts w:ascii="Times New Roman" w:hAnsi="Times New Roman"/>
          <w:w w:val="99"/>
        </w:rPr>
        <w:t>та</w:t>
      </w:r>
      <w:r w:rsidRPr="00F54CB6">
        <w:rPr>
          <w:rFonts w:ascii="Times New Roman" w:hAnsi="Times New Roman"/>
          <w:spacing w:val="-2"/>
        </w:rPr>
        <w:t>х</w:t>
      </w:r>
      <w:r w:rsidRPr="00F54CB6">
        <w:rPr>
          <w:rFonts w:ascii="Times New Roman" w:hAnsi="Times New Roman"/>
          <w:w w:val="99"/>
        </w:rPr>
        <w:t>,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w w:val="99"/>
        </w:rPr>
        <w:t>а</w:t>
      </w:r>
      <w:r w:rsidRPr="00F54CB6">
        <w:rPr>
          <w:rFonts w:ascii="Times New Roman" w:hAnsi="Times New Roman"/>
          <w:spacing w:val="-1"/>
        </w:rPr>
        <w:t xml:space="preserve"> </w:t>
      </w:r>
      <w:r w:rsidRPr="00F54CB6">
        <w:rPr>
          <w:rFonts w:ascii="Times New Roman" w:hAnsi="Times New Roman"/>
          <w:w w:val="99"/>
        </w:rPr>
        <w:t>в</w:t>
      </w:r>
      <w:r w:rsidRPr="00F54CB6">
        <w:rPr>
          <w:rFonts w:ascii="Times New Roman" w:hAnsi="Times New Roman"/>
        </w:rPr>
        <w:t xml:space="preserve"> с</w:t>
      </w:r>
      <w:r w:rsidRPr="00F54CB6">
        <w:rPr>
          <w:rFonts w:ascii="Times New Roman" w:hAnsi="Times New Roman"/>
          <w:spacing w:val="1"/>
          <w:w w:val="99"/>
        </w:rPr>
        <w:t>л</w:t>
      </w:r>
      <w:r w:rsidRPr="00F54CB6">
        <w:rPr>
          <w:rFonts w:ascii="Times New Roman" w:hAnsi="Times New Roman"/>
          <w:spacing w:val="-5"/>
        </w:rPr>
        <w:t>у</w:t>
      </w:r>
      <w:r w:rsidRPr="00F54CB6">
        <w:rPr>
          <w:rFonts w:ascii="Times New Roman" w:hAnsi="Times New Roman"/>
          <w:w w:val="99"/>
        </w:rPr>
        <w:t>ч</w:t>
      </w:r>
      <w:r w:rsidRPr="00F54CB6">
        <w:rPr>
          <w:rFonts w:ascii="Times New Roman" w:hAnsi="Times New Roman"/>
          <w:spacing w:val="1"/>
          <w:w w:val="99"/>
        </w:rPr>
        <w:t>а</w:t>
      </w:r>
      <w:r w:rsidRPr="00F54CB6">
        <w:rPr>
          <w:rFonts w:ascii="Times New Roman" w:hAnsi="Times New Roman"/>
          <w:w w:val="99"/>
        </w:rPr>
        <w:t>е</w:t>
      </w:r>
      <w:r w:rsidRPr="00F54CB6">
        <w:rPr>
          <w:rFonts w:ascii="Times New Roman" w:hAnsi="Times New Roman"/>
          <w:spacing w:val="4"/>
        </w:rPr>
        <w:t xml:space="preserve"> </w:t>
      </w:r>
      <w:r w:rsidRPr="00F54CB6">
        <w:rPr>
          <w:rFonts w:ascii="Times New Roman" w:hAnsi="Times New Roman"/>
          <w:spacing w:val="-1"/>
          <w:w w:val="99"/>
        </w:rPr>
        <w:t>о</w:t>
      </w:r>
      <w:r w:rsidRPr="00F54CB6">
        <w:rPr>
          <w:rFonts w:ascii="Times New Roman" w:hAnsi="Times New Roman"/>
          <w:w w:val="99"/>
        </w:rPr>
        <w:t>т</w:t>
      </w:r>
      <w:r w:rsidRPr="00F54CB6">
        <w:rPr>
          <w:rFonts w:ascii="Times New Roman" w:hAnsi="Times New Roman"/>
          <w:spacing w:val="1"/>
        </w:rPr>
        <w:t>с</w:t>
      </w:r>
      <w:r w:rsidRPr="00F54CB6">
        <w:rPr>
          <w:rFonts w:ascii="Times New Roman" w:hAnsi="Times New Roman"/>
          <w:spacing w:val="-5"/>
        </w:rPr>
        <w:t>у</w:t>
      </w:r>
      <w:r w:rsidRPr="00F54CB6">
        <w:rPr>
          <w:rFonts w:ascii="Times New Roman" w:hAnsi="Times New Roman"/>
          <w:spacing w:val="1"/>
          <w:w w:val="99"/>
        </w:rPr>
        <w:t>т</w:t>
      </w:r>
      <w:r w:rsidRPr="00F54CB6">
        <w:rPr>
          <w:rFonts w:ascii="Times New Roman" w:hAnsi="Times New Roman"/>
        </w:rPr>
        <w:t>с</w:t>
      </w:r>
      <w:r w:rsidRPr="00F54CB6">
        <w:rPr>
          <w:rFonts w:ascii="Times New Roman" w:hAnsi="Times New Roman"/>
          <w:w w:val="99"/>
        </w:rPr>
        <w:t>т</w:t>
      </w:r>
      <w:r w:rsidRPr="00F54CB6">
        <w:rPr>
          <w:rFonts w:ascii="Times New Roman" w:hAnsi="Times New Roman"/>
          <w:spacing w:val="1"/>
          <w:w w:val="99"/>
        </w:rPr>
        <w:t>в</w:t>
      </w:r>
      <w:r w:rsidRPr="00F54CB6">
        <w:rPr>
          <w:rFonts w:ascii="Times New Roman" w:hAnsi="Times New Roman"/>
          <w:w w:val="99"/>
        </w:rPr>
        <w:t>ия</w:t>
      </w:r>
      <w:r w:rsidRPr="00F54CB6">
        <w:rPr>
          <w:rFonts w:ascii="Times New Roman" w:hAnsi="Times New Roman"/>
          <w:spacing w:val="1"/>
        </w:rPr>
        <w:t xml:space="preserve"> </w:t>
      </w:r>
      <w:r w:rsidRPr="00F54CB6">
        <w:rPr>
          <w:rFonts w:ascii="Times New Roman" w:hAnsi="Times New Roman"/>
          <w:spacing w:val="-3"/>
        </w:rPr>
        <w:t>у</w:t>
      </w:r>
      <w:r w:rsidRPr="00F54CB6">
        <w:rPr>
          <w:rFonts w:ascii="Times New Roman" w:hAnsi="Times New Roman"/>
          <w:w w:val="99"/>
        </w:rPr>
        <w:t>тве</w:t>
      </w:r>
      <w:r w:rsidRPr="00F54CB6">
        <w:rPr>
          <w:rFonts w:ascii="Times New Roman" w:hAnsi="Times New Roman"/>
          <w:spacing w:val="1"/>
          <w:w w:val="99"/>
        </w:rPr>
        <w:t>р</w:t>
      </w:r>
      <w:r w:rsidRPr="00F54CB6">
        <w:rPr>
          <w:rFonts w:ascii="Times New Roman" w:hAnsi="Times New Roman"/>
          <w:w w:val="99"/>
        </w:rPr>
        <w:t>жде</w:t>
      </w:r>
      <w:r w:rsidRPr="00F54CB6">
        <w:rPr>
          <w:rFonts w:ascii="Times New Roman" w:hAnsi="Times New Roman"/>
          <w:spacing w:val="1"/>
          <w:w w:val="99"/>
        </w:rPr>
        <w:t>н</w:t>
      </w:r>
      <w:r w:rsidRPr="00F54CB6">
        <w:rPr>
          <w:rFonts w:ascii="Times New Roman" w:hAnsi="Times New Roman"/>
          <w:w w:val="99"/>
        </w:rPr>
        <w:t>ны</w:t>
      </w:r>
      <w:r w:rsidRPr="00F54CB6">
        <w:rPr>
          <w:rFonts w:ascii="Times New Roman" w:hAnsi="Times New Roman"/>
        </w:rPr>
        <w:t>х</w:t>
      </w:r>
      <w:r w:rsidRPr="00F54CB6">
        <w:rPr>
          <w:rFonts w:ascii="Times New Roman" w:hAnsi="Times New Roman"/>
          <w:spacing w:val="3"/>
        </w:rPr>
        <w:t xml:space="preserve"> </w:t>
      </w:r>
      <w:r w:rsidRPr="00F54CB6">
        <w:rPr>
          <w:rFonts w:ascii="Times New Roman" w:hAnsi="Times New Roman"/>
          <w:w w:val="99"/>
        </w:rPr>
        <w:t>но</w:t>
      </w:r>
      <w:r w:rsidRPr="00F54CB6">
        <w:rPr>
          <w:rFonts w:ascii="Times New Roman" w:hAnsi="Times New Roman"/>
          <w:spacing w:val="-1"/>
          <w:w w:val="99"/>
        </w:rPr>
        <w:t>р</w:t>
      </w:r>
      <w:r w:rsidRPr="00F54CB6">
        <w:rPr>
          <w:rFonts w:ascii="Times New Roman" w:hAnsi="Times New Roman"/>
          <w:w w:val="99"/>
        </w:rPr>
        <w:t>м</w:t>
      </w:r>
      <w:r w:rsidRPr="00F54CB6">
        <w:rPr>
          <w:rFonts w:ascii="Times New Roman" w:hAnsi="Times New Roman"/>
          <w:spacing w:val="1"/>
          <w:w w:val="99"/>
        </w:rPr>
        <w:t>а</w:t>
      </w:r>
      <w:r w:rsidRPr="00F54CB6">
        <w:rPr>
          <w:rFonts w:ascii="Times New Roman" w:hAnsi="Times New Roman"/>
          <w:w w:val="99"/>
        </w:rPr>
        <w:t>ти</w:t>
      </w:r>
      <w:r w:rsidRPr="00F54CB6">
        <w:rPr>
          <w:rFonts w:ascii="Times New Roman" w:hAnsi="Times New Roman"/>
          <w:spacing w:val="-1"/>
          <w:w w:val="99"/>
        </w:rPr>
        <w:t>в</w:t>
      </w:r>
      <w:r w:rsidRPr="00F54CB6">
        <w:rPr>
          <w:rFonts w:ascii="Times New Roman" w:hAnsi="Times New Roman"/>
          <w:w w:val="99"/>
        </w:rPr>
        <w:t>ов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w w:val="99"/>
        </w:rPr>
        <w:t>–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w w:val="99"/>
        </w:rPr>
        <w:t>по</w:t>
      </w:r>
      <w:r w:rsidRPr="00F54CB6">
        <w:rPr>
          <w:rFonts w:ascii="Times New Roman" w:hAnsi="Times New Roman"/>
          <w:spacing w:val="2"/>
        </w:rPr>
        <w:t xml:space="preserve"> </w:t>
      </w:r>
      <w:r w:rsidRPr="00F54CB6">
        <w:rPr>
          <w:rFonts w:ascii="Times New Roman" w:hAnsi="Times New Roman"/>
          <w:spacing w:val="-1"/>
          <w:w w:val="99"/>
        </w:rPr>
        <w:t>т</w:t>
      </w:r>
      <w:r w:rsidRPr="00F54CB6">
        <w:rPr>
          <w:rFonts w:ascii="Times New Roman" w:hAnsi="Times New Roman"/>
          <w:w w:val="99"/>
        </w:rPr>
        <w:t>абли</w:t>
      </w:r>
      <w:r w:rsidRPr="00F54CB6">
        <w:rPr>
          <w:rFonts w:ascii="Times New Roman" w:hAnsi="Times New Roman"/>
          <w:spacing w:val="1"/>
          <w:w w:val="99"/>
        </w:rPr>
        <w:t>ц</w:t>
      </w:r>
      <w:r w:rsidRPr="00F54CB6">
        <w:rPr>
          <w:rFonts w:ascii="Times New Roman" w:hAnsi="Times New Roman"/>
          <w:w w:val="99"/>
        </w:rPr>
        <w:t>е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spacing w:val="-1"/>
          <w:w w:val="99"/>
        </w:rPr>
        <w:t>24</w:t>
      </w:r>
      <w:r w:rsidRPr="00F54CB6">
        <w:rPr>
          <w:rFonts w:ascii="Times New Roman" w:hAnsi="Times New Roman"/>
          <w:w w:val="99"/>
        </w:rPr>
        <w:t>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  <w:w w:val="99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Таблица 24</w:t>
      </w:r>
    </w:p>
    <w:tbl>
      <w:tblPr>
        <w:tblW w:w="9780" w:type="dxa"/>
        <w:tblInd w:w="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1710"/>
        <w:gridCol w:w="1726"/>
      </w:tblGrid>
      <w:tr w:rsidR="00F54CB6" w:rsidRPr="00F54CB6" w:rsidTr="00703AAD">
        <w:trPr>
          <w:trHeight w:hRule="exact" w:val="562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Бытовые отходы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Количество бытовых отходов на 1 человека в год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hRule="exact" w:val="264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килограмм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л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276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Твердые: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lastRenderedPageBreak/>
              <w:t>от жилых зданий, оборудованных водопроводом, канализацией, центральным отоплением и газом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от прочих жилых зданий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lastRenderedPageBreak/>
              <w:t>190-225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300-450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lastRenderedPageBreak/>
              <w:t>900-1000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1100-1500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val="276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hRule="exact" w:val="868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hRule="exact" w:val="11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Общее количество по поселению с учетом общественных зданий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280-300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1400-1500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hRule="exact" w:val="262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Жидкие из выгребов (при отсутствии канализации)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-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2000-3500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54CB6" w:rsidRPr="00F54CB6" w:rsidTr="00703AAD">
        <w:trPr>
          <w:trHeight w:hRule="exact" w:val="859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Смет с 1 квадратного метра</w:t>
            </w:r>
            <w:r w:rsidRPr="00F54CB6">
              <w:rPr>
                <w:rFonts w:ascii="Times New Roman" w:hAnsi="Times New Roman"/>
                <w:position w:val="8"/>
              </w:rPr>
              <w:t xml:space="preserve"> </w:t>
            </w:r>
            <w:r w:rsidRPr="00F54CB6">
              <w:rPr>
                <w:rFonts w:ascii="Times New Roman" w:hAnsi="Times New Roman"/>
              </w:rPr>
              <w:t>твердых покрытий улиц, площадей и парков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5-15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8-20</w:t>
            </w:r>
          </w:p>
          <w:p w:rsidR="00F54CB6" w:rsidRPr="00F54CB6" w:rsidRDefault="00F54CB6" w:rsidP="00703AA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  <w:iCs/>
        </w:rPr>
        <w:t>Примечание: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Нормы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накопления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крупногабаритных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бытовых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отходов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следует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принимать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в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размере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5%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в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составе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приведенных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значений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твёрдых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бытовых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iCs/>
        </w:rPr>
        <w:t>отходов.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7.5.3. Размеры земельных участков и санитарно-защитных зон * предприятий и сооружений по обезвреживанию, транспортировке и переработке бытовых отходов следует принимать по таблице 25.</w:t>
      </w:r>
    </w:p>
    <w:p w:rsidR="00F54CB6" w:rsidRPr="00F54CB6" w:rsidRDefault="00F54CB6" w:rsidP="00F54CB6">
      <w:pPr>
        <w:pStyle w:val="80"/>
        <w:ind w:right="0"/>
        <w:jc w:val="right"/>
        <w:outlineLvl w:val="7"/>
        <w:rPr>
          <w:rFonts w:ascii="Times New Roman" w:hAnsi="Times New Roman" w:cs="Times New Roman"/>
          <w:bCs/>
          <w:i w:val="0"/>
          <w:iCs w:val="0"/>
        </w:rPr>
      </w:pPr>
      <w:r w:rsidRPr="00F54CB6">
        <w:rPr>
          <w:rFonts w:ascii="Times New Roman" w:hAnsi="Times New Roman" w:cs="Times New Roman"/>
          <w:bCs/>
          <w:i w:val="0"/>
          <w:iCs w:val="0"/>
        </w:rPr>
        <w:t>Таблица 25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0"/>
        <w:gridCol w:w="2280"/>
        <w:gridCol w:w="2160"/>
      </w:tblGrid>
      <w:tr w:rsidR="00F54CB6" w:rsidRPr="00F54CB6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Предприятия и </w:t>
            </w:r>
          </w:p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сооружения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Площади земельных участков на 1000 тонн бытовых отходов, гектаров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Размеры санитарно-защитных зон, метров</w:t>
            </w:r>
          </w:p>
        </w:tc>
      </w:tr>
      <w:tr w:rsidR="00F54CB6" w:rsidRPr="00F54CB6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Склады компоста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300</w:t>
            </w:r>
          </w:p>
        </w:tc>
      </w:tr>
      <w:tr w:rsidR="00F54CB6" w:rsidRPr="00F54CB6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Полигоны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0,02 – 0,05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500</w:t>
            </w:r>
          </w:p>
        </w:tc>
      </w:tr>
      <w:tr w:rsidR="00F54CB6" w:rsidRPr="00F54CB6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Поля компостирования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 xml:space="preserve">0,5 – 1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500</w:t>
            </w:r>
          </w:p>
        </w:tc>
      </w:tr>
      <w:tr w:rsidR="00F54CB6" w:rsidRPr="00F54CB6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Мусороперегрузочные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100</w:t>
            </w:r>
          </w:p>
        </w:tc>
      </w:tr>
      <w:tr w:rsidR="00F54CB6" w:rsidRPr="00F54CB6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Сливные станции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300</w:t>
            </w:r>
          </w:p>
        </w:tc>
      </w:tr>
      <w:tr w:rsidR="00F54CB6" w:rsidRPr="00F54CB6" w:rsidTr="00703AAD">
        <w:trPr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B6" w:rsidRPr="00F54CB6" w:rsidRDefault="00F54CB6" w:rsidP="00703AAD">
            <w:pPr>
              <w:ind w:firstLine="0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0,3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B6" w:rsidRPr="00F54CB6" w:rsidRDefault="00F54CB6" w:rsidP="00703AAD">
            <w:pPr>
              <w:ind w:firstLine="0"/>
              <w:jc w:val="center"/>
              <w:rPr>
                <w:rFonts w:ascii="Times New Roman" w:hAnsi="Times New Roman"/>
              </w:rPr>
            </w:pPr>
            <w:r w:rsidRPr="00F54CB6">
              <w:rPr>
                <w:rFonts w:ascii="Times New Roman" w:hAnsi="Times New Roman"/>
              </w:rPr>
              <w:t>1000</w:t>
            </w:r>
          </w:p>
        </w:tc>
      </w:tr>
    </w:tbl>
    <w:p w:rsidR="00F54CB6" w:rsidRPr="00F54CB6" w:rsidRDefault="00F54CB6" w:rsidP="00F54CB6">
      <w:pPr>
        <w:pStyle w:val="80"/>
        <w:ind w:right="0"/>
        <w:outlineLvl w:val="7"/>
        <w:rPr>
          <w:rFonts w:ascii="Times New Roman" w:hAnsi="Times New Roman" w:cs="Times New Roman"/>
          <w:bCs/>
          <w:i w:val="0"/>
          <w:iCs w:val="0"/>
        </w:rPr>
      </w:pPr>
      <w:r w:rsidRPr="00F54CB6">
        <w:rPr>
          <w:rFonts w:ascii="Times New Roman" w:hAnsi="Times New Roman" w:cs="Times New Roman"/>
          <w:bCs/>
          <w:i w:val="0"/>
          <w:iCs w:val="0"/>
          <w:spacing w:val="-24"/>
        </w:rPr>
        <w:t>Примечания: 1. Наименьшие размеры площадей полигонов отно</w:t>
      </w:r>
      <w:r w:rsidRPr="00F54CB6">
        <w:rPr>
          <w:rFonts w:ascii="Times New Roman" w:hAnsi="Times New Roman" w:cs="Times New Roman"/>
          <w:bCs/>
          <w:i w:val="0"/>
          <w:iCs w:val="0"/>
          <w:spacing w:val="-24"/>
        </w:rPr>
        <w:softHyphen/>
      </w:r>
      <w:r w:rsidRPr="00F54CB6">
        <w:rPr>
          <w:rFonts w:ascii="Times New Roman" w:hAnsi="Times New Roman" w:cs="Times New Roman"/>
          <w:bCs/>
          <w:i w:val="0"/>
          <w:iCs w:val="0"/>
        </w:rPr>
        <w:t>сятся к сооружениям, размещаемым на песчаных грунтах.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*Санитарно-защитную зону (СЗЗ) от очистных сооружений поверхностного стока открытого типа до жилой территории следует принимать 100 метров, закрытого типа - 50 метров</w:t>
      </w:r>
    </w:p>
    <w:p w:rsidR="00F54CB6" w:rsidRPr="00F54CB6" w:rsidRDefault="00F54CB6" w:rsidP="00F54CB6">
      <w:pPr>
        <w:pStyle w:val="4"/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</w:rPr>
      </w:pPr>
      <w:r w:rsidRPr="00F54CB6">
        <w:rPr>
          <w:rFonts w:ascii="Times New Roman" w:hAnsi="Times New Roman"/>
          <w:sz w:val="24"/>
          <w:szCs w:val="24"/>
        </w:rPr>
        <w:t>8. Расчетные показатели в сфере инженерной подготовки и защиты территорий</w:t>
      </w:r>
    </w:p>
    <w:p w:rsidR="00F54CB6" w:rsidRPr="00F54CB6" w:rsidRDefault="00F54CB6" w:rsidP="00F54CB6">
      <w:pPr>
        <w:ind w:firstLine="0"/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8.1. Общие требования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8.1.1.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Челябинской </w:t>
      </w:r>
      <w:r w:rsidRPr="00F54CB6">
        <w:rPr>
          <w:rFonts w:ascii="Times New Roman" w:hAnsi="Times New Roman"/>
          <w:spacing w:val="-2"/>
        </w:rPr>
        <w:t>области</w:t>
      </w:r>
      <w:r w:rsidRPr="00F54CB6">
        <w:rPr>
          <w:rFonts w:ascii="Times New Roman" w:hAnsi="Times New Roman"/>
        </w:rPr>
        <w:t xml:space="preserve"> от опасностей при возникновении чрезвычайных ситуаций природного и техногенного характера, а также при ведении военных действий или вследствие этих действий.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8.1.2. Мероприятия по инженерной подготовке следует устанавливать с учетом прогноза изменения инженерно-геологических условий, характера использования и планировочной организации территории.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При разработке проектов планировки и застройки Поселения следует предусматривать при необходимости инженерную защиту от затопления, подтопления, селевых потоков, снежных лавин, оползней и обвалов.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8.1.3.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объема земляных работ с учетом использования вытесняемых грунтов на площадке строительства.</w:t>
      </w:r>
    </w:p>
    <w:p w:rsidR="00F54CB6" w:rsidRPr="00F54CB6" w:rsidRDefault="00F54CB6" w:rsidP="00F54CB6">
      <w:pPr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8.2. Нормативы по отводу поверхностных вод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8.2.1. 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8.2.2. Отвод поверхностных вод следует осуществлять со всего бассейна (стоки в водоемы, водостоки, овраги и т.п.) в соответствии с СП 32.13330.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Допускается применение открытых водоотводящих устройств - канав, кюветов, лотков, а также на территории парков с устройством мостиков или труб на пересечении с улицами, дорогами, проездами и тротуарами.</w:t>
      </w:r>
    </w:p>
    <w:p w:rsidR="00F54CB6" w:rsidRPr="00F54CB6" w:rsidRDefault="00F54CB6" w:rsidP="00F54CB6">
      <w:pPr>
        <w:ind w:firstLine="0"/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8.3. Нормативы по защите территорий от затопления и подтопления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8.3.3. Территории Поселения, расположенные на прибрежных участках, должны быть защищены от затопления паводковыми водами, ветровым нагоном воды; от подтопления грунтовыми водами - подсыпкой (намывом) или обвалованием. Отметку бровки подсыпанной территории следует принимать не менее чем на 0,5 метра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СНиП 2.06.15 и СП 58.13330.</w:t>
      </w:r>
    </w:p>
    <w:p w:rsidR="00F54CB6" w:rsidRPr="00F54CB6" w:rsidRDefault="00F54CB6" w:rsidP="00F54CB6">
      <w:pPr>
        <w:tabs>
          <w:tab w:val="left" w:pos="708"/>
        </w:tabs>
        <w:autoSpaceDE w:val="0"/>
        <w:autoSpaceDN w:val="0"/>
        <w:adjustRightInd w:val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_Toc297163353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к местным нормативам градостроительного проектирования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54CB6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31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Генеральный план сельского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Градостроительная деятельность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Территориальное планирование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Функциональное зонирование территории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Функциональные зоны - зоны, для которых документами территориального планирования определены границы и функциональное назначение.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Зоны с особыми условиями использования территорий - охранные, санитарно-защитные зоны, зоны охраны объектов культурного наследия,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Градостроительное зонирование - зонирование территории поселения в целях определения территориальных зон и установления градостроительных регламентов.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Территориальные зоны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и объектов капитального строительства.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lastRenderedPageBreak/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Строительство - создание зданий, строений, сооружений (в том числе на месте сносимых объектов капитального строительства).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Реконструкция 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Инженерные изыскания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Градостроительная емкость (интенсивность использования) территории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Социально гарантированные условия жизнедеятельности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Земельный участок - часть поверхности земли (в том числе почвенный слой),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границы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которой описаны и удостоверены в установленном порядке.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Элемент планировочной структуры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Улица 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Дорога (городская)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Пешеходная зона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Интенсивность использования территории (интенсивность застройки) населенного пункта характеризуется показателями плотности застройки, коэффициентом (в процентах) застройки территории.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>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Суммарная поэтажная площадь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Коэффициент застройки (</w:t>
      </w:r>
      <w:proofErr w:type="spellStart"/>
      <w:proofErr w:type="gramStart"/>
      <w:r w:rsidRPr="00F54CB6">
        <w:rPr>
          <w:rFonts w:ascii="Times New Roman" w:hAnsi="Times New Roman" w:cs="Times New Roman"/>
          <w:sz w:val="24"/>
          <w:szCs w:val="24"/>
        </w:rPr>
        <w:t>Кз</w:t>
      </w:r>
      <w:proofErr w:type="spellEnd"/>
      <w:proofErr w:type="gramEnd"/>
      <w:r w:rsidRPr="00F54CB6">
        <w:rPr>
          <w:rFonts w:ascii="Times New Roman" w:hAnsi="Times New Roman" w:cs="Times New Roman"/>
          <w:sz w:val="24"/>
          <w:szCs w:val="24"/>
        </w:rPr>
        <w:t>) - отношение территории земельного участка, которая может быть занята зданиями, ко всей площади участка (в процентах).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Коэффициент плотности застройки (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Кпз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>) - отношение площади всех этажей зданий и сооружений к площади участка.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 xml:space="preserve">Озелененные территории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</w:t>
      </w:r>
      <w:r w:rsidRPr="00F54CB6">
        <w:rPr>
          <w:rFonts w:ascii="Times New Roman" w:hAnsi="Times New Roman" w:cs="Times New Roman"/>
          <w:sz w:val="24"/>
          <w:szCs w:val="24"/>
        </w:rPr>
        <w:lastRenderedPageBreak/>
        <w:t>производственного назначения, в пределах которой часть поверхности занята растительным покровом.</w:t>
      </w:r>
      <w:proofErr w:type="gramEnd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Коэффициент озеленения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Квартал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Стоянка для автомобилей (автостоянка)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Надземная автостоянка закрытого типа - автостоянка с наружными стеновыми ограждениями (гаражи, гаражи-стоянки, гаражные комплексы).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Автостоянка открытого типа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Гостевые стоянки - открытые площадки, предназначенные для кратковременного хранения (стоянки) легковых автомобилей.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_Toc277842805"/>
      <w:bookmarkStart w:id="33" w:name="_Toc277843043"/>
      <w:bookmarkStart w:id="34" w:name="_Toc297163354"/>
      <w:r w:rsidRPr="00F54CB6">
        <w:rPr>
          <w:rFonts w:ascii="Times New Roman" w:hAnsi="Times New Roman" w:cs="Times New Roman"/>
          <w:sz w:val="24"/>
          <w:szCs w:val="24"/>
        </w:rPr>
        <w:t>Перечень линий градостроительного регулирования</w:t>
      </w:r>
      <w:bookmarkEnd w:id="32"/>
      <w:bookmarkEnd w:id="33"/>
      <w:bookmarkEnd w:id="34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>);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- отдельных нестационарных объектов для попутного обслуживания пешеходов (мелкорозничная торговля и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бытовое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обслуживание).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Линии застройки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Отступ застройки - расстояние между красной линией или границей земельного участка и стеной здания, строения, сооружения.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Границы полосы отвода железных дорог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Границы полосы отвода автомобильных дорог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Границы технических (охранных) зон инженерных сооружений и коммуникаций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Границы озелененных территорий, не входящих в природный комплекс,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зон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Границы прибрежных зон (полос) - границы территорий внутри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водоисточника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Границы санитарно-защитных зон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F54CB6" w:rsidRPr="00F54CB6" w:rsidRDefault="00F54CB6" w:rsidP="00F54CB6">
      <w:pPr>
        <w:widowControl w:val="0"/>
        <w:tabs>
          <w:tab w:val="left" w:pos="708"/>
        </w:tabs>
        <w:jc w:val="right"/>
        <w:rPr>
          <w:rFonts w:ascii="Times New Roman" w:hAnsi="Times New Roman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F54CB6" w:rsidRPr="00F54CB6" w:rsidRDefault="00F54CB6" w:rsidP="00F54CB6">
      <w:pPr>
        <w:widowControl w:val="0"/>
        <w:tabs>
          <w:tab w:val="left" w:pos="708"/>
        </w:tabs>
        <w:jc w:val="right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к местным нормативам градостроительного проектирования</w:t>
      </w:r>
    </w:p>
    <w:p w:rsidR="00F54CB6" w:rsidRPr="00F54CB6" w:rsidRDefault="00F54CB6" w:rsidP="00F54CB6">
      <w:pPr>
        <w:widowControl w:val="0"/>
        <w:tabs>
          <w:tab w:val="left" w:pos="708"/>
        </w:tabs>
        <w:jc w:val="center"/>
        <w:rPr>
          <w:rFonts w:ascii="Times New Roman" w:hAnsi="Times New Roman"/>
        </w:rPr>
      </w:pPr>
    </w:p>
    <w:p w:rsidR="00F54CB6" w:rsidRPr="00F54CB6" w:rsidRDefault="00F54CB6" w:rsidP="00F54C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rFonts w:ascii="Times New Roman" w:hAnsi="Times New Roman"/>
          <w:b/>
        </w:rPr>
      </w:pPr>
      <w:r w:rsidRPr="00F54CB6">
        <w:rPr>
          <w:rFonts w:ascii="Times New Roman" w:hAnsi="Times New Roman"/>
          <w:b/>
        </w:rPr>
        <w:t>ПЕРЕЧЕНЬ ЗАКОНОДАТЕЛЬНЫХ И НОРМАТИВНЫХ ДОКУМЕНТОВ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Федеральные законы</w:t>
      </w:r>
    </w:p>
    <w:p w:rsidR="00F54CB6" w:rsidRPr="00F54CB6" w:rsidRDefault="00F54CB6" w:rsidP="00F54CB6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Жилищный кодекс Российской Федерации от 29 декабря 2004 г. № 188-ФЗ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4 мая 1999 г. № 96-Ф3 «Об охране атмосферного воздуха»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Закон Российской Федерации от 21 февраля 1992 г. № 2395-1 «О недрах» 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24 апреля 1995 г. № 52-ФЗ «О животном мире»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23 ноября 1995 г. № 174-ФЗ «Об экологической экспертизе» </w:t>
      </w:r>
    </w:p>
    <w:p w:rsidR="00F54CB6" w:rsidRPr="00F54CB6" w:rsidRDefault="00F54CB6" w:rsidP="00F54CB6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Федеральный закон от 10 января 2003 г. № 17-ФЗ «О железнодорожном транспорте в Российской Федерации»</w:t>
      </w:r>
    </w:p>
    <w:p w:rsidR="00F54CB6" w:rsidRPr="00F54CB6" w:rsidRDefault="00F54CB6" w:rsidP="00F54CB6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F54CB6" w:rsidRPr="00F54CB6" w:rsidRDefault="00F54CB6" w:rsidP="00F54CB6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24 ноября 1995 г. № 181-ФЗ «О социальной защите инвалидов в Российской Федерации»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  <w:spacing w:val="-2"/>
        </w:rPr>
      </w:pPr>
      <w:r w:rsidRPr="00F54CB6">
        <w:rPr>
          <w:rFonts w:ascii="Times New Roman" w:hAnsi="Times New Roman"/>
          <w:spacing w:val="-2"/>
        </w:rPr>
        <w:t xml:space="preserve">Федеральный закон от 12 декабря 1998 г. № 28-ФЗ «О гражданской обороне»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Федеральный закон от 22 июля 2008 г. N 123-ФЗ "Технический регламент о требованиях пожарной безопасности"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10 декабря 1995 г. № 196-ФЗ «О безопасности дорожного движения»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9 января 1996 г. № 3-ФЗ «О радиационной безопасности населения»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24 июня 1998 г. № 89-ФЗ «Об отходах производства и потребления» </w:t>
      </w:r>
    </w:p>
    <w:p w:rsidR="00F54CB6" w:rsidRPr="00F54CB6" w:rsidRDefault="00F54CB6" w:rsidP="00F54CB6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Федеральный закон от 12 декабря 1996 г. № 8-ФЗ «О погребении и похоронном деле» </w:t>
      </w:r>
    </w:p>
    <w:p w:rsidR="00F54CB6" w:rsidRPr="00F54CB6" w:rsidRDefault="00F54CB6" w:rsidP="00F54CB6">
      <w:pPr>
        <w:pStyle w:val="a7"/>
        <w:widowControl w:val="0"/>
        <w:numPr>
          <w:ilvl w:val="0"/>
          <w:numId w:val="34"/>
        </w:numPr>
        <w:spacing w:before="0" w:beforeAutospacing="0" w:after="0" w:afterAutospacing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Федеральный закон от 31 марта 1999 г. № 69-ФЗ «О газоснабжении в Российской Федерации»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F54CB6" w:rsidRPr="00F54CB6" w:rsidRDefault="00F54CB6" w:rsidP="00F54CB6">
      <w:pPr>
        <w:widowControl w:val="0"/>
        <w:numPr>
          <w:ilvl w:val="0"/>
          <w:numId w:val="34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F54CB6" w:rsidRPr="00F54CB6" w:rsidRDefault="00F54CB6" w:rsidP="00F54CB6">
      <w:pPr>
        <w:widowControl w:val="0"/>
        <w:numPr>
          <w:ilvl w:val="0"/>
          <w:numId w:val="35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F54CB6" w:rsidRPr="00F54CB6" w:rsidRDefault="00F54CB6" w:rsidP="00F54CB6">
      <w:pPr>
        <w:widowControl w:val="0"/>
        <w:numPr>
          <w:ilvl w:val="0"/>
          <w:numId w:val="35"/>
        </w:numPr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F54CB6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20 июня 2006 г. N 384 «Об утверждении </w:t>
      </w:r>
      <w:proofErr w:type="gramStart"/>
      <w:r w:rsidRPr="00F54CB6">
        <w:rPr>
          <w:rFonts w:ascii="Times New Roman" w:hAnsi="Times New Roman" w:cs="Times New Roman"/>
          <w:b w:val="0"/>
          <w:sz w:val="24"/>
          <w:szCs w:val="24"/>
        </w:rPr>
        <w:t>правил определения границ зон охраняемых объектов</w:t>
      </w:r>
      <w:proofErr w:type="gramEnd"/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и согласования градостроительных регламентов для таких зон»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Российской Федерации от 12 октября 2006 г. N 611 «О порядке установления и использования полос отвода и охранных </w:t>
      </w:r>
      <w:proofErr w:type="gramStart"/>
      <w:r w:rsidRPr="00F54CB6">
        <w:rPr>
          <w:rFonts w:ascii="Times New Roman" w:hAnsi="Times New Roman" w:cs="Times New Roman"/>
          <w:b w:val="0"/>
          <w:sz w:val="24"/>
          <w:szCs w:val="24"/>
        </w:rPr>
        <w:t>зон</w:t>
      </w:r>
      <w:proofErr w:type="gramEnd"/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железных дорог»</w:t>
      </w:r>
    </w:p>
    <w:p w:rsidR="00F54CB6" w:rsidRPr="00F54CB6" w:rsidRDefault="00F54CB6" w:rsidP="00F54CB6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«Социальные нормативы и нормы», одобрены распоряжением Правительства Российской Федерации от 3 июля 1996 г. N 1063-р</w:t>
      </w:r>
    </w:p>
    <w:p w:rsidR="00F54CB6" w:rsidRPr="00F54CB6" w:rsidRDefault="00F54CB6" w:rsidP="00F54CB6">
      <w:pPr>
        <w:pStyle w:val="ConsPlusNormal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F54CB6">
        <w:rPr>
          <w:rFonts w:ascii="Times New Roman" w:hAnsi="Times New Roman" w:cs="Times New Roman"/>
          <w:bCs/>
          <w:sz w:val="24"/>
          <w:szCs w:val="24"/>
        </w:rPr>
        <w:t xml:space="preserve">Об утверждении правил установления на местности границ </w:t>
      </w:r>
      <w:proofErr w:type="spellStart"/>
      <w:r w:rsidRPr="00F54CB6">
        <w:rPr>
          <w:rFonts w:ascii="Times New Roman" w:hAnsi="Times New Roman" w:cs="Times New Roman"/>
          <w:bCs/>
          <w:sz w:val="24"/>
          <w:szCs w:val="24"/>
        </w:rPr>
        <w:t>водоохранных</w:t>
      </w:r>
      <w:proofErr w:type="spellEnd"/>
      <w:r w:rsidRPr="00F54CB6">
        <w:rPr>
          <w:rFonts w:ascii="Times New Roman" w:hAnsi="Times New Roman" w:cs="Times New Roman"/>
          <w:bCs/>
          <w:sz w:val="24"/>
          <w:szCs w:val="24"/>
        </w:rPr>
        <w:t xml:space="preserve"> зон и границ прибрежных защитных полос водных объектов»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4"/>
        </w:numPr>
        <w:ind w:left="0" w:firstLine="567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5" w:name="_Toc277842807"/>
      <w:bookmarkStart w:id="36" w:name="_Toc277843045"/>
      <w:bookmarkStart w:id="37" w:name="_Toc297163357"/>
      <w:r w:rsidRPr="00F54CB6">
        <w:rPr>
          <w:rFonts w:ascii="Times New Roman" w:hAnsi="Times New Roman" w:cs="Times New Roman"/>
          <w:b w:val="0"/>
          <w:sz w:val="24"/>
          <w:szCs w:val="24"/>
        </w:rPr>
        <w:t>Приказ Государственного Комитета Российской Федерации по строительству и жилищно-коммунальному комплексу от 15 декабря 1999 г. N 153 «Об утверждении правил создания, охраны и содержания зеленых насаждений в городах Российской Федерации»</w:t>
      </w:r>
      <w:bookmarkEnd w:id="35"/>
      <w:bookmarkEnd w:id="36"/>
      <w:bookmarkEnd w:id="37"/>
    </w:p>
    <w:p w:rsidR="00F54CB6" w:rsidRPr="00F54CB6" w:rsidRDefault="00F54CB6" w:rsidP="00F54CB6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4CB6" w:rsidRPr="00F54CB6" w:rsidRDefault="00F54CB6" w:rsidP="00F54CB6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4CB6" w:rsidRPr="00F54CB6" w:rsidRDefault="00F54CB6" w:rsidP="00F54CB6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4CB6" w:rsidRPr="00F54CB6" w:rsidRDefault="00F54CB6" w:rsidP="00F54CB6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ЗАКОНОДАТЕЛЬСТВО ВОРОНЕЖСКОЙ ОБЛАСТИ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F54CB6" w:rsidRPr="00F54CB6" w:rsidRDefault="00F54CB6" w:rsidP="00F54CB6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НОРМАТИВНЫЕ ДОКУМЕНТЫ ВОРОНЕЖСКОЙ ОБЛАСТИ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«Планировка жилых, общественно-деловых и рекреационных зон населенных пунктов Воронежской области», утв. 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«Размещение и проектирование аптечных учреждений на территории населенных пунктов Воронежской области», 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«Зоны специального назначения и защиты территории населенных пунктов Воронежской области», 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«Производственные зоны населенных пунктов Воронежской области», 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«Зоны сельскохозяйственного использования населенных пунктов Воронежской области», 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территорий», 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  <w:proofErr w:type="gramEnd"/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«Проектирование и размещение гаражей и стоянок легковых автомобилей на территории населенных пунктов Воронежской области», утв. приказом департамента архитектуры и строительной политики Воронежской области от 12 апреля 2010 г. N 132</w:t>
      </w:r>
    </w:p>
    <w:p w:rsidR="00F54CB6" w:rsidRPr="00F54CB6" w:rsidRDefault="00F54CB6" w:rsidP="00F54CB6">
      <w:pPr>
        <w:numPr>
          <w:ilvl w:val="0"/>
          <w:numId w:val="36"/>
        </w:numPr>
        <w:ind w:left="0" w:firstLine="567"/>
        <w:outlineLvl w:val="2"/>
        <w:rPr>
          <w:rFonts w:ascii="Times New Roman" w:hAnsi="Times New Roman"/>
          <w:bCs/>
        </w:rPr>
      </w:pPr>
      <w:bookmarkStart w:id="38" w:name="_Toc277842808"/>
      <w:bookmarkStart w:id="39" w:name="_Toc277843046"/>
      <w:bookmarkStart w:id="40" w:name="_Toc297163358"/>
      <w:r w:rsidRPr="00F54CB6">
        <w:rPr>
          <w:rFonts w:ascii="Times New Roman" w:hAnsi="Times New Roman"/>
        </w:rPr>
        <w:t>Региональный норматив градостроительного проектирования «Комплексное благоустройство и озеленение населенных пунктов Воронежской области», утв. приказом департамента архитектуры и строительной политики Воронежской области от 12 апреля 2010 г. N 133</w:t>
      </w:r>
      <w:bookmarkEnd w:id="38"/>
      <w:bookmarkEnd w:id="39"/>
      <w:bookmarkEnd w:id="40"/>
    </w:p>
    <w:p w:rsidR="00F54CB6" w:rsidRPr="00F54CB6" w:rsidRDefault="00F54CB6" w:rsidP="00F54CB6">
      <w:pPr>
        <w:numPr>
          <w:ilvl w:val="0"/>
          <w:numId w:val="36"/>
        </w:numPr>
        <w:shd w:val="clear" w:color="auto" w:fill="FFFFFF"/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Региональный норматив градостроительного проектирования </w:t>
      </w:r>
      <w:r w:rsidRPr="00F54CB6">
        <w:rPr>
          <w:rFonts w:ascii="Times New Roman" w:hAnsi="Times New Roman"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F54CB6">
        <w:rPr>
          <w:rFonts w:ascii="Times New Roman" w:hAnsi="Times New Roman"/>
        </w:rPr>
        <w:t xml:space="preserve">, утв. приказом департамента архитектуры и строительной политики Воронежской области от 15.07. 2010 года № 239. 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lastRenderedPageBreak/>
        <w:t>Региональный норматив градостроительного проектирования  «Размещение физкультурно-оздоровительных объектов на территории Воронежской области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, утв. приказом департамента архитектуры и строительной политики Воронежской области от 4 апреля 2011 г. N 99</w:t>
      </w:r>
    </w:p>
    <w:p w:rsidR="00F54CB6" w:rsidRPr="00F54CB6" w:rsidRDefault="00F54CB6" w:rsidP="00F54CB6">
      <w:pPr>
        <w:pStyle w:val="ConsPlusTitle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«Размещение и проектирование домов-интернатов для инвалидов на территории Воронежской области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, утв. приказом департамента архитектуры и строительной политики Воронежской области от 4 апреля 2011 г. N 98</w:t>
      </w:r>
    </w:p>
    <w:p w:rsidR="00F54CB6" w:rsidRPr="00F54CB6" w:rsidRDefault="00F54CB6" w:rsidP="00F54CB6">
      <w:pPr>
        <w:pStyle w:val="ConsPlusTitle"/>
        <w:widowControl/>
        <w:numPr>
          <w:ilvl w:val="0"/>
          <w:numId w:val="36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>, утв. приказом департамента архитектуры и строительной политики Воронежской области от 4 апреля 2011 г. N 97</w:t>
      </w:r>
    </w:p>
    <w:p w:rsidR="00F54CB6" w:rsidRPr="00F54CB6" w:rsidRDefault="00F54CB6" w:rsidP="00F54CB6">
      <w:pPr>
        <w:pStyle w:val="ConsPlusNormal"/>
        <w:widowControl/>
        <w:tabs>
          <w:tab w:val="left" w:pos="708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НАЦИОНАЛЬНЫЕ СТАНДАРТЫ И СВОДЫ ПРАВИЛ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F54CB6" w:rsidRPr="00F54CB6" w:rsidRDefault="00F54CB6" w:rsidP="00F54CB6">
      <w:pPr>
        <w:numPr>
          <w:ilvl w:val="0"/>
          <w:numId w:val="37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2.07.01 - 89* "Градостроительство. Планировка и застройка городских и сельских поселений". </w:t>
      </w:r>
      <w:r w:rsidRPr="00F54CB6">
        <w:rPr>
          <w:rFonts w:ascii="Times New Roman" w:hAnsi="Times New Roman"/>
          <w:color w:val="000000"/>
        </w:rPr>
        <w:t>Разделы 1 - 5, 6 (пункты 6.1 - 6.41, таблица 10*), 7 - 9; приложение 2.</w:t>
      </w:r>
    </w:p>
    <w:p w:rsidR="00F54CB6" w:rsidRPr="00F54CB6" w:rsidRDefault="00F54CB6" w:rsidP="00F54CB6">
      <w:pPr>
        <w:numPr>
          <w:ilvl w:val="0"/>
          <w:numId w:val="37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31 - 02 - 2001 "Дома жилые одноквартирные". </w:t>
      </w:r>
      <w:r w:rsidRPr="00F54CB6">
        <w:rPr>
          <w:rFonts w:ascii="Times New Roman" w:hAnsi="Times New Roman"/>
          <w:color w:val="000000"/>
        </w:rPr>
        <w:t>Разделы 4, 5, 7 - 9.</w:t>
      </w:r>
    </w:p>
    <w:p w:rsidR="00F54CB6" w:rsidRPr="00F54CB6" w:rsidRDefault="00F54CB6" w:rsidP="00F54CB6">
      <w:pPr>
        <w:numPr>
          <w:ilvl w:val="0"/>
          <w:numId w:val="37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 31 - 01 - 2003 "Здания жилые многоквартирные". </w:t>
      </w:r>
      <w:r w:rsidRPr="00F54CB6">
        <w:rPr>
          <w:rFonts w:ascii="Times New Roman" w:hAnsi="Times New Roman"/>
          <w:color w:val="000000"/>
        </w:rPr>
        <w:t>Разделы 4 (пункты 4.1, 4.4 - 4.9, 4.16, 4.17), 5, 6, 8 (пункты 8.1 - 8.11, 8.13, 8.14), 9 - 11.</w:t>
      </w:r>
    </w:p>
    <w:p w:rsidR="00F54CB6" w:rsidRPr="00F54CB6" w:rsidRDefault="00F54CB6" w:rsidP="00F54CB6">
      <w:pPr>
        <w:numPr>
          <w:ilvl w:val="0"/>
          <w:numId w:val="38"/>
        </w:numPr>
        <w:tabs>
          <w:tab w:val="left" w:pos="680"/>
        </w:tabs>
        <w:ind w:left="0" w:firstLine="567"/>
        <w:rPr>
          <w:rFonts w:ascii="Times New Roman" w:hAnsi="Times New Roman"/>
          <w:color w:val="000000"/>
        </w:rPr>
      </w:pPr>
      <w:r w:rsidRPr="00F54CB6">
        <w:rPr>
          <w:rFonts w:ascii="Times New Roman" w:hAnsi="Times New Roman"/>
        </w:rPr>
        <w:t xml:space="preserve">СНиП 31 - 06 - 2009 "Общественные здания и сооружения". </w:t>
      </w:r>
      <w:r w:rsidRPr="00F54CB6">
        <w:rPr>
          <w:rFonts w:ascii="Times New Roman" w:hAnsi="Times New Roman"/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F54CB6" w:rsidRPr="00F54CB6" w:rsidRDefault="00F54CB6" w:rsidP="00F54CB6">
      <w:pPr>
        <w:numPr>
          <w:ilvl w:val="0"/>
          <w:numId w:val="38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2.09.04 - 87* "Административные и бытовые здания". </w:t>
      </w:r>
      <w:r w:rsidRPr="00F54CB6">
        <w:rPr>
          <w:rFonts w:ascii="Times New Roman" w:hAnsi="Times New Roman"/>
          <w:color w:val="000000"/>
        </w:rPr>
        <w:t>Разделы 1 (пункты 1.1*, 1.2, 1.4, 1.5, 1.8 - 1.11, 1.13), 2 (пункты 2.1* - 2.34, 2.37 - 2.52*), 3.</w:t>
      </w:r>
    </w:p>
    <w:p w:rsidR="00F54CB6" w:rsidRPr="00F54CB6" w:rsidRDefault="00F54CB6" w:rsidP="00F54CB6">
      <w:pPr>
        <w:numPr>
          <w:ilvl w:val="0"/>
          <w:numId w:val="38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31 - 05 - 2003 "Общественные здания административного назначения". </w:t>
      </w:r>
      <w:r w:rsidRPr="00F54CB6">
        <w:rPr>
          <w:rFonts w:ascii="Times New Roman" w:hAnsi="Times New Roman"/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F54CB6" w:rsidRPr="00F54CB6" w:rsidRDefault="00F54CB6" w:rsidP="00F54CB6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II - 97 - 76 "Генеральные планы сельскохозяйственных предприятий". </w:t>
      </w:r>
      <w:r w:rsidRPr="00F54CB6">
        <w:rPr>
          <w:rFonts w:ascii="Times New Roman" w:hAnsi="Times New Roman"/>
          <w:color w:val="000000"/>
        </w:rPr>
        <w:t>Разделы 1, 2, 3 (пункты 3.1 - 3.19, 3.21 - 3.23, 3.25), 4 (пункты 4.1 - 4.4, 4.6 - 4.12, 4.17), 5, 6.</w:t>
      </w:r>
    </w:p>
    <w:p w:rsidR="00F54CB6" w:rsidRPr="00F54CB6" w:rsidRDefault="00F54CB6" w:rsidP="00F54CB6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2.10.02 - 84 "Здания и помещения для хранения и переработки сельскохозяйственной продукции". </w:t>
      </w:r>
      <w:r w:rsidRPr="00F54CB6">
        <w:rPr>
          <w:rFonts w:ascii="Times New Roman" w:hAnsi="Times New Roman"/>
          <w:color w:val="000000"/>
        </w:rPr>
        <w:t>Разделы 1 (пункты 1.1, 1.3* - 1.8*), 2 (пункты 2.1 - 2.6, 2.9* - 2.18, 2.20* - 2.23), 3 (пункты 3.2* - 3.13), 4.</w:t>
      </w:r>
    </w:p>
    <w:p w:rsidR="00F54CB6" w:rsidRPr="00F54CB6" w:rsidRDefault="00F54CB6" w:rsidP="00F54CB6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2.10.05 - 85 "Предприятия, здания и сооружения по хранению и переработке зерна". </w:t>
      </w:r>
      <w:proofErr w:type="gramStart"/>
      <w:r w:rsidRPr="00F54CB6">
        <w:rPr>
          <w:rFonts w:ascii="Times New Roman" w:hAnsi="Times New Roman"/>
          <w:color w:val="000000"/>
        </w:rPr>
        <w:t xml:space="preserve">Разделы 1 (пункты 1.2 - 1.5, 1.7), 2 </w:t>
      </w:r>
      <w:r w:rsidRPr="00F54CB6">
        <w:rPr>
          <w:rFonts w:ascii="Times New Roman" w:hAnsi="Times New Roman"/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</w:t>
      </w:r>
      <w:proofErr w:type="gramEnd"/>
      <w:r w:rsidRPr="00F54CB6">
        <w:rPr>
          <w:rFonts w:ascii="Times New Roman" w:hAnsi="Times New Roman"/>
          <w:color w:val="000000"/>
        </w:rPr>
        <w:t>.</w:t>
      </w:r>
    </w:p>
    <w:p w:rsidR="00F54CB6" w:rsidRPr="00F54CB6" w:rsidRDefault="00F54CB6" w:rsidP="00F54CB6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II - 108 - 78 "Склады сухих минеральных удобрений и химических средств защиты растений". </w:t>
      </w:r>
      <w:r w:rsidRPr="00F54CB6">
        <w:rPr>
          <w:rFonts w:ascii="Times New Roman" w:hAnsi="Times New Roman"/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F54CB6" w:rsidRPr="00F54CB6" w:rsidRDefault="00F54CB6" w:rsidP="00F54CB6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2.10.03 - 84 "Животноводческие, птицеводческие и звероводческие здания и помещения". </w:t>
      </w:r>
      <w:r w:rsidRPr="00F54CB6">
        <w:rPr>
          <w:rFonts w:ascii="Times New Roman" w:hAnsi="Times New Roman"/>
          <w:color w:val="000000"/>
        </w:rPr>
        <w:t xml:space="preserve">Разделы 1 (пункты 1.1, 1.5), </w:t>
      </w:r>
      <w:r w:rsidRPr="00F54CB6">
        <w:rPr>
          <w:rFonts w:ascii="Times New Roman" w:hAnsi="Times New Roman"/>
          <w:color w:val="000000"/>
          <w:spacing w:val="-4"/>
        </w:rPr>
        <w:t>2 (пункты 2.1 - 2.3, 2.9 - 2.16), 3 (пункты 3.2* - 3.20), 4 (пункты 4.2 - 4.13*), 5.</w:t>
      </w:r>
    </w:p>
    <w:p w:rsidR="00F54CB6" w:rsidRPr="00F54CB6" w:rsidRDefault="00F54CB6" w:rsidP="00F54CB6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2.10.04 - 85 "Теплицы и парники". </w:t>
      </w:r>
      <w:r w:rsidRPr="00F54CB6">
        <w:rPr>
          <w:rFonts w:ascii="Times New Roman" w:hAnsi="Times New Roman"/>
          <w:color w:val="000000"/>
        </w:rPr>
        <w:t>Разделы 1 (пункты 1.2 - 1.6), 2, 3, 4 (пункты 4.2 - 4.18), 5; приложения 1, 2.</w:t>
      </w:r>
    </w:p>
    <w:p w:rsidR="00F54CB6" w:rsidRPr="00F54CB6" w:rsidRDefault="00F54CB6" w:rsidP="00F54CB6">
      <w:pPr>
        <w:numPr>
          <w:ilvl w:val="0"/>
          <w:numId w:val="39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F54CB6">
        <w:rPr>
          <w:rFonts w:ascii="Times New Roman" w:hAnsi="Times New Roman"/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F54CB6" w:rsidRPr="00F54CB6" w:rsidRDefault="00F54CB6" w:rsidP="00F54CB6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 xml:space="preserve">СНиП 31 - 03 - 2001 "Производственные здания". </w:t>
      </w:r>
      <w:r w:rsidRPr="00F54CB6">
        <w:rPr>
          <w:rFonts w:ascii="Times New Roman" w:hAnsi="Times New Roman"/>
          <w:color w:val="000000"/>
        </w:rPr>
        <w:t>Разделы 4 (пункты 4.2, 4.3, 4.5), 5 (пункты 5.2, 5.4, 5.6 - 5.8, 5.10 - 5.16).</w:t>
      </w:r>
    </w:p>
    <w:p w:rsidR="00F54CB6" w:rsidRPr="00F54CB6" w:rsidRDefault="00F54CB6" w:rsidP="00F54CB6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  <w:color w:val="000000"/>
        </w:rPr>
      </w:pPr>
      <w:r w:rsidRPr="00F54CB6">
        <w:rPr>
          <w:rFonts w:ascii="Times New Roman" w:hAnsi="Times New Roman"/>
        </w:rPr>
        <w:t xml:space="preserve">СНиП II - 89 - 80* "Генеральные планы промышленных предприятий". </w:t>
      </w:r>
      <w:r w:rsidRPr="00F54CB6">
        <w:rPr>
          <w:rFonts w:ascii="Times New Roman" w:hAnsi="Times New Roman"/>
          <w:color w:val="000000"/>
        </w:rPr>
        <w:t>Разделы 2, 3 (пункты 3.1*, 3.3* - 3.31, 3.38 - 3.42, 3.45,</w:t>
      </w:r>
      <w:r w:rsidRPr="00F54CB6">
        <w:rPr>
          <w:rFonts w:ascii="Times New Roman" w:hAnsi="Times New Roman"/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F54CB6" w:rsidRPr="00F54CB6" w:rsidRDefault="00F54CB6" w:rsidP="00F54CB6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2.09.03 - 85 "Сооружения промышленных предприятий". </w:t>
      </w:r>
      <w:proofErr w:type="gramStart"/>
      <w:r w:rsidRPr="00F54CB6">
        <w:rPr>
          <w:rFonts w:ascii="Times New Roman" w:hAnsi="Times New Roman"/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</w:t>
      </w:r>
      <w:proofErr w:type="gramEnd"/>
      <w:r w:rsidRPr="00F54CB6">
        <w:rPr>
          <w:rFonts w:ascii="Times New Roman" w:hAnsi="Times New Roman"/>
          <w:color w:val="000000"/>
        </w:rPr>
        <w:t> </w:t>
      </w:r>
      <w:proofErr w:type="gramStart"/>
      <w:r w:rsidRPr="00F54CB6">
        <w:rPr>
          <w:rFonts w:ascii="Times New Roman" w:hAnsi="Times New Roman"/>
          <w:color w:val="000000"/>
        </w:rPr>
        <w:t>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  <w:proofErr w:type="gramEnd"/>
    </w:p>
    <w:p w:rsidR="00F54CB6" w:rsidRPr="00F54CB6" w:rsidRDefault="00F54CB6" w:rsidP="00F54CB6">
      <w:pPr>
        <w:numPr>
          <w:ilvl w:val="0"/>
          <w:numId w:val="40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31 - 04 - 2001 "Складские здания". </w:t>
      </w:r>
      <w:r w:rsidRPr="00F54CB6">
        <w:rPr>
          <w:rFonts w:ascii="Times New Roman" w:hAnsi="Times New Roman"/>
          <w:color w:val="000000"/>
        </w:rPr>
        <w:t>Разделы 4 (пункты 4.5, 4.7), 5 (пункты 5.1 - 5.8, 5.10 - 5.20).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  <w:i/>
        </w:rPr>
      </w:pPr>
      <w:r w:rsidRPr="00F54CB6">
        <w:rPr>
          <w:rFonts w:ascii="Times New Roman" w:hAnsi="Times New Roman"/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</w:t>
      </w:r>
      <w:r w:rsidRPr="00F54CB6">
        <w:rPr>
          <w:rFonts w:ascii="Times New Roman" w:hAnsi="Times New Roman"/>
          <w:lang w:val="en-US"/>
        </w:rPr>
        <w:t> </w:t>
      </w:r>
      <w:proofErr w:type="gramStart"/>
      <w:r w:rsidRPr="00F54CB6">
        <w:rPr>
          <w:rFonts w:ascii="Times New Roman" w:hAnsi="Times New Roman"/>
        </w:rPr>
        <w:t>Р</w:t>
      </w:r>
      <w:proofErr w:type="gramEnd"/>
      <w:r w:rsidRPr="00F54CB6">
        <w:rPr>
          <w:rFonts w:ascii="Times New Roman" w:hAnsi="Times New Roman"/>
        </w:rPr>
        <w:t xml:space="preserve"> 51164 - 98 "Трубопроводы стальные магистральные. Общие требования к защите от коррозии". 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III - 42 - 80* "Магистральные трубопроводы". Разделы 4 - 6, 9, 11, 13.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  <w:tab w:val="center" w:pos="10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2.05.06 - 85* "Магистральные трубопроводы". </w:t>
      </w:r>
      <w:r w:rsidRPr="00F54CB6">
        <w:rPr>
          <w:rFonts w:ascii="Times New Roman" w:hAnsi="Times New Roman"/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34 - 02 - 99 "Подземные хранилища газа, нефти и продуктов их переработки". </w:t>
      </w:r>
      <w:r w:rsidRPr="00F54CB6">
        <w:rPr>
          <w:rFonts w:ascii="Times New Roman" w:hAnsi="Times New Roman"/>
          <w:color w:val="000000"/>
        </w:rPr>
        <w:t>Разделы 3 (пункты 3.1 - 3.5, 3.7, 3.8, 3.10 - 3.13, 3.15), 4, 5 (пункты 5.1, 5.2, 5.4 - 5.7), 6, 9.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42 - 01 - 2002 "Газораспределительные системы". </w:t>
      </w:r>
      <w:r w:rsidRPr="00F54CB6">
        <w:rPr>
          <w:rFonts w:ascii="Times New Roman" w:hAnsi="Times New Roman"/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II - 35 - 76 "Котельные установки". </w:t>
      </w:r>
      <w:r w:rsidRPr="00F54CB6">
        <w:rPr>
          <w:rFonts w:ascii="Times New Roman" w:hAnsi="Times New Roman"/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F54CB6">
        <w:rPr>
          <w:rFonts w:ascii="Times New Roman" w:hAnsi="Times New Roman"/>
          <w:color w:val="000000"/>
          <w:lang w:val="en-US"/>
        </w:rPr>
        <w:t> </w:t>
      </w:r>
      <w:r w:rsidRPr="00F54CB6">
        <w:rPr>
          <w:rFonts w:ascii="Times New Roman" w:hAnsi="Times New Roman"/>
          <w:color w:val="000000"/>
        </w:rPr>
        <w:t>3.8, 3.12 - 3.15*, 3.17 - 3.30), 4 - 7, 10, 14 - 16, 17 (пункты 17.1 - 17.4, 17.11 - 17.22*).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41 - 02 - 2003 "Тепловые сети". Разделы 9, 10, 12, 15, 16.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41 - 03 - 2003 "Тепловая изоляция оборудования и трубопроводов". Разделы 2 - 4.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  <w:spacing w:val="-2"/>
        </w:rPr>
        <w:t>СНиП 41 - 01 - 2003 "Отопление, вентиляция, кондиционирование</w:t>
      </w:r>
      <w:r w:rsidRPr="00F54CB6">
        <w:rPr>
          <w:rFonts w:ascii="Times New Roman" w:hAnsi="Times New Roman"/>
        </w:rPr>
        <w:t xml:space="preserve"> воздуха". </w:t>
      </w:r>
      <w:proofErr w:type="gramStart"/>
      <w:r w:rsidRPr="00F54CB6">
        <w:rPr>
          <w:rFonts w:ascii="Times New Roman" w:hAnsi="Times New Roman"/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</w:t>
      </w:r>
      <w:proofErr w:type="gramEnd"/>
      <w:r w:rsidRPr="00F54CB6">
        <w:rPr>
          <w:rFonts w:ascii="Times New Roman" w:hAnsi="Times New Roman"/>
          <w:color w:val="000000"/>
        </w:rPr>
        <w:t> - 12.21), 13 (пункты 13.1, 13.3 - 13.5, 13.8, 13.9).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2.04.02 - 84* "Водоснабжение. Наружные сети и сооружения". </w:t>
      </w:r>
      <w:r w:rsidRPr="00F54CB6">
        <w:rPr>
          <w:rFonts w:ascii="Times New Roman" w:hAnsi="Times New Roman"/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F54CB6" w:rsidRPr="00F54CB6" w:rsidRDefault="00F54CB6" w:rsidP="00F54CB6">
      <w:pPr>
        <w:numPr>
          <w:ilvl w:val="0"/>
          <w:numId w:val="41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2.04.03 - 85 "Канализация. Наружные сети и сооружения". Разделы 2 - 6, 8, 9.</w:t>
      </w:r>
    </w:p>
    <w:p w:rsidR="00F54CB6" w:rsidRPr="00F54CB6" w:rsidRDefault="00F54CB6" w:rsidP="00F54CB6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 </w:t>
      </w:r>
      <w:proofErr w:type="gramStart"/>
      <w:r w:rsidRPr="00F54CB6">
        <w:rPr>
          <w:rFonts w:ascii="Times New Roman" w:hAnsi="Times New Roman"/>
        </w:rPr>
        <w:t>Р</w:t>
      </w:r>
      <w:proofErr w:type="gramEnd"/>
      <w:r w:rsidRPr="00F54CB6">
        <w:rPr>
          <w:rFonts w:ascii="Times New Roman" w:hAnsi="Times New Roman"/>
        </w:rPr>
        <w:t xml:space="preserve"> 52748 - 2007 "Дороги автомобильные общего пользования. Нормативные нагрузки, расчетные схемы </w:t>
      </w:r>
      <w:proofErr w:type="spellStart"/>
      <w:r w:rsidRPr="00F54CB6">
        <w:rPr>
          <w:rFonts w:ascii="Times New Roman" w:hAnsi="Times New Roman"/>
        </w:rPr>
        <w:t>нагружения</w:t>
      </w:r>
      <w:proofErr w:type="spellEnd"/>
      <w:r w:rsidRPr="00F54CB6">
        <w:rPr>
          <w:rFonts w:ascii="Times New Roman" w:hAnsi="Times New Roman"/>
        </w:rPr>
        <w:t xml:space="preserve"> и габариты приближения". Разделы 4, 5.</w:t>
      </w:r>
    </w:p>
    <w:p w:rsidR="00F54CB6" w:rsidRPr="00F54CB6" w:rsidRDefault="00F54CB6" w:rsidP="00F54CB6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2.05.02 - 85* "Автомобильные дороги". Разделы 1 </w:t>
      </w:r>
      <w:r w:rsidRPr="00F54CB6">
        <w:rPr>
          <w:rFonts w:ascii="Times New Roman" w:hAnsi="Times New Roman"/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F54CB6" w:rsidRPr="00F54CB6" w:rsidRDefault="00F54CB6" w:rsidP="00F54CB6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3.06.03 - 85 "Автомобильные дороги". Разделы 1 - 6.</w:t>
      </w:r>
    </w:p>
    <w:p w:rsidR="00F54CB6" w:rsidRPr="00F54CB6" w:rsidRDefault="00F54CB6" w:rsidP="00F54CB6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 xml:space="preserve">СНиП 21 - 02 - 99* "Стоянки автомобилей". </w:t>
      </w:r>
      <w:r w:rsidRPr="00F54CB6">
        <w:rPr>
          <w:rFonts w:ascii="Times New Roman" w:hAnsi="Times New Roman"/>
          <w:color w:val="000000"/>
        </w:rPr>
        <w:t>Разделы 4 (пункт 4.2), 5 (пункты 5.2, 5.7, 5.10, 5.11, 5.23 - 5.30, 5.48), 6 (пункты 6.10 - 6.13).</w:t>
      </w:r>
    </w:p>
    <w:p w:rsidR="00F54CB6" w:rsidRPr="00F54CB6" w:rsidRDefault="00F54CB6" w:rsidP="00F54CB6">
      <w:pPr>
        <w:numPr>
          <w:ilvl w:val="0"/>
          <w:numId w:val="42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3.06.04 - 91 "Мосты и трубы". Разделы 1 - 10; приложение 1.</w:t>
      </w:r>
    </w:p>
    <w:p w:rsidR="00F54CB6" w:rsidRPr="00F54CB6" w:rsidRDefault="00F54CB6" w:rsidP="00F54CB6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  <w:color w:val="000000"/>
        </w:rPr>
      </w:pPr>
      <w:r w:rsidRPr="00F54CB6">
        <w:rPr>
          <w:rFonts w:ascii="Times New Roman" w:hAnsi="Times New Roman"/>
          <w:color w:val="000000"/>
        </w:rPr>
        <w:t>ГОСТ </w:t>
      </w:r>
      <w:proofErr w:type="gramStart"/>
      <w:r w:rsidRPr="00F54CB6">
        <w:rPr>
          <w:rFonts w:ascii="Times New Roman" w:hAnsi="Times New Roman"/>
          <w:color w:val="000000"/>
        </w:rPr>
        <w:t>Р</w:t>
      </w:r>
      <w:proofErr w:type="gramEnd"/>
      <w:r w:rsidRPr="00F54CB6">
        <w:rPr>
          <w:rFonts w:ascii="Times New Roman" w:hAnsi="Times New Roman"/>
          <w:color w:val="000000"/>
        </w:rPr>
        <w:t xml:space="preserve">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F54CB6" w:rsidRPr="00F54CB6" w:rsidRDefault="00F54CB6" w:rsidP="00F54CB6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F54CB6" w:rsidRPr="00F54CB6" w:rsidRDefault="00F54CB6" w:rsidP="00F54CB6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2.01.09 - 91 "Здания и сооружения на подрабатываемых территориях и </w:t>
      </w:r>
      <w:proofErr w:type="spellStart"/>
      <w:r w:rsidRPr="00F54CB6">
        <w:rPr>
          <w:rFonts w:ascii="Times New Roman" w:hAnsi="Times New Roman"/>
        </w:rPr>
        <w:t>просадочных</w:t>
      </w:r>
      <w:proofErr w:type="spellEnd"/>
      <w:r w:rsidRPr="00F54CB6">
        <w:rPr>
          <w:rFonts w:ascii="Times New Roman" w:hAnsi="Times New Roman"/>
        </w:rPr>
        <w:t xml:space="preserve"> грунтах". Разделы 1, 2.</w:t>
      </w:r>
    </w:p>
    <w:p w:rsidR="00F54CB6" w:rsidRPr="00F54CB6" w:rsidRDefault="00F54CB6" w:rsidP="00F54CB6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</w:t>
      </w:r>
      <w:proofErr w:type="gramStart"/>
      <w:r w:rsidRPr="00F54CB6">
        <w:rPr>
          <w:rFonts w:ascii="Times New Roman" w:hAnsi="Times New Roman"/>
        </w:rPr>
        <w:t> Б</w:t>
      </w:r>
      <w:proofErr w:type="gramEnd"/>
      <w:r w:rsidRPr="00F54CB6">
        <w:rPr>
          <w:rFonts w:ascii="Times New Roman" w:hAnsi="Times New Roman"/>
        </w:rPr>
        <w:t xml:space="preserve"> и В.</w:t>
      </w:r>
    </w:p>
    <w:p w:rsidR="00F54CB6" w:rsidRPr="00F54CB6" w:rsidRDefault="00F54CB6" w:rsidP="00F54CB6">
      <w:pPr>
        <w:numPr>
          <w:ilvl w:val="0"/>
          <w:numId w:val="43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2.02.01 - 83* "Основания зданий и сооружений". </w:t>
      </w:r>
      <w:proofErr w:type="gramStart"/>
      <w:r w:rsidRPr="00F54CB6">
        <w:rPr>
          <w:rFonts w:ascii="Times New Roman" w:hAnsi="Times New Roman"/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</w:t>
      </w:r>
      <w:proofErr w:type="gramEnd"/>
      <w:r w:rsidRPr="00F54CB6">
        <w:rPr>
          <w:rFonts w:ascii="Times New Roman" w:hAnsi="Times New Roman"/>
          <w:color w:val="000000"/>
        </w:rPr>
        <w:t> </w:t>
      </w:r>
      <w:proofErr w:type="gramStart"/>
      <w:r w:rsidRPr="00F54CB6">
        <w:rPr>
          <w:rFonts w:ascii="Times New Roman" w:hAnsi="Times New Roman"/>
          <w:color w:val="000000"/>
        </w:rPr>
        <w:t>13.3 - 13.8), 14 (пункты 14.4 - 14.8), 15 (пункты 15.4 - 15.7), 16 (пункты 16.3 - 16.10), 17 (пункты 17.3 - 17.14), 18 (пункты 18.2 - 18.18); приложение 2.</w:t>
      </w:r>
      <w:proofErr w:type="gramEnd"/>
    </w:p>
    <w:p w:rsidR="00F54CB6" w:rsidRPr="00F54CB6" w:rsidRDefault="00F54CB6" w:rsidP="00F54CB6">
      <w:pPr>
        <w:tabs>
          <w:tab w:val="left" w:pos="680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F54CB6" w:rsidRPr="00F54CB6" w:rsidRDefault="00F54CB6" w:rsidP="00F54CB6">
      <w:pPr>
        <w:numPr>
          <w:ilvl w:val="0"/>
          <w:numId w:val="44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35 - 01 - 2001 "Доступность зданий и сооружений для маломобильных групп населения". </w:t>
      </w:r>
      <w:r w:rsidRPr="00F54CB6">
        <w:rPr>
          <w:rFonts w:ascii="Times New Roman" w:hAnsi="Times New Roman"/>
          <w:color w:val="000000"/>
        </w:rPr>
        <w:t xml:space="preserve">Разделы 3 (пункты 3.1 - 3.37, 3.39, 3.52 - 3.72), 4 (пункты 4.1 - 4.10, 4.12 - 4.21, 4.23 - 4.32). </w:t>
      </w:r>
    </w:p>
    <w:p w:rsidR="00F54CB6" w:rsidRPr="00F54CB6" w:rsidRDefault="00F54CB6" w:rsidP="00F54CB6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 23 - 05 - 95* "Естественное и искусственное освещение". </w:t>
      </w:r>
      <w:r w:rsidRPr="00F54CB6">
        <w:rPr>
          <w:rFonts w:ascii="Times New Roman" w:hAnsi="Times New Roman"/>
          <w:color w:val="000000"/>
        </w:rPr>
        <w:t>Разделы 4 - 6, 7 (пункты 7.1 - 7.51, 7.53 - 7.73, 7.76, 7.79 - 7.81), 8 - 13; приложение К.</w:t>
      </w:r>
    </w:p>
    <w:p w:rsidR="00F54CB6" w:rsidRPr="00F54CB6" w:rsidRDefault="00F54CB6" w:rsidP="00F54CB6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23 - 01 - 99* "Строительная климатология". Таблицы 1 - 5; рисунки 1, 3 - 6*.</w:t>
      </w:r>
    </w:p>
    <w:p w:rsidR="00F54CB6" w:rsidRPr="00F54CB6" w:rsidRDefault="00F54CB6" w:rsidP="00F54CB6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23 - 02 - 2003 "Тепловая защита зданий". Разделы 4 - 12; приложения</w:t>
      </w:r>
      <w:proofErr w:type="gramStart"/>
      <w:r w:rsidRPr="00F54CB6">
        <w:rPr>
          <w:rFonts w:ascii="Times New Roman" w:hAnsi="Times New Roman"/>
        </w:rPr>
        <w:t> В</w:t>
      </w:r>
      <w:proofErr w:type="gramEnd"/>
      <w:r w:rsidRPr="00F54CB6">
        <w:rPr>
          <w:rFonts w:ascii="Times New Roman" w:hAnsi="Times New Roman"/>
        </w:rPr>
        <w:t>, Г, Д.</w:t>
      </w:r>
    </w:p>
    <w:p w:rsidR="00F54CB6" w:rsidRPr="00F54CB6" w:rsidRDefault="00F54CB6" w:rsidP="00F54CB6">
      <w:pPr>
        <w:numPr>
          <w:ilvl w:val="0"/>
          <w:numId w:val="45"/>
        </w:numPr>
        <w:tabs>
          <w:tab w:val="left" w:pos="680"/>
        </w:tabs>
        <w:ind w:left="0" w:firstLine="567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 23 - 03 - 2003 "Защита от шума". Разделы 4 - 13.</w:t>
      </w:r>
    </w:p>
    <w:p w:rsidR="00F54CB6" w:rsidRPr="00F54CB6" w:rsidRDefault="00F54CB6" w:rsidP="00F54CB6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54CB6" w:rsidRPr="00F54CB6" w:rsidRDefault="00F54CB6" w:rsidP="00F54CB6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sz w:val="24"/>
          <w:szCs w:val="24"/>
        </w:rPr>
        <w:t>ИНЫЕ ГОСУДАРСТВЕННЫЕ СТАНДАРТЫ РОССИЙСКОЙ ФЕДЕРАЦИИ (ГОСТ)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17.1.1.04-80 Охрана природы. Гидросфера. Классификация подземных вод по целям водопользования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17.1.3.06-82 Охрана природы. Гидросфера. Общие требования к охране подземных вод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17.1.3.13-86 Охрана природы. Гидросфера. Общие требования к охране поверхностных вод от загрязнения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17.1.5.02-80 Охрана природы. Гидросфера. Гигиенические требования к зонам рекреации водных объектов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17.5.3.01-78* Охрана природы. Земли. Состав и размер зеленых зон городов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17.5.3.03-80 Охрана природы. Земли. Общие требования к гидролесомелиорации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ГОСТ 17.5.3.04-83* Охрана природы. Земли. Общие требования к рекультивации земель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20444-85 Шум. Транспортные потоки. Методы измерения шумовой характеристики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ГОСТ 23337-78* Шум. Методы измерения шума на селитебной территории и в помещениях жилых и общественных зданий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spacing w:val="-2"/>
        </w:rPr>
      </w:pPr>
      <w:r w:rsidRPr="00F54CB6">
        <w:rPr>
          <w:rFonts w:ascii="Times New Roman" w:hAnsi="Times New Roman"/>
          <w:spacing w:val="-2"/>
        </w:rPr>
        <w:t xml:space="preserve">ГОСТ </w:t>
      </w:r>
      <w:proofErr w:type="gramStart"/>
      <w:r w:rsidRPr="00F54CB6">
        <w:rPr>
          <w:rFonts w:ascii="Times New Roman" w:hAnsi="Times New Roman"/>
          <w:spacing w:val="-2"/>
        </w:rPr>
        <w:t>Р</w:t>
      </w:r>
      <w:proofErr w:type="gramEnd"/>
      <w:r w:rsidRPr="00F54CB6">
        <w:rPr>
          <w:rFonts w:ascii="Times New Roman" w:hAnsi="Times New Roman"/>
          <w:spacing w:val="-2"/>
        </w:rPr>
        <w:t xml:space="preserve"> 22.1.02-95 Безопасность в чрезвычайных ситуациях. Мониторинг и прогнозирование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ГОСТ </w:t>
      </w:r>
      <w:proofErr w:type="gramStart"/>
      <w:r w:rsidRPr="00F54CB6">
        <w:rPr>
          <w:rFonts w:ascii="Times New Roman" w:hAnsi="Times New Roman"/>
        </w:rPr>
        <w:t>Р</w:t>
      </w:r>
      <w:proofErr w:type="gramEnd"/>
      <w:r w:rsidRPr="00F54CB6">
        <w:rPr>
          <w:rFonts w:ascii="Times New Roman" w:hAnsi="Times New Roman"/>
        </w:rPr>
        <w:t xml:space="preserve"> 50681-94 Туристско-экскурсионное обслуживание. Проектирование туристских услуг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 xml:space="preserve">ГОСТ </w:t>
      </w:r>
      <w:proofErr w:type="gramStart"/>
      <w:r w:rsidRPr="00F54CB6">
        <w:rPr>
          <w:rFonts w:ascii="Times New Roman" w:hAnsi="Times New Roman"/>
        </w:rPr>
        <w:t>Р</w:t>
      </w:r>
      <w:proofErr w:type="gramEnd"/>
      <w:r w:rsidRPr="00F54CB6">
        <w:rPr>
          <w:rFonts w:ascii="Times New Roman" w:hAnsi="Times New Roman"/>
        </w:rPr>
        <w:t xml:space="preserve"> 52108-2003 Ресурсосбережение. Обращение с отходами. Основные положения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ГОСТ </w:t>
      </w:r>
      <w:proofErr w:type="gramStart"/>
      <w:r w:rsidRPr="00F54CB6">
        <w:rPr>
          <w:rFonts w:ascii="Times New Roman" w:hAnsi="Times New Roman"/>
        </w:rPr>
        <w:t>Р</w:t>
      </w:r>
      <w:proofErr w:type="gramEnd"/>
      <w:r w:rsidRPr="00F54CB6">
        <w:rPr>
          <w:rFonts w:ascii="Times New Roman" w:hAnsi="Times New Roman"/>
        </w:rPr>
        <w:t xml:space="preserve">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ГОСТ </w:t>
      </w:r>
      <w:proofErr w:type="gramStart"/>
      <w:r w:rsidRPr="00F54CB6">
        <w:rPr>
          <w:rFonts w:ascii="Times New Roman" w:hAnsi="Times New Roman"/>
        </w:rPr>
        <w:t>Р</w:t>
      </w:r>
      <w:proofErr w:type="gramEnd"/>
      <w:r w:rsidRPr="00F54CB6">
        <w:rPr>
          <w:rFonts w:ascii="Times New Roman" w:hAnsi="Times New Roman"/>
        </w:rPr>
        <w:t xml:space="preserve"> 52289-2004*</w:t>
      </w:r>
      <w:r w:rsidRPr="00F54CB6">
        <w:rPr>
          <w:rFonts w:ascii="Times New Roman" w:hAnsi="Times New Roman"/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proofErr w:type="gramStart"/>
      <w:r w:rsidRPr="00F54CB6">
        <w:rPr>
          <w:rFonts w:ascii="Times New Roman" w:hAnsi="Times New Roman"/>
        </w:rPr>
        <w:t>СТ</w:t>
      </w:r>
      <w:proofErr w:type="gramEnd"/>
      <w:r w:rsidRPr="00F54CB6">
        <w:rPr>
          <w:rFonts w:ascii="Times New Roman" w:hAnsi="Times New Roman"/>
        </w:rPr>
        <w:t xml:space="preserve"> СЭВ 3976-83 Здания жилые и общественные. Основные положения проектирования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proofErr w:type="gramStart"/>
      <w:r w:rsidRPr="00F54CB6">
        <w:rPr>
          <w:rFonts w:ascii="Times New Roman" w:hAnsi="Times New Roman"/>
        </w:rPr>
        <w:t>СТ</w:t>
      </w:r>
      <w:proofErr w:type="gramEnd"/>
      <w:r w:rsidRPr="00F54CB6">
        <w:rPr>
          <w:rFonts w:ascii="Times New Roman" w:hAnsi="Times New Roman"/>
        </w:rPr>
        <w:t xml:space="preserve"> СЭВ 4867-84 Защита от шума в строительстве. Звукоизоляция ограждающих конструкций. Нормы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ИНЫЕ СТРОИТЕЛЬНЫЕ НОРМЫ И ПРАВИЛА (СНИП), пособия и т.д.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II-11-77* Защитные сооружения гражданской обороны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 II-35-76* Котельные установки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II-58-75 Электростанции тепловые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 </w:t>
      </w:r>
      <w:r w:rsidRPr="00F54CB6">
        <w:rPr>
          <w:rFonts w:ascii="Times New Roman" w:hAnsi="Times New Roman"/>
          <w:lang w:val="en-US"/>
        </w:rPr>
        <w:t>III</w:t>
      </w:r>
      <w:r w:rsidRPr="00F54CB6">
        <w:rPr>
          <w:rFonts w:ascii="Times New Roman" w:hAnsi="Times New Roman"/>
        </w:rPr>
        <w:t>-10-75 Благоустройство территории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 2.01.05-85 Категории объектов по опасности 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 2.01.09-91 Здания и сооружения на подрабатываемых территориях и </w:t>
      </w:r>
      <w:proofErr w:type="spellStart"/>
      <w:r w:rsidRPr="00F54CB6">
        <w:rPr>
          <w:rFonts w:ascii="Times New Roman" w:hAnsi="Times New Roman"/>
        </w:rPr>
        <w:t>просадочных</w:t>
      </w:r>
      <w:proofErr w:type="spellEnd"/>
      <w:r w:rsidRPr="00F54CB6">
        <w:rPr>
          <w:rFonts w:ascii="Times New Roman" w:hAnsi="Times New Roman"/>
        </w:rPr>
        <w:t xml:space="preserve"> грунтах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2.01.51-90 Инженерно-технические мероприятия гражданской обороны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 2.06.15-85 Инженерная защита территории от затопления и подтопления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spacing w:val="-2"/>
        </w:rPr>
      </w:pPr>
      <w:r w:rsidRPr="00F54CB6">
        <w:rPr>
          <w:rFonts w:ascii="Times New Roman" w:hAnsi="Times New Roman"/>
          <w:spacing w:val="-2"/>
        </w:rPr>
        <w:t>СНиП 2.11.03-93 Склады нефти и нефтепродуктов. Противопожарные нормы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СНиП 21-01-97* Пожарная безопасность зданий и сооружений 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F54CB6" w:rsidRPr="00F54CB6" w:rsidRDefault="00F54CB6" w:rsidP="00F54CB6">
      <w:pPr>
        <w:widowControl w:val="0"/>
        <w:tabs>
          <w:tab w:val="left" w:pos="2281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СНиП 31-04-2001 Складские здания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spacing w:val="-2"/>
        </w:rPr>
      </w:pPr>
      <w:r w:rsidRPr="00F54CB6">
        <w:rPr>
          <w:rFonts w:ascii="Times New Roman" w:hAnsi="Times New Roman"/>
          <w:spacing w:val="-2"/>
        </w:rPr>
        <w:t>СНиП 34-02-99 Подземные хранилища газа, нефти и продуктов их переработки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Пособия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Пособие к СНиП II-60-75*. Пособие </w:t>
      </w:r>
      <w:r w:rsidRPr="00F54CB6">
        <w:rPr>
          <w:rFonts w:ascii="Times New Roman" w:hAnsi="Times New Roman"/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F54CB6">
        <w:rPr>
          <w:rFonts w:ascii="Times New Roman" w:hAnsi="Times New Roman"/>
        </w:rPr>
        <w:t xml:space="preserve">.     </w:t>
      </w:r>
      <w:proofErr w:type="spellStart"/>
      <w:r w:rsidRPr="00F54CB6">
        <w:rPr>
          <w:rFonts w:ascii="Times New Roman" w:hAnsi="Times New Roman"/>
          <w:bCs/>
          <w:iCs/>
        </w:rPr>
        <w:t>КиевНИИП</w:t>
      </w:r>
      <w:proofErr w:type="spellEnd"/>
      <w:r w:rsidRPr="00F54CB6">
        <w:rPr>
          <w:rFonts w:ascii="Times New Roman" w:hAnsi="Times New Roman"/>
          <w:bCs/>
          <w:iCs/>
        </w:rPr>
        <w:t xml:space="preserve"> градостроительства</w:t>
      </w:r>
      <w:r w:rsidRPr="00F54CB6">
        <w:rPr>
          <w:rFonts w:ascii="Times New Roman" w:hAnsi="Times New Roman"/>
        </w:rPr>
        <w:t>, 1983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Пособие к СНиП II-85-80 Пособие по проектированию вокзалов</w:t>
      </w:r>
      <w:r w:rsidRPr="00F54CB6">
        <w:rPr>
          <w:rFonts w:ascii="Times New Roman" w:hAnsi="Times New Roman"/>
          <w:bCs/>
        </w:rPr>
        <w:t xml:space="preserve">. </w:t>
      </w:r>
      <w:proofErr w:type="spellStart"/>
      <w:r w:rsidRPr="00F54CB6">
        <w:rPr>
          <w:rFonts w:ascii="Times New Roman" w:hAnsi="Times New Roman"/>
          <w:bCs/>
        </w:rPr>
        <w:t>ЦНИИПградостроительства</w:t>
      </w:r>
      <w:proofErr w:type="spellEnd"/>
      <w:r w:rsidRPr="00F54CB6">
        <w:rPr>
          <w:rFonts w:ascii="Times New Roman" w:hAnsi="Times New Roman"/>
          <w:bCs/>
        </w:rPr>
        <w:t>, 1983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bCs/>
        </w:rPr>
      </w:pPr>
      <w:r w:rsidRPr="00F54CB6">
        <w:rPr>
          <w:rFonts w:ascii="Times New Roman" w:hAnsi="Times New Roman"/>
        </w:rPr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F54CB6">
        <w:rPr>
          <w:rFonts w:ascii="Times New Roman" w:hAnsi="Times New Roman"/>
          <w:bCs/>
        </w:rPr>
        <w:t>. Госстрой СССР, 1984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Пособие к СНиП 2.07.01-89* Пособие по водоснабжению и канализации городских и сельских поселений</w:t>
      </w:r>
      <w:r w:rsidRPr="00F54CB6">
        <w:rPr>
          <w:rFonts w:ascii="Times New Roman" w:hAnsi="Times New Roman"/>
          <w:bCs/>
        </w:rPr>
        <w:t>. ЦНИИЭП инженерного оборудования, 1990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Пособие к СНиП 2.08.01-89* Пособие по проектированию жилых зданий. Конструкции жилых зданий. ЦНИИЭП, 1991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Пособия к СНиП 2.08.02-89*: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Пособие по проектированию общественных зданий и сооружений. ЦНИИЭП, 1986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uppressAutoHyphens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Пособие по проектированию учреждений здравоохранения. </w:t>
      </w:r>
      <w:proofErr w:type="spellStart"/>
      <w:r w:rsidRPr="00F54CB6">
        <w:rPr>
          <w:rFonts w:ascii="Times New Roman" w:hAnsi="Times New Roman"/>
        </w:rPr>
        <w:t>ГипроНИИздрав</w:t>
      </w:r>
      <w:proofErr w:type="spellEnd"/>
      <w:r w:rsidRPr="00F54CB6">
        <w:rPr>
          <w:rFonts w:ascii="Times New Roman" w:hAnsi="Times New Roman"/>
        </w:rPr>
        <w:t>, 1989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spacing w:val="-2"/>
        </w:rPr>
      </w:pPr>
      <w:r w:rsidRPr="00F54CB6">
        <w:rPr>
          <w:rFonts w:ascii="Times New Roman" w:hAnsi="Times New Roman"/>
          <w:spacing w:val="-2"/>
        </w:rPr>
        <w:t>Проектирование бассейнов. ЦНИИЭП им. Б. С. Мезенцева, 1991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Проектирование клубов. ЦНИИЭП им. Б. С. Мезенцева, 1991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Проектирование предприятий бытового обслуживания населения. Институт общественных зданий, 1992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Проектирование предприятий общественного питания. Институт общественных зданий, 1992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Проектирование учебных комплексов и центров. НТС ЦНИИЭП учебных зданий </w:t>
      </w:r>
      <w:proofErr w:type="spellStart"/>
      <w:r w:rsidRPr="00F54CB6">
        <w:rPr>
          <w:rFonts w:ascii="Times New Roman" w:hAnsi="Times New Roman"/>
        </w:rPr>
        <w:t>Госкомархитектуры</w:t>
      </w:r>
      <w:proofErr w:type="spellEnd"/>
      <w:r w:rsidRPr="00F54CB6">
        <w:rPr>
          <w:rFonts w:ascii="Times New Roman" w:hAnsi="Times New Roman"/>
        </w:rPr>
        <w:t>, 1991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Проектирование предприятий розничной торговли. ЦНИИЭП учебных зданий, 1992 г.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uppressAutoHyphens/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Пособие к СНиП 11-01-95 по разработке раздела проектной документации «Охрана </w:t>
      </w:r>
      <w:r w:rsidRPr="00F54CB6">
        <w:rPr>
          <w:rFonts w:ascii="Times New Roman" w:hAnsi="Times New Roman"/>
        </w:rPr>
        <w:lastRenderedPageBreak/>
        <w:t>окружающей среды». ГП «</w:t>
      </w:r>
      <w:proofErr w:type="spellStart"/>
      <w:r w:rsidRPr="00F54CB6">
        <w:rPr>
          <w:rFonts w:ascii="Times New Roman" w:hAnsi="Times New Roman"/>
        </w:rPr>
        <w:t>ЦЕНТИНВЕСТпроект</w:t>
      </w:r>
      <w:proofErr w:type="spellEnd"/>
      <w:r w:rsidRPr="00F54CB6">
        <w:rPr>
          <w:rFonts w:ascii="Times New Roman" w:hAnsi="Times New Roman"/>
        </w:rPr>
        <w:t>», 2000 г.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Своды правил по проектированию и строительству (СП)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F54CB6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4CB6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31-112-2004(3) Физкультурно-спортивные залы. Часть 3. Крытые ледовые арены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СП 41-108-2004 Поквартирное теплоснабжение жилых зданий с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теплогенераторами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на газовом топливе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F54CB6" w:rsidRPr="00F54CB6" w:rsidRDefault="00F54CB6" w:rsidP="00F54CB6">
      <w:pPr>
        <w:pStyle w:val="FR2"/>
        <w:tabs>
          <w:tab w:val="left" w:pos="708"/>
        </w:tabs>
        <w:ind w:firstLine="567"/>
        <w:rPr>
          <w:sz w:val="24"/>
          <w:szCs w:val="24"/>
        </w:rPr>
      </w:pPr>
      <w:r w:rsidRPr="00F54CB6">
        <w:rPr>
          <w:sz w:val="24"/>
          <w:szCs w:val="24"/>
        </w:rPr>
        <w:t>СП 31-103-99 Здания, сооружения и комплексы православных храмов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Строительные нормы (СН)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 441-72* Указания по проектированию ограждений площадок и участков предприятий, зданий и сооружений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 452-73 Нормы отвода земель для магистральных трубопроводов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 456-73 Нормы отвода земель для магистральных водоводов и канализационных коллекторов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 461-74 Нормы отвода земель для линий связи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 467-74 Нормы отвода земель для автомобильных дорог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Ведомственные строительные нормы (ВСН)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ВСН 01-89 Предприятия по обслуживанию автомобилей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ВСН 33-2.2.12-87 Мелиоративные системы и сооружения. Насосные станции. Нормы проектирования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ВСН 61-89(р) Реконструкция и капитальный ремонт жилых домов. Нормы проектирования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Отраслевые нормы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3.02.01-97 Нормы и правила проектирования отвода земель для железных дорог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CB6">
        <w:rPr>
          <w:rFonts w:ascii="Times New Roman" w:hAnsi="Times New Roman" w:cs="Times New Roman"/>
          <w:sz w:val="24"/>
          <w:szCs w:val="24"/>
        </w:rPr>
        <w:t>ОСН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F54CB6" w:rsidRPr="00F54CB6" w:rsidRDefault="00F54CB6" w:rsidP="00F54CB6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>САНИТАРНЫЕ ПРАВИЛА И НОРМЫ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(САНПИН)</w:t>
      </w:r>
    </w:p>
    <w:p w:rsidR="00F54CB6" w:rsidRPr="00F54CB6" w:rsidRDefault="00F54CB6" w:rsidP="00F54CB6">
      <w:pPr>
        <w:widowControl w:val="0"/>
        <w:tabs>
          <w:tab w:val="left" w:pos="2281"/>
        </w:tabs>
        <w:rPr>
          <w:rFonts w:ascii="Times New Roman" w:hAnsi="Times New Roman"/>
          <w:bCs/>
        </w:rPr>
      </w:pPr>
      <w:r w:rsidRPr="00F54CB6">
        <w:rPr>
          <w:rFonts w:ascii="Times New Roman" w:hAnsi="Times New Roman"/>
          <w:bCs/>
        </w:rPr>
        <w:t>СанПиН 1.2.1077-01</w:t>
      </w:r>
      <w:r w:rsidRPr="00F54CB6">
        <w:rPr>
          <w:rFonts w:ascii="Times New Roman" w:hAnsi="Times New Roman"/>
        </w:rPr>
        <w:t xml:space="preserve"> Гигиенические требования к хранению, применению и транспортировке пестицидов и </w:t>
      </w:r>
      <w:proofErr w:type="spellStart"/>
      <w:r w:rsidRPr="00F54CB6">
        <w:rPr>
          <w:rFonts w:ascii="Times New Roman" w:hAnsi="Times New Roman"/>
        </w:rPr>
        <w:t>агрохимикатов</w:t>
      </w:r>
      <w:proofErr w:type="spellEnd"/>
    </w:p>
    <w:p w:rsidR="00F54CB6" w:rsidRPr="00F54CB6" w:rsidRDefault="00F54CB6" w:rsidP="00F54CB6">
      <w:pPr>
        <w:widowControl w:val="0"/>
        <w:tabs>
          <w:tab w:val="left" w:pos="2281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СанПиН 2.1.1279-03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bCs/>
        </w:rPr>
        <w:t>Гигиенические требования к размещению, устройству и содержанию кладбищ,</w:t>
      </w:r>
      <w:r w:rsidRPr="00F54CB6">
        <w:rPr>
          <w:rFonts w:ascii="Times New Roman" w:hAnsi="Times New Roman"/>
        </w:rPr>
        <w:t xml:space="preserve"> </w:t>
      </w:r>
      <w:r w:rsidRPr="00F54CB6">
        <w:rPr>
          <w:rFonts w:ascii="Times New Roman" w:hAnsi="Times New Roman"/>
          <w:bCs/>
        </w:rPr>
        <w:t>зданий и сооружений похоронного назначения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2.1.2.1002-00 Санитарно-эпидемиологические требования к жилым зданиям и помещениям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2.1.2.1331-03 Гигиенические требования к устройству, эксплуатации и качеству воды аквапарков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  <w:bCs/>
          <w:kern w:val="36"/>
        </w:rPr>
      </w:pPr>
      <w:r w:rsidRPr="00F54CB6">
        <w:rPr>
          <w:rFonts w:ascii="Times New Roman" w:hAnsi="Times New Roman"/>
          <w:bCs/>
          <w:kern w:val="3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4060-85 Лечебные пляжи. Санитарные правила устройства, оборудования и эксплуатации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4CB6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СанПиН 2.4.1.1249-03 </w:t>
      </w:r>
      <w:r w:rsidRPr="00F54CB6">
        <w:rPr>
          <w:rFonts w:ascii="Times New Roman" w:hAnsi="Times New Roman"/>
        </w:rP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СанПиН 2.4.990-00 </w:t>
      </w:r>
      <w:r w:rsidRPr="00F54CB6">
        <w:rPr>
          <w:rFonts w:ascii="Times New Roman" w:hAnsi="Times New Roman"/>
        </w:rP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F54CB6">
        <w:rPr>
          <w:rFonts w:ascii="Times New Roman" w:hAnsi="Times New Roman"/>
          <w:color w:val="008000"/>
        </w:rPr>
        <w:t xml:space="preserve">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olor w:val="008080"/>
        </w:rPr>
      </w:pPr>
      <w:r w:rsidRPr="00F54CB6">
        <w:rPr>
          <w:rFonts w:ascii="Times New Roman" w:hAnsi="Times New Roman"/>
          <w:bCs/>
        </w:rPr>
        <w:t xml:space="preserve">СанПиН 2.4.2.1178-03 </w:t>
      </w:r>
      <w:r w:rsidRPr="00F54CB6">
        <w:rPr>
          <w:rFonts w:ascii="Times New Roman" w:hAnsi="Times New Roman"/>
        </w:rPr>
        <w:t>"Гигиенические требования к условиям обучения в общеобразовательных учреждениях" с изменениями и дополнениями в</w:t>
      </w:r>
      <w:r w:rsidRPr="00F54CB6">
        <w:rPr>
          <w:rFonts w:ascii="Times New Roman" w:hAnsi="Times New Roman"/>
          <w:bCs/>
        </w:rPr>
        <w:t xml:space="preserve"> СанПиН 2.4.5.2409-08</w:t>
      </w:r>
      <w:r w:rsidRPr="00F54CB6">
        <w:rPr>
          <w:rFonts w:ascii="Times New Roman" w:hAnsi="Times New Roman"/>
          <w:color w:val="008080"/>
        </w:rPr>
        <w:t xml:space="preserve">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СанПиН 2.4.3.1186-03 </w:t>
      </w:r>
      <w:r w:rsidRPr="00F54CB6">
        <w:rPr>
          <w:rFonts w:ascii="Times New Roman" w:hAnsi="Times New Roman"/>
        </w:rPr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</w:t>
      </w:r>
      <w:r w:rsidRPr="00F54CB6">
        <w:rPr>
          <w:rFonts w:ascii="Times New Roman" w:hAnsi="Times New Roman"/>
        </w:rPr>
        <w:lastRenderedPageBreak/>
        <w:t xml:space="preserve">образования" с изменениями и дополнениями в </w:t>
      </w:r>
      <w:r w:rsidRPr="00F54CB6">
        <w:rPr>
          <w:rFonts w:ascii="Times New Roman" w:hAnsi="Times New Roman"/>
          <w:bCs/>
        </w:rPr>
        <w:t>СанПиН 2.4.3.2201-07</w:t>
      </w:r>
      <w:r w:rsidRPr="00F54CB6">
        <w:rPr>
          <w:rFonts w:ascii="Times New Roman" w:hAnsi="Times New Roman"/>
          <w:color w:val="008080"/>
        </w:rPr>
        <w:t xml:space="preserve">, </w:t>
      </w:r>
      <w:r w:rsidRPr="00F54CB6">
        <w:rPr>
          <w:rFonts w:ascii="Times New Roman" w:hAnsi="Times New Roman"/>
          <w:bCs/>
        </w:rPr>
        <w:t>СанПиН 2.4.5.2409-08</w:t>
      </w:r>
      <w:r w:rsidRPr="00F54CB6">
        <w:rPr>
          <w:rFonts w:ascii="Times New Roman" w:hAnsi="Times New Roman"/>
          <w:color w:val="008080"/>
        </w:rPr>
        <w:t xml:space="preserve">, </w:t>
      </w:r>
      <w:r w:rsidRPr="00F54CB6">
        <w:rPr>
          <w:rFonts w:ascii="Times New Roman" w:hAnsi="Times New Roman"/>
          <w:bCs/>
        </w:rPr>
        <w:t>СанПиН 2.4.3.2554-09</w:t>
      </w:r>
      <w:r w:rsidRPr="00F54CB6">
        <w:rPr>
          <w:rFonts w:ascii="Times New Roman" w:hAnsi="Times New Roman"/>
          <w:color w:val="008080"/>
        </w:rPr>
        <w:t xml:space="preserve">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СанПиН 2.4.4.1251-03 </w:t>
      </w:r>
      <w:r w:rsidRPr="00F54CB6">
        <w:rPr>
          <w:rFonts w:ascii="Times New Roman" w:hAnsi="Times New Roman"/>
        </w:rPr>
        <w:t>Санитарно-эпидемиологические требования к учреждениям дополнительного образования детей (внешкольные учреждения</w:t>
      </w:r>
      <w:r w:rsidRPr="00F54CB6">
        <w:rPr>
          <w:rFonts w:ascii="Times New Roman" w:hAnsi="Times New Roman"/>
          <w:color w:val="008000"/>
        </w:rPr>
        <w:t>).</w:t>
      </w:r>
      <w:r w:rsidRPr="00F54CB6">
        <w:rPr>
          <w:rFonts w:ascii="Times New Roman" w:hAnsi="Times New Roman"/>
        </w:rPr>
        <w:t xml:space="preserve">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СанПиН 2.4.4.1204-03 </w:t>
      </w:r>
      <w:r w:rsidRPr="00F54CB6">
        <w:rPr>
          <w:rFonts w:ascii="Times New Roman" w:hAnsi="Times New Roman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F54CB6">
        <w:rPr>
          <w:rFonts w:ascii="Times New Roman" w:hAnsi="Times New Roman"/>
          <w:color w:val="008000"/>
        </w:rPr>
        <w:t>.</w:t>
      </w:r>
      <w:r w:rsidRPr="00F54CB6">
        <w:rPr>
          <w:rFonts w:ascii="Times New Roman" w:hAnsi="Times New Roman"/>
        </w:rPr>
        <w:t xml:space="preserve">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СанПиН 42-125-4437-87</w:t>
      </w:r>
      <w:r w:rsidRPr="00F54CB6">
        <w:rPr>
          <w:rFonts w:ascii="Times New Roman" w:hAnsi="Times New Roman"/>
        </w:rPr>
        <w:t xml:space="preserve"> Устройство, содержание и организация режима детских санаториев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СанПиН 42-125-4270-87</w:t>
      </w:r>
      <w:r w:rsidRPr="00F54CB6">
        <w:rPr>
          <w:rFonts w:ascii="Times New Roman" w:hAnsi="Times New Roman"/>
        </w:rPr>
        <w:t xml:space="preserve"> Устройство, содержание и организация работы лагерей труда и отдыха. 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bCs/>
          <w:sz w:val="24"/>
          <w:szCs w:val="24"/>
        </w:rPr>
        <w:t xml:space="preserve">СанПиН 2.1.4.1074-01 </w:t>
      </w:r>
      <w:r w:rsidRPr="00F54CB6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F54CB6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F54CB6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bCs/>
          <w:sz w:val="24"/>
          <w:szCs w:val="24"/>
        </w:rPr>
        <w:t xml:space="preserve">СанПиН 2.1.7.573-96 </w:t>
      </w:r>
      <w:r w:rsidRPr="00F54CB6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4CB6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2.1.7.1287-03 Санитарно-эпидемиологические требования к качеству почвы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2.1.7.2197-07 Санитарно-эпидемиологические требования к качеству почвы. Изменение № 1 к СанПиН 2.1.7.1287-03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F54CB6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СанПиН 2.1.7.728-99 </w:t>
      </w:r>
      <w:r w:rsidRPr="00F54CB6">
        <w:rPr>
          <w:rFonts w:ascii="Times New Roman" w:hAnsi="Times New Roman"/>
        </w:rPr>
        <w:t>"Правила сбора, хранения и удаления отходов лечебно-профилактических учреждений"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СанПиН 2.1.8/2.2.4.1383-03 Гигиенические требования к размещению и эксплуатации передающих радиотехнических объектов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СанПиН 2.1.8/2.2.4.2302-07 Гигиенические требования к размещению и </w:t>
      </w:r>
      <w:r w:rsidRPr="00F54CB6">
        <w:rPr>
          <w:rFonts w:ascii="Times New Roman" w:hAnsi="Times New Roman"/>
          <w:spacing w:val="-2"/>
        </w:rPr>
        <w:t>эксплуатации передающих радиотехнических объектов. Изменения № 1 к СанПиН</w:t>
      </w:r>
      <w:r w:rsidRPr="00F54CB6">
        <w:rPr>
          <w:rFonts w:ascii="Times New Roman" w:hAnsi="Times New Roman"/>
        </w:rPr>
        <w:t xml:space="preserve"> 2.1.8/2.2.4.1383-03</w:t>
      </w:r>
    </w:p>
    <w:p w:rsidR="00F54CB6" w:rsidRPr="00F54CB6" w:rsidRDefault="00F54CB6" w:rsidP="00F54CB6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>Санитарные нормы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(СН)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СН 2.2.4/2.1.8.566-96 Производственная вибрация, вибрация в помещениях жилых и общественных зданий. Санитарные нормы</w:t>
      </w:r>
    </w:p>
    <w:p w:rsidR="00F54CB6" w:rsidRPr="00F54CB6" w:rsidRDefault="00F54CB6" w:rsidP="00F54CB6">
      <w:pPr>
        <w:pStyle w:val="Heading"/>
        <w:tabs>
          <w:tab w:val="left" w:pos="708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4CB6">
        <w:rPr>
          <w:rFonts w:ascii="Times New Roman" w:hAnsi="Times New Roman" w:cs="Times New Roman"/>
          <w:b w:val="0"/>
          <w:bCs w:val="0"/>
          <w:sz w:val="24"/>
          <w:szCs w:val="24"/>
        </w:rPr>
        <w:t>Санитарные правила</w:t>
      </w:r>
      <w:r w:rsidRPr="00F54CB6">
        <w:rPr>
          <w:rFonts w:ascii="Times New Roman" w:hAnsi="Times New Roman" w:cs="Times New Roman"/>
          <w:b w:val="0"/>
          <w:sz w:val="24"/>
          <w:szCs w:val="24"/>
        </w:rPr>
        <w:t xml:space="preserve"> (СП)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СП 2.6.1.1292-03 Гигиенические требования по ограничению облучения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за счет природных источников ионизирующего излучения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СП 2.1.7.1038-01 Гигиенические требования к устройству и содержанию полигонов для твердых бытовых отходов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СП 2524-82</w:t>
      </w:r>
      <w:r w:rsidRPr="00F54CB6">
        <w:rPr>
          <w:rFonts w:ascii="Times New Roman" w:hAnsi="Times New Roman"/>
        </w:rPr>
        <w:t xml:space="preserve"> "Санитарные правила по сбору, хранению, транспортировке и первичной обработке вторичного сырья</w:t>
      </w:r>
      <w:proofErr w:type="gramStart"/>
      <w:r w:rsidRPr="00F54CB6">
        <w:rPr>
          <w:rFonts w:ascii="Times New Roman" w:hAnsi="Times New Roman"/>
        </w:rPr>
        <w:t>."</w:t>
      </w:r>
      <w:proofErr w:type="gramEnd"/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olor w:val="008000"/>
        </w:rPr>
      </w:pPr>
      <w:r w:rsidRPr="00F54CB6">
        <w:rPr>
          <w:rFonts w:ascii="Times New Roman" w:hAnsi="Times New Roman"/>
          <w:bCs/>
        </w:rPr>
        <w:t>СП 1896-78</w:t>
      </w:r>
      <w:r w:rsidRPr="00F54CB6">
        <w:rPr>
          <w:rFonts w:ascii="Times New Roman" w:hAnsi="Times New Roman"/>
        </w:rP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</w:t>
      </w:r>
      <w:proofErr w:type="gramStart"/>
      <w:r w:rsidRPr="00F54CB6">
        <w:rPr>
          <w:rFonts w:ascii="Times New Roman" w:hAnsi="Times New Roman"/>
        </w:rPr>
        <w:t>."</w:t>
      </w:r>
      <w:r w:rsidRPr="00F54CB6">
        <w:rPr>
          <w:rFonts w:ascii="Times New Roman" w:hAnsi="Times New Roman"/>
          <w:color w:val="008000"/>
        </w:rPr>
        <w:t xml:space="preserve"> </w:t>
      </w:r>
      <w:proofErr w:type="gramEnd"/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СП 1216-75</w:t>
      </w:r>
      <w:r w:rsidRPr="00F54CB6">
        <w:rPr>
          <w:rFonts w:ascii="Times New Roman" w:hAnsi="Times New Roman"/>
        </w:rPr>
        <w:t xml:space="preserve"> "Санитарные правила устройства и содержания сливных станций</w:t>
      </w:r>
      <w:proofErr w:type="gramStart"/>
      <w:r w:rsidRPr="00F54CB6">
        <w:rPr>
          <w:rFonts w:ascii="Times New Roman" w:hAnsi="Times New Roman"/>
        </w:rPr>
        <w:t>."</w:t>
      </w:r>
      <w:proofErr w:type="gramEnd"/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СП 1049-73 </w:t>
      </w:r>
      <w:r w:rsidRPr="00F54CB6">
        <w:rPr>
          <w:rFonts w:ascii="Times New Roman" w:hAnsi="Times New Roman"/>
        </w:rPr>
        <w:t>"Санитарные правила по хранению, транспортировке и применению минеральных удобрений в сельском хозяйстве".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F54CB6" w:rsidRPr="00F54CB6" w:rsidRDefault="00F54CB6" w:rsidP="00F54CB6">
      <w:pPr>
        <w:widowControl w:val="0"/>
        <w:tabs>
          <w:tab w:val="left" w:pos="2281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1567-76 Санитарные правила устройства и содержания мест занятий по физической культуре и спорту</w:t>
      </w:r>
    </w:p>
    <w:p w:rsidR="00F54CB6" w:rsidRPr="00F54CB6" w:rsidRDefault="00F54CB6" w:rsidP="00F54CB6">
      <w:pPr>
        <w:tabs>
          <w:tab w:val="left" w:pos="2281"/>
        </w:tabs>
        <w:rPr>
          <w:rFonts w:ascii="Times New Roman" w:hAnsi="Times New Roman"/>
          <w:bCs/>
        </w:rPr>
      </w:pPr>
      <w:r w:rsidRPr="00F54CB6">
        <w:rPr>
          <w:rFonts w:ascii="Times New Roman" w:hAnsi="Times New Roman"/>
        </w:rP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СП 42-121-4719-88</w:t>
      </w:r>
      <w:r w:rsidRPr="00F54CB6">
        <w:rPr>
          <w:rFonts w:ascii="Times New Roman" w:hAnsi="Times New Roman"/>
        </w:rP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>СП 3215-85</w:t>
      </w:r>
      <w:r w:rsidRPr="00F54CB6">
        <w:rPr>
          <w:rFonts w:ascii="Times New Roman" w:hAnsi="Times New Roman"/>
        </w:rP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F54CB6">
        <w:rPr>
          <w:rFonts w:ascii="Times New Roman" w:hAnsi="Times New Roman"/>
          <w:color w:val="008000"/>
        </w:rPr>
        <w:t xml:space="preserve">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СП 1567-76  </w:t>
      </w:r>
      <w:r w:rsidRPr="00F54CB6">
        <w:rPr>
          <w:rFonts w:ascii="Times New Roman" w:hAnsi="Times New Roman"/>
        </w:rPr>
        <w:t xml:space="preserve">Санитарные правила устройства и содержания мест занятий физической культурой и спортом </w:t>
      </w:r>
    </w:p>
    <w:p w:rsidR="00F54CB6" w:rsidRPr="00F54CB6" w:rsidRDefault="00F54CB6" w:rsidP="00F54CB6">
      <w:pPr>
        <w:pStyle w:val="a7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bCs/>
        </w:rPr>
        <w:t xml:space="preserve">СП 2.4.4.969-00 </w:t>
      </w:r>
      <w:r w:rsidRPr="00F54CB6">
        <w:rPr>
          <w:rFonts w:ascii="Times New Roman" w:hAnsi="Times New Roman"/>
        </w:rP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F54CB6" w:rsidRPr="00F54CB6" w:rsidRDefault="00F54CB6" w:rsidP="00F54CB6">
      <w:pPr>
        <w:pStyle w:val="1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bookmarkStart w:id="41" w:name="_Toc277842809"/>
      <w:bookmarkStart w:id="42" w:name="_Toc277843047"/>
      <w:bookmarkStart w:id="43" w:name="_Toc297163359"/>
      <w:r w:rsidRPr="00F54CB6">
        <w:rPr>
          <w:rFonts w:ascii="Times New Roman" w:hAnsi="Times New Roman" w:cs="Times New Roman"/>
          <w:sz w:val="24"/>
          <w:szCs w:val="24"/>
        </w:rPr>
        <w:t>Гигиенические нормативы (ГН)</w:t>
      </w:r>
      <w:bookmarkEnd w:id="41"/>
      <w:bookmarkEnd w:id="42"/>
      <w:bookmarkEnd w:id="43"/>
    </w:p>
    <w:p w:rsidR="00F54CB6" w:rsidRPr="00F54CB6" w:rsidRDefault="00F54CB6" w:rsidP="00F54CB6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bookmarkStart w:id="44" w:name="_Toc277842810"/>
      <w:bookmarkStart w:id="45" w:name="_Toc277843048"/>
      <w:bookmarkStart w:id="46" w:name="_Toc297163360"/>
      <w:r w:rsidRPr="00F54CB6">
        <w:rPr>
          <w:rFonts w:ascii="Times New Roman" w:hAnsi="Times New Roman" w:cs="Times New Roman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4"/>
      <w:bookmarkEnd w:id="45"/>
      <w:bookmarkEnd w:id="46"/>
    </w:p>
    <w:p w:rsidR="00F54CB6" w:rsidRPr="00F54CB6" w:rsidRDefault="00F54CB6" w:rsidP="00F54CB6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caps/>
          <w:sz w:val="24"/>
          <w:szCs w:val="24"/>
        </w:rPr>
      </w:pPr>
      <w:bookmarkStart w:id="47" w:name="_Toc277842811"/>
      <w:bookmarkStart w:id="48" w:name="_Toc277843049"/>
      <w:bookmarkStart w:id="49" w:name="_Toc297163361"/>
      <w:r w:rsidRPr="00F54CB6">
        <w:rPr>
          <w:rFonts w:ascii="Times New Roman" w:hAnsi="Times New Roman" w:cs="Times New Roman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7"/>
      <w:bookmarkEnd w:id="48"/>
      <w:bookmarkEnd w:id="49"/>
    </w:p>
    <w:p w:rsidR="00F54CB6" w:rsidRPr="00F54CB6" w:rsidRDefault="00F54CB6" w:rsidP="00F54CB6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bookmarkStart w:id="50" w:name="_Toc277842812"/>
      <w:bookmarkStart w:id="51" w:name="_Toc277843050"/>
      <w:bookmarkStart w:id="52" w:name="_Toc297163362"/>
      <w:r w:rsidRPr="00F54CB6">
        <w:rPr>
          <w:rFonts w:ascii="Times New Roman" w:hAnsi="Times New Roman" w:cs="Times New Roman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0"/>
      <w:bookmarkEnd w:id="51"/>
      <w:bookmarkEnd w:id="52"/>
    </w:p>
    <w:p w:rsidR="00F54CB6" w:rsidRPr="00F54CB6" w:rsidRDefault="00F54CB6" w:rsidP="00F54CB6">
      <w:pPr>
        <w:pStyle w:val="1"/>
        <w:widowControl w:val="0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bookmarkStart w:id="53" w:name="_Toc277842813"/>
      <w:bookmarkStart w:id="54" w:name="_Toc277843051"/>
      <w:bookmarkStart w:id="55" w:name="_Toc297163363"/>
      <w:r w:rsidRPr="00F54CB6">
        <w:rPr>
          <w:rFonts w:ascii="Times New Roman" w:hAnsi="Times New Roman" w:cs="Times New Roman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F54CB6">
        <w:rPr>
          <w:rFonts w:ascii="Times New Roman" w:hAnsi="Times New Roman" w:cs="Times New Roman"/>
          <w:sz w:val="24"/>
          <w:szCs w:val="24"/>
        </w:rPr>
        <w:t xml:space="preserve"> загрязняющих веществ в атмосферном воздухе населенных мест</w:t>
      </w:r>
      <w:bookmarkEnd w:id="53"/>
      <w:bookmarkEnd w:id="54"/>
      <w:bookmarkEnd w:id="55"/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ГН 2.1.7.2041-06 Предельно допустимые концентрации (ПДК) химических веществ в почве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ГН 2.1.7.2511-09 Ориентировочно допустимые концентрации (ОДК) химических веществ в почве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Руководящие документы (РД, </w:t>
      </w:r>
      <w:proofErr w:type="gramStart"/>
      <w:r w:rsidRPr="00F54CB6">
        <w:rPr>
          <w:rFonts w:ascii="Times New Roman" w:hAnsi="Times New Roman"/>
        </w:rPr>
        <w:t>СО</w:t>
      </w:r>
      <w:proofErr w:type="gramEnd"/>
      <w:r w:rsidRPr="00F54CB6">
        <w:rPr>
          <w:rFonts w:ascii="Times New Roman" w:hAnsi="Times New Roman"/>
        </w:rPr>
        <w:t>)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РД 34.20.185-94 (СО 153-34.20.185-94) Инструкция по проектированию городских электрических сетей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lastRenderedPageBreak/>
        <w:t>РД 45.120-2000 (НТП 112-2000) Нормы технологического проектирования. Городские и сельские телефонные сети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 xml:space="preserve">СО 153-34.21.122-2003 Инструкцию по устройству </w:t>
      </w:r>
      <w:proofErr w:type="spellStart"/>
      <w:r w:rsidRPr="00F54CB6">
        <w:rPr>
          <w:rFonts w:ascii="Times New Roman" w:hAnsi="Times New Roman"/>
        </w:rPr>
        <w:t>молниезащиты</w:t>
      </w:r>
      <w:proofErr w:type="spellEnd"/>
      <w:r w:rsidRPr="00F54CB6">
        <w:rPr>
          <w:rFonts w:ascii="Times New Roman" w:hAnsi="Times New Roman"/>
        </w:rPr>
        <w:t xml:space="preserve"> зданий, сооружений и промышленных коммуникаций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Руководящие документы в строительстве (РДС)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РДС 35-201-99 Порядок реализации требований доступности для инвалидов к объектам социальной инфраструктуры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Методические документы в строительстве (МДС)</w:t>
      </w:r>
    </w:p>
    <w:p w:rsidR="00F54CB6" w:rsidRPr="00F54CB6" w:rsidRDefault="00F54CB6" w:rsidP="00F54CB6">
      <w:pPr>
        <w:widowControl w:val="0"/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МДС 32-1.2000 Рекомендации по проектированию вокзалов</w:t>
      </w:r>
    </w:p>
    <w:p w:rsidR="00F54CB6" w:rsidRPr="00F54CB6" w:rsidRDefault="00F54CB6" w:rsidP="00F54CB6">
      <w:pPr>
        <w:pStyle w:val="txt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aps/>
          <w:color w:val="auto"/>
          <w:sz w:val="24"/>
          <w:szCs w:val="24"/>
        </w:rPr>
      </w:pPr>
      <w:r w:rsidRPr="00F54CB6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F54CB6" w:rsidRPr="00F54CB6" w:rsidRDefault="00F54CB6" w:rsidP="00F54CB6">
      <w:pPr>
        <w:pStyle w:val="txt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  <w:caps/>
          <w:color w:val="auto"/>
          <w:sz w:val="24"/>
          <w:szCs w:val="24"/>
        </w:rPr>
      </w:pPr>
      <w:r w:rsidRPr="00F54CB6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F54CB6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F54CB6"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  <w:caps/>
          <w:spacing w:val="-2"/>
        </w:rPr>
        <w:t xml:space="preserve">МДС 35-2.2000 </w:t>
      </w:r>
      <w:r w:rsidRPr="00F54CB6">
        <w:rPr>
          <w:rFonts w:ascii="Times New Roman" w:hAnsi="Times New Roman"/>
          <w:spacing w:val="-2"/>
        </w:rPr>
        <w:t>Рекомендации по проектированию окружающей среды, зданий</w:t>
      </w:r>
      <w:r w:rsidRPr="00F54CB6">
        <w:rPr>
          <w:rFonts w:ascii="Times New Roman" w:hAnsi="Times New Roman"/>
        </w:rP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F54CB6" w:rsidRPr="00F54CB6" w:rsidRDefault="00F54CB6" w:rsidP="00F54CB6">
      <w:pPr>
        <w:pStyle w:val="a7"/>
        <w:widowControl w:val="0"/>
        <w:tabs>
          <w:tab w:val="left" w:pos="708"/>
        </w:tabs>
        <w:spacing w:before="0" w:beforeAutospacing="0" w:after="0" w:afterAutospacing="0"/>
        <w:rPr>
          <w:rFonts w:ascii="Times New Roman" w:hAnsi="Times New Roman"/>
        </w:rPr>
      </w:pPr>
      <w:r w:rsidRPr="00F54CB6">
        <w:rPr>
          <w:rFonts w:ascii="Times New Roman" w:hAnsi="Times New Roman"/>
        </w:rPr>
        <w:t>Нормы и правила пожарной безопасности (ППБ, НПБ)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ППБ 01-03 Правила пожарной безопасности в российской Федерации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1.13130.2009 Системы противопожарной защиты. Эвакуационные пути и выходы.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2.13130.2009 Системы противопожарной защиты. Обеспечение огнестойкости объектов защиты.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3.13130.2009. Системы противопожарной защиты. Система оповещения и управления эвакуацией людей при пожаре.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4 13130 2009 Системы противопожарной защиты Ограничение распространения пожара на объектах защиты.</w:t>
      </w:r>
    </w:p>
    <w:p w:rsidR="00F54CB6" w:rsidRPr="00F54CB6" w:rsidRDefault="00F54CB6" w:rsidP="00F54CB6">
      <w:pPr>
        <w:tabs>
          <w:tab w:val="left" w:pos="708"/>
        </w:tabs>
        <w:rPr>
          <w:rFonts w:ascii="Times New Roman" w:hAnsi="Times New Roman"/>
        </w:rPr>
      </w:pPr>
      <w:r w:rsidRPr="00F54CB6">
        <w:rPr>
          <w:rFonts w:ascii="Times New Roman" w:hAnsi="Times New Roman"/>
        </w:rP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F54CB6">
        <w:rPr>
          <w:rFonts w:ascii="Times New Roman" w:hAnsi="Times New Roman"/>
          <w:spacing w:val="-2"/>
        </w:rPr>
        <w:t>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Правила безопасности (ПБ)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ПБ 12-529-03 Правила безопасности систем газораспределения и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lastRenderedPageBreak/>
        <w:t>Другие документы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F54CB6" w:rsidRPr="00F54CB6" w:rsidRDefault="00F54CB6" w:rsidP="00F54CB6">
      <w:pPr>
        <w:pStyle w:val="ConsNormal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CB6"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proofErr w:type="gramStart"/>
      <w:r w:rsidRPr="00F54CB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54CB6">
        <w:rPr>
          <w:rFonts w:ascii="Times New Roman" w:hAnsi="Times New Roman" w:cs="Times New Roman"/>
          <w:sz w:val="24"/>
          <w:szCs w:val="24"/>
        </w:rPr>
        <w:t xml:space="preserve"> состоянием грунтовых вод в районе размещения </w:t>
      </w:r>
      <w:proofErr w:type="spellStart"/>
      <w:r w:rsidRPr="00F54CB6">
        <w:rPr>
          <w:rFonts w:ascii="Times New Roman" w:hAnsi="Times New Roman" w:cs="Times New Roman"/>
          <w:sz w:val="24"/>
          <w:szCs w:val="24"/>
        </w:rPr>
        <w:t>золоотвалов</w:t>
      </w:r>
      <w:proofErr w:type="spellEnd"/>
      <w:r w:rsidRPr="00F54CB6">
        <w:rPr>
          <w:rFonts w:ascii="Times New Roman" w:hAnsi="Times New Roman" w:cs="Times New Roman"/>
          <w:sz w:val="24"/>
          <w:szCs w:val="24"/>
        </w:rPr>
        <w:t xml:space="preserve"> ТЭС</w:t>
      </w:r>
    </w:p>
    <w:p w:rsidR="00F54CB6" w:rsidRPr="00F54CB6" w:rsidRDefault="00F54CB6" w:rsidP="00F5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F54CB6" w:rsidRPr="00F54CB6" w:rsidRDefault="00F54CB6" w:rsidP="00F54C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CB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bookmarkEnd w:id="1"/>
    </w:p>
    <w:p w:rsidR="001A3883" w:rsidRPr="00F54CB6" w:rsidRDefault="001A3883">
      <w:pPr>
        <w:rPr>
          <w:rFonts w:ascii="Times New Roman" w:hAnsi="Times New Roman"/>
        </w:rPr>
      </w:pPr>
    </w:p>
    <w:sectPr w:rsidR="001A3883" w:rsidRPr="00F54CB6" w:rsidSect="005D45D9">
      <w:footerReference w:type="even" r:id="rId8"/>
      <w:pgSz w:w="11907" w:h="16840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B6" w:rsidRDefault="00F54CB6" w:rsidP="00F54CB6">
      <w:r>
        <w:separator/>
      </w:r>
    </w:p>
  </w:endnote>
  <w:endnote w:type="continuationSeparator" w:id="0">
    <w:p w:rsidR="00F54CB6" w:rsidRDefault="00F54CB6" w:rsidP="00F5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D9" w:rsidRDefault="00F54CB6" w:rsidP="000852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5D9" w:rsidRPr="00C0623F" w:rsidRDefault="00F54C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B6" w:rsidRDefault="00F54CB6" w:rsidP="00F54CB6">
      <w:r>
        <w:separator/>
      </w:r>
    </w:p>
  </w:footnote>
  <w:footnote w:type="continuationSeparator" w:id="0">
    <w:p w:rsidR="00F54CB6" w:rsidRDefault="00F54CB6" w:rsidP="00F54CB6">
      <w:r>
        <w:continuationSeparator/>
      </w:r>
    </w:p>
  </w:footnote>
  <w:footnote w:id="1">
    <w:p w:rsidR="00F54CB6" w:rsidRDefault="00F54CB6" w:rsidP="00F54CB6">
      <w:pPr>
        <w:pStyle w:val="af7"/>
        <w:tabs>
          <w:tab w:val="left" w:pos="708"/>
        </w:tabs>
        <w:rPr>
          <w:rFonts w:cs="Arial"/>
        </w:rPr>
      </w:pPr>
      <w:r>
        <w:rPr>
          <w:rStyle w:val="af9"/>
          <w:rFonts w:cs="Arial"/>
        </w:rPr>
        <w:footnoteRef/>
      </w:r>
      <w:r>
        <w:rPr>
          <w:rFonts w:cs="Arial"/>
        </w:rP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8AF6D18"/>
    <w:multiLevelType w:val="multilevel"/>
    <w:tmpl w:val="966E8E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645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22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8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7"/>
  </w:num>
  <w:num w:numId="5">
    <w:abstractNumId w:val="28"/>
  </w:num>
  <w:num w:numId="6">
    <w:abstractNumId w:val="11"/>
  </w:num>
  <w:num w:numId="7">
    <w:abstractNumId w:val="12"/>
  </w:num>
  <w:num w:numId="8">
    <w:abstractNumId w:val="30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8"/>
  </w:num>
  <w:num w:numId="14">
    <w:abstractNumId w:val="9"/>
  </w:num>
  <w:num w:numId="15">
    <w:abstractNumId w:val="20"/>
  </w:num>
  <w:num w:numId="16">
    <w:abstractNumId w:val="29"/>
  </w:num>
  <w:num w:numId="17">
    <w:abstractNumId w:val="24"/>
  </w:num>
  <w:num w:numId="18">
    <w:abstractNumId w:val="4"/>
  </w:num>
  <w:num w:numId="19">
    <w:abstractNumId w:val="22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19"/>
  </w:num>
  <w:num w:numId="25">
    <w:abstractNumId w:val="7"/>
  </w:num>
  <w:num w:numId="26">
    <w:abstractNumId w:val="23"/>
  </w:num>
  <w:num w:numId="27">
    <w:abstractNumId w:val="17"/>
  </w:num>
  <w:num w:numId="28">
    <w:abstractNumId w:val="26"/>
  </w:num>
  <w:num w:numId="29">
    <w:abstractNumId w:val="15"/>
  </w:num>
  <w:num w:numId="30">
    <w:abstractNumId w:val="21"/>
  </w:num>
  <w:num w:numId="31">
    <w:abstractNumId w:val="31"/>
  </w:num>
  <w:num w:numId="32">
    <w:abstractNumId w:val="25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DD"/>
    <w:rsid w:val="001A3883"/>
    <w:rsid w:val="005F3D2D"/>
    <w:rsid w:val="008673DD"/>
    <w:rsid w:val="00D645AE"/>
    <w:rsid w:val="00F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4C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54C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1"/>
    <w:qFormat/>
    <w:rsid w:val="00F54C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4C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4CB6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nhideWhenUsed/>
    <w:qFormat/>
    <w:rsid w:val="00F54CB6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54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F54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54CB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4C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4CB6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aliases w:val="!Разделы документа Знак"/>
    <w:basedOn w:val="a0"/>
    <w:link w:val="2"/>
    <w:rsid w:val="00F54CB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F54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5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54C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F54CB6"/>
  </w:style>
  <w:style w:type="paragraph" w:customStyle="1" w:styleId="ConsNormal">
    <w:name w:val="ConsNormal"/>
    <w:rsid w:val="00F54C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F54CB6"/>
    <w:pPr>
      <w:spacing w:before="100" w:beforeAutospacing="1" w:after="100" w:afterAutospacing="1"/>
    </w:pPr>
  </w:style>
  <w:style w:type="paragraph" w:customStyle="1" w:styleId="S">
    <w:name w:val="S_Обычный"/>
    <w:basedOn w:val="a"/>
    <w:link w:val="S0"/>
    <w:rsid w:val="00F54CB6"/>
    <w:pPr>
      <w:spacing w:line="360" w:lineRule="auto"/>
      <w:ind w:firstLine="709"/>
    </w:pPr>
  </w:style>
  <w:style w:type="character" w:customStyle="1" w:styleId="S0">
    <w:name w:val="S_Обычный Знак"/>
    <w:basedOn w:val="a0"/>
    <w:link w:val="S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F54CB6"/>
    <w:pPr>
      <w:spacing w:line="360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54C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F54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F54CB6"/>
  </w:style>
  <w:style w:type="paragraph" w:customStyle="1" w:styleId="ConsNonformat">
    <w:name w:val="ConsNonformat"/>
    <w:rsid w:val="00F54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F54CB6"/>
  </w:style>
  <w:style w:type="character" w:styleId="a8">
    <w:name w:val="Hyperlink"/>
    <w:basedOn w:val="a0"/>
    <w:rsid w:val="00F54CB6"/>
    <w:rPr>
      <w:color w:val="0000FF"/>
      <w:u w:val="none"/>
    </w:rPr>
  </w:style>
  <w:style w:type="paragraph" w:styleId="a9">
    <w:name w:val="Plain Text"/>
    <w:basedOn w:val="a"/>
    <w:link w:val="aa"/>
    <w:rsid w:val="00F54CB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54C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Default"/>
    <w:next w:val="Default"/>
    <w:rsid w:val="00F54CB6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F54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CB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FR2">
    <w:name w:val="FR2"/>
    <w:rsid w:val="00F54CB6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qFormat/>
    <w:rsid w:val="00F54CB6"/>
    <w:rPr>
      <w:b/>
      <w:bCs/>
    </w:rPr>
  </w:style>
  <w:style w:type="paragraph" w:customStyle="1" w:styleId="11">
    <w:name w:val="Обычный1"/>
    <w:rsid w:val="00F54CB6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c">
    <w:name w:val="header"/>
    <w:basedOn w:val="a"/>
    <w:link w:val="ad"/>
    <w:rsid w:val="00F54C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rsid w:val="00F54CB6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F54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_Маркированный Знак1"/>
    <w:basedOn w:val="a0"/>
    <w:link w:val="S2"/>
    <w:locked/>
    <w:rsid w:val="00F54CB6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F54CB6"/>
    <w:pPr>
      <w:tabs>
        <w:tab w:val="clear" w:pos="360"/>
        <w:tab w:val="left" w:pos="992"/>
      </w:tabs>
      <w:spacing w:line="360" w:lineRule="auto"/>
      <w:ind w:firstLine="709"/>
    </w:pPr>
    <w:rPr>
      <w:rFonts w:asciiTheme="minorHAnsi" w:eastAsiaTheme="minorHAnsi" w:hAnsiTheme="minorHAnsi" w:cstheme="minorBidi"/>
      <w:sz w:val="22"/>
      <w:lang w:eastAsia="en-US"/>
    </w:rPr>
  </w:style>
  <w:style w:type="paragraph" w:styleId="af0">
    <w:name w:val="List Bullet"/>
    <w:basedOn w:val="a"/>
    <w:rsid w:val="00F54CB6"/>
    <w:pPr>
      <w:tabs>
        <w:tab w:val="num" w:pos="360"/>
      </w:tabs>
    </w:pPr>
  </w:style>
  <w:style w:type="paragraph" w:customStyle="1" w:styleId="S3">
    <w:name w:val="S_Таблица"/>
    <w:basedOn w:val="a"/>
    <w:link w:val="S4"/>
    <w:autoRedefine/>
    <w:rsid w:val="00F54CB6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4">
    <w:name w:val="S_Таблица Знак"/>
    <w:basedOn w:val="a0"/>
    <w:link w:val="S3"/>
    <w:locked/>
    <w:rsid w:val="00F54CB6"/>
    <w:rPr>
      <w:rFonts w:ascii="Arial" w:eastAsia="Times New Roman" w:hAnsi="Arial" w:cs="Times New Roman"/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F54CB6"/>
    <w:rPr>
      <w:szCs w:val="24"/>
    </w:rPr>
  </w:style>
  <w:style w:type="paragraph" w:customStyle="1" w:styleId="S6">
    <w:name w:val="S_Обычный в таблице"/>
    <w:basedOn w:val="a"/>
    <w:link w:val="S5"/>
    <w:rsid w:val="00F54CB6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1">
    <w:name w:val="Примечание"/>
    <w:basedOn w:val="a"/>
    <w:qFormat/>
    <w:rsid w:val="00F54CB6"/>
    <w:rPr>
      <w:rFonts w:eastAsia="Calibri"/>
      <w:sz w:val="20"/>
      <w:lang w:eastAsia="en-US"/>
    </w:rPr>
  </w:style>
  <w:style w:type="paragraph" w:styleId="af2">
    <w:name w:val="caption"/>
    <w:basedOn w:val="a"/>
    <w:next w:val="a"/>
    <w:qFormat/>
    <w:rsid w:val="00F54CB6"/>
    <w:pPr>
      <w:jc w:val="center"/>
    </w:pPr>
    <w:rPr>
      <w:b/>
      <w:u w:val="single"/>
    </w:rPr>
  </w:style>
  <w:style w:type="paragraph" w:customStyle="1" w:styleId="af3">
    <w:name w:val="Стиль Подпись Таблицы"/>
    <w:basedOn w:val="af4"/>
    <w:qFormat/>
    <w:rsid w:val="00F54CB6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F54CB6"/>
    <w:pPr>
      <w:spacing w:after="120"/>
    </w:pPr>
  </w:style>
  <w:style w:type="character" w:customStyle="1" w:styleId="af5">
    <w:name w:val="Основной текст Знак"/>
    <w:basedOn w:val="a0"/>
    <w:link w:val="af4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F54CB6"/>
    <w:pPr>
      <w:spacing w:line="240" w:lineRule="exact"/>
    </w:pPr>
    <w:rPr>
      <w:lang w:val="en-US" w:eastAsia="en-US"/>
    </w:rPr>
  </w:style>
  <w:style w:type="paragraph" w:styleId="af7">
    <w:name w:val="footnote text"/>
    <w:basedOn w:val="a"/>
    <w:link w:val="af8"/>
    <w:semiHidden/>
    <w:rsid w:val="00F54CB6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F54CB6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F54CB6"/>
    <w:rPr>
      <w:vertAlign w:val="superscript"/>
    </w:rPr>
  </w:style>
  <w:style w:type="paragraph" w:customStyle="1" w:styleId="31">
    <w:name w:val="Основной текст с отступом 31"/>
    <w:basedOn w:val="a"/>
    <w:rsid w:val="00F54CB6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32">
    <w:name w:val="Body Text Indent 3"/>
    <w:basedOn w:val="a"/>
    <w:link w:val="33"/>
    <w:rsid w:val="00F54CB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54CB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Heading">
    <w:name w:val="Heading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F54CB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12">
    <w:name w:val="toc 1"/>
    <w:basedOn w:val="a"/>
    <w:next w:val="a"/>
    <w:autoRedefine/>
    <w:rsid w:val="00F54CB6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4">
    <w:name w:val="toc 2"/>
    <w:basedOn w:val="a"/>
    <w:next w:val="a"/>
    <w:autoRedefine/>
    <w:rsid w:val="00F54CB6"/>
    <w:pPr>
      <w:ind w:left="240"/>
    </w:pPr>
  </w:style>
  <w:style w:type="paragraph" w:styleId="34">
    <w:name w:val="toc 3"/>
    <w:basedOn w:val="a"/>
    <w:next w:val="a"/>
    <w:autoRedefine/>
    <w:rsid w:val="00F54CB6"/>
    <w:pPr>
      <w:ind w:left="480"/>
    </w:pPr>
  </w:style>
  <w:style w:type="paragraph" w:styleId="afa">
    <w:name w:val="Body Text Indent"/>
    <w:basedOn w:val="a"/>
    <w:link w:val="afb"/>
    <w:rsid w:val="00F54CB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qFormat/>
    <w:rsid w:val="00F54CB6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nhideWhenUsed/>
    <w:rsid w:val="00F54CB6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nhideWhenUsed/>
    <w:rsid w:val="00F54CB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nhideWhenUsed/>
    <w:rsid w:val="00F54CB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F54CB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F54CB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nhideWhenUsed/>
    <w:rsid w:val="00F54CB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TML1">
    <w:name w:val="HTML Variable"/>
    <w:aliases w:val="!Ссылки в документе"/>
    <w:basedOn w:val="a0"/>
    <w:rsid w:val="00F54C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rsid w:val="00F54CB6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basedOn w:val="a0"/>
    <w:link w:val="afd"/>
    <w:rsid w:val="00F54CB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4C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">
    <w:name w:val="FollowedHyperlink"/>
    <w:basedOn w:val="a0"/>
    <w:uiPriority w:val="99"/>
    <w:unhideWhenUsed/>
    <w:rsid w:val="00F54CB6"/>
    <w:rPr>
      <w:color w:val="800080"/>
      <w:u w:val="single"/>
    </w:rPr>
  </w:style>
  <w:style w:type="paragraph" w:styleId="25">
    <w:name w:val="List 2"/>
    <w:basedOn w:val="a"/>
    <w:unhideWhenUsed/>
    <w:rsid w:val="00F54CB6"/>
    <w:pPr>
      <w:ind w:left="566" w:hanging="283"/>
      <w:jc w:val="left"/>
    </w:pPr>
    <w:rPr>
      <w:rFonts w:ascii="Times New Roman" w:hAnsi="Times New Roman"/>
      <w:sz w:val="20"/>
      <w:szCs w:val="20"/>
    </w:rPr>
  </w:style>
  <w:style w:type="paragraph" w:styleId="aff0">
    <w:name w:val="Title"/>
    <w:basedOn w:val="a"/>
    <w:link w:val="aff1"/>
    <w:qFormat/>
    <w:rsid w:val="00F54CB6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ff1">
    <w:name w:val="Название Знак"/>
    <w:basedOn w:val="a0"/>
    <w:link w:val="aff0"/>
    <w:rsid w:val="00F54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alloon Text"/>
    <w:basedOn w:val="a"/>
    <w:link w:val="aff3"/>
    <w:uiPriority w:val="99"/>
    <w:unhideWhenUsed/>
    <w:rsid w:val="00F54CB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F54CB6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List Paragraph"/>
    <w:basedOn w:val="a"/>
    <w:uiPriority w:val="34"/>
    <w:qFormat/>
    <w:rsid w:val="00F54CB6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aff5">
    <w:name w:val="Обычный.Название подразделения"/>
    <w:semiHidden/>
    <w:rsid w:val="00F54CB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26">
    <w:name w:val="2Название Знак"/>
    <w:link w:val="27"/>
    <w:semiHidden/>
    <w:locked/>
    <w:rsid w:val="00F54CB6"/>
    <w:rPr>
      <w:rFonts w:ascii="Arial" w:hAnsi="Arial" w:cs="Arial"/>
      <w:b/>
      <w:sz w:val="26"/>
      <w:szCs w:val="28"/>
      <w:lang w:eastAsia="ar-SA"/>
    </w:rPr>
  </w:style>
  <w:style w:type="paragraph" w:customStyle="1" w:styleId="27">
    <w:name w:val="2Название"/>
    <w:basedOn w:val="a"/>
    <w:link w:val="26"/>
    <w:semiHidden/>
    <w:qFormat/>
    <w:rsid w:val="00F54CB6"/>
    <w:pPr>
      <w:ind w:right="4536" w:firstLine="0"/>
    </w:pPr>
    <w:rPr>
      <w:rFonts w:eastAsiaTheme="minorHAnsi" w:cs="Arial"/>
      <w:b/>
      <w:sz w:val="26"/>
      <w:szCs w:val="28"/>
      <w:lang w:eastAsia="ar-SA"/>
    </w:rPr>
  </w:style>
  <w:style w:type="paragraph" w:customStyle="1" w:styleId="b">
    <w:name w:val="Обычнbй"/>
    <w:semiHidden/>
    <w:rsid w:val="00F54C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semiHidden/>
    <w:rsid w:val="00F54C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semiHidden/>
    <w:rsid w:val="00F54C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Текст примечания1"/>
    <w:basedOn w:val="a"/>
    <w:semiHidden/>
    <w:rsid w:val="00F54CB6"/>
    <w:pPr>
      <w:suppressAutoHyphens/>
      <w:ind w:firstLine="0"/>
      <w:jc w:val="left"/>
    </w:pPr>
    <w:rPr>
      <w:rFonts w:ascii="Times New Roman" w:hAnsi="Times New Roman"/>
      <w:bCs/>
      <w:sz w:val="20"/>
      <w:szCs w:val="20"/>
      <w:lang w:eastAsia="ar-SA"/>
    </w:rPr>
  </w:style>
  <w:style w:type="paragraph" w:customStyle="1" w:styleId="dktexjustify">
    <w:name w:val="dktexjustify"/>
    <w:basedOn w:val="a"/>
    <w:semiHidden/>
    <w:rsid w:val="00F54C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andard">
    <w:name w:val="Standard"/>
    <w:semiHidden/>
    <w:rsid w:val="00F54CB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80">
    <w:name w:val="заголовок 8"/>
    <w:basedOn w:val="a"/>
    <w:next w:val="a"/>
    <w:semiHidden/>
    <w:rsid w:val="00F54CB6"/>
    <w:pPr>
      <w:keepNext/>
      <w:tabs>
        <w:tab w:val="left" w:pos="0"/>
      </w:tabs>
      <w:autoSpaceDE w:val="0"/>
      <w:autoSpaceDN w:val="0"/>
      <w:ind w:right="-1"/>
    </w:pPr>
    <w:rPr>
      <w:rFonts w:ascii="Courier New" w:hAnsi="Courier New" w:cs="Courier New"/>
      <w:i/>
      <w:iCs/>
    </w:rPr>
  </w:style>
  <w:style w:type="character" w:customStyle="1" w:styleId="110">
    <w:name w:val="Знак Знак11"/>
    <w:rsid w:val="00F54CB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6">
    <w:name w:val="Буквица"/>
    <w:rsid w:val="00F54CB6"/>
    <w:rPr>
      <w:lang w:val="ru-RU"/>
    </w:rPr>
  </w:style>
  <w:style w:type="character" w:customStyle="1" w:styleId="apple-converted-space">
    <w:name w:val="apple-converted-space"/>
    <w:basedOn w:val="a0"/>
    <w:rsid w:val="00F54CB6"/>
  </w:style>
  <w:style w:type="character" w:customStyle="1" w:styleId="blk">
    <w:name w:val="blk"/>
    <w:basedOn w:val="a0"/>
    <w:rsid w:val="00F54CB6"/>
  </w:style>
  <w:style w:type="paragraph" w:customStyle="1" w:styleId="Application">
    <w:name w:val="Application!Приложение"/>
    <w:rsid w:val="00F54CB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4CB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4CB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54CB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4C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54CB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1"/>
    <w:qFormat/>
    <w:rsid w:val="00F54CB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4CB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4CB6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nhideWhenUsed/>
    <w:qFormat/>
    <w:rsid w:val="00F54CB6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54C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rsid w:val="00F54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54CB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4CB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4CB6"/>
    <w:rPr>
      <w:rFonts w:ascii="Calibri" w:eastAsia="Times New Roman" w:hAnsi="Calibri" w:cs="Times New Roman"/>
      <w:b/>
      <w:bCs/>
      <w:lang w:eastAsia="ru-RU"/>
    </w:rPr>
  </w:style>
  <w:style w:type="character" w:customStyle="1" w:styleId="21">
    <w:name w:val="Заголовок 2 Знак1"/>
    <w:aliases w:val="!Разделы документа Знак"/>
    <w:basedOn w:val="a0"/>
    <w:link w:val="2"/>
    <w:rsid w:val="00F54CB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F54C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5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54C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F54CB6"/>
  </w:style>
  <w:style w:type="paragraph" w:customStyle="1" w:styleId="ConsNormal">
    <w:name w:val="ConsNormal"/>
    <w:rsid w:val="00F54C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F54CB6"/>
    <w:pPr>
      <w:spacing w:before="100" w:beforeAutospacing="1" w:after="100" w:afterAutospacing="1"/>
    </w:pPr>
  </w:style>
  <w:style w:type="paragraph" w:customStyle="1" w:styleId="S">
    <w:name w:val="S_Обычный"/>
    <w:basedOn w:val="a"/>
    <w:link w:val="S0"/>
    <w:rsid w:val="00F54CB6"/>
    <w:pPr>
      <w:spacing w:line="360" w:lineRule="auto"/>
      <w:ind w:firstLine="709"/>
    </w:pPr>
  </w:style>
  <w:style w:type="character" w:customStyle="1" w:styleId="S0">
    <w:name w:val="S_Обычный Знак"/>
    <w:basedOn w:val="a0"/>
    <w:link w:val="S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F54CB6"/>
    <w:pPr>
      <w:spacing w:line="360" w:lineRule="auto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54CB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Cell">
    <w:name w:val="ConsCell"/>
    <w:rsid w:val="00F54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F54CB6"/>
  </w:style>
  <w:style w:type="paragraph" w:customStyle="1" w:styleId="ConsNonformat">
    <w:name w:val="ConsNonformat"/>
    <w:rsid w:val="00F54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F54CB6"/>
  </w:style>
  <w:style w:type="character" w:styleId="a8">
    <w:name w:val="Hyperlink"/>
    <w:basedOn w:val="a0"/>
    <w:rsid w:val="00F54CB6"/>
    <w:rPr>
      <w:color w:val="0000FF"/>
      <w:u w:val="none"/>
    </w:rPr>
  </w:style>
  <w:style w:type="paragraph" w:styleId="a9">
    <w:name w:val="Plain Text"/>
    <w:basedOn w:val="a"/>
    <w:link w:val="aa"/>
    <w:rsid w:val="00F54CB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54C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Default"/>
    <w:next w:val="Default"/>
    <w:rsid w:val="00F54CB6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F54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54CB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customStyle="1" w:styleId="FR2">
    <w:name w:val="FR2"/>
    <w:rsid w:val="00F54CB6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qFormat/>
    <w:rsid w:val="00F54CB6"/>
    <w:rPr>
      <w:b/>
      <w:bCs/>
    </w:rPr>
  </w:style>
  <w:style w:type="paragraph" w:customStyle="1" w:styleId="11">
    <w:name w:val="Обычный1"/>
    <w:rsid w:val="00F54CB6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c">
    <w:name w:val="header"/>
    <w:basedOn w:val="a"/>
    <w:link w:val="ad"/>
    <w:rsid w:val="00F54C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rsid w:val="00F54CB6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F54C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_Маркированный Знак1"/>
    <w:basedOn w:val="a0"/>
    <w:link w:val="S2"/>
    <w:locked/>
    <w:rsid w:val="00F54CB6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F54CB6"/>
    <w:pPr>
      <w:tabs>
        <w:tab w:val="clear" w:pos="360"/>
        <w:tab w:val="left" w:pos="992"/>
      </w:tabs>
      <w:spacing w:line="360" w:lineRule="auto"/>
      <w:ind w:firstLine="709"/>
    </w:pPr>
    <w:rPr>
      <w:rFonts w:asciiTheme="minorHAnsi" w:eastAsiaTheme="minorHAnsi" w:hAnsiTheme="minorHAnsi" w:cstheme="minorBidi"/>
      <w:sz w:val="22"/>
      <w:lang w:eastAsia="en-US"/>
    </w:rPr>
  </w:style>
  <w:style w:type="paragraph" w:styleId="af0">
    <w:name w:val="List Bullet"/>
    <w:basedOn w:val="a"/>
    <w:rsid w:val="00F54CB6"/>
    <w:pPr>
      <w:tabs>
        <w:tab w:val="num" w:pos="360"/>
      </w:tabs>
    </w:pPr>
  </w:style>
  <w:style w:type="paragraph" w:customStyle="1" w:styleId="S3">
    <w:name w:val="S_Таблица"/>
    <w:basedOn w:val="a"/>
    <w:link w:val="S4"/>
    <w:autoRedefine/>
    <w:rsid w:val="00F54CB6"/>
    <w:pPr>
      <w:widowControl w:val="0"/>
      <w:tabs>
        <w:tab w:val="num" w:pos="1440"/>
      </w:tabs>
    </w:pPr>
    <w:rPr>
      <w:color w:val="0000FF"/>
      <w:lang w:eastAsia="en-US"/>
    </w:rPr>
  </w:style>
  <w:style w:type="character" w:customStyle="1" w:styleId="S4">
    <w:name w:val="S_Таблица Знак"/>
    <w:basedOn w:val="a0"/>
    <w:link w:val="S3"/>
    <w:locked/>
    <w:rsid w:val="00F54CB6"/>
    <w:rPr>
      <w:rFonts w:ascii="Arial" w:eastAsia="Times New Roman" w:hAnsi="Arial" w:cs="Times New Roman"/>
      <w:color w:val="0000FF"/>
      <w:sz w:val="24"/>
      <w:szCs w:val="24"/>
    </w:rPr>
  </w:style>
  <w:style w:type="character" w:customStyle="1" w:styleId="S5">
    <w:name w:val="S_Обычный в таблице Знак"/>
    <w:basedOn w:val="a0"/>
    <w:link w:val="S6"/>
    <w:locked/>
    <w:rsid w:val="00F54CB6"/>
    <w:rPr>
      <w:szCs w:val="24"/>
    </w:rPr>
  </w:style>
  <w:style w:type="paragraph" w:customStyle="1" w:styleId="S6">
    <w:name w:val="S_Обычный в таблице"/>
    <w:basedOn w:val="a"/>
    <w:link w:val="S5"/>
    <w:rsid w:val="00F54CB6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1">
    <w:name w:val="Примечание"/>
    <w:basedOn w:val="a"/>
    <w:qFormat/>
    <w:rsid w:val="00F54CB6"/>
    <w:rPr>
      <w:rFonts w:eastAsia="Calibri"/>
      <w:sz w:val="20"/>
      <w:lang w:eastAsia="en-US"/>
    </w:rPr>
  </w:style>
  <w:style w:type="paragraph" w:styleId="af2">
    <w:name w:val="caption"/>
    <w:basedOn w:val="a"/>
    <w:next w:val="a"/>
    <w:qFormat/>
    <w:rsid w:val="00F54CB6"/>
    <w:pPr>
      <w:jc w:val="center"/>
    </w:pPr>
    <w:rPr>
      <w:b/>
      <w:u w:val="single"/>
    </w:rPr>
  </w:style>
  <w:style w:type="paragraph" w:customStyle="1" w:styleId="af3">
    <w:name w:val="Стиль Подпись Таблицы"/>
    <w:basedOn w:val="af4"/>
    <w:qFormat/>
    <w:rsid w:val="00F54CB6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F54CB6"/>
    <w:pPr>
      <w:spacing w:after="120"/>
    </w:pPr>
  </w:style>
  <w:style w:type="character" w:customStyle="1" w:styleId="af5">
    <w:name w:val="Основной текст Знак"/>
    <w:basedOn w:val="a0"/>
    <w:link w:val="af4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F54CB6"/>
    <w:pPr>
      <w:spacing w:line="240" w:lineRule="exact"/>
    </w:pPr>
    <w:rPr>
      <w:lang w:val="en-US" w:eastAsia="en-US"/>
    </w:rPr>
  </w:style>
  <w:style w:type="paragraph" w:styleId="af7">
    <w:name w:val="footnote text"/>
    <w:basedOn w:val="a"/>
    <w:link w:val="af8"/>
    <w:semiHidden/>
    <w:rsid w:val="00F54CB6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F54CB6"/>
    <w:rPr>
      <w:rFonts w:ascii="Arial" w:eastAsia="Times New Roman" w:hAnsi="Arial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F54CB6"/>
    <w:rPr>
      <w:vertAlign w:val="superscript"/>
    </w:rPr>
  </w:style>
  <w:style w:type="paragraph" w:customStyle="1" w:styleId="31">
    <w:name w:val="Основной текст с отступом 31"/>
    <w:basedOn w:val="a"/>
    <w:rsid w:val="00F54CB6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styleId="32">
    <w:name w:val="Body Text Indent 3"/>
    <w:basedOn w:val="a"/>
    <w:link w:val="33"/>
    <w:rsid w:val="00F54CB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54CB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Heading">
    <w:name w:val="Heading"/>
    <w:rsid w:val="00F54C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F54CB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12">
    <w:name w:val="toc 1"/>
    <w:basedOn w:val="a"/>
    <w:next w:val="a"/>
    <w:autoRedefine/>
    <w:rsid w:val="00F54CB6"/>
    <w:pPr>
      <w:tabs>
        <w:tab w:val="right" w:leader="dot" w:pos="9345"/>
      </w:tabs>
    </w:pPr>
    <w:rPr>
      <w:b/>
      <w:noProof/>
      <w:sz w:val="28"/>
      <w:szCs w:val="28"/>
    </w:rPr>
  </w:style>
  <w:style w:type="paragraph" w:styleId="24">
    <w:name w:val="toc 2"/>
    <w:basedOn w:val="a"/>
    <w:next w:val="a"/>
    <w:autoRedefine/>
    <w:rsid w:val="00F54CB6"/>
    <w:pPr>
      <w:ind w:left="240"/>
    </w:pPr>
  </w:style>
  <w:style w:type="paragraph" w:styleId="34">
    <w:name w:val="toc 3"/>
    <w:basedOn w:val="a"/>
    <w:next w:val="a"/>
    <w:autoRedefine/>
    <w:rsid w:val="00F54CB6"/>
    <w:pPr>
      <w:ind w:left="480"/>
    </w:pPr>
  </w:style>
  <w:style w:type="paragraph" w:styleId="afa">
    <w:name w:val="Body Text Indent"/>
    <w:basedOn w:val="a"/>
    <w:link w:val="afb"/>
    <w:rsid w:val="00F54CB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F54CB6"/>
    <w:rPr>
      <w:rFonts w:ascii="Arial" w:eastAsia="Times New Roman" w:hAnsi="Arial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qFormat/>
    <w:rsid w:val="00F54CB6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nhideWhenUsed/>
    <w:rsid w:val="00F54CB6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nhideWhenUsed/>
    <w:rsid w:val="00F54CB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nhideWhenUsed/>
    <w:rsid w:val="00F54CB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F54CB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F54CB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nhideWhenUsed/>
    <w:rsid w:val="00F54CB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HTML1">
    <w:name w:val="HTML Variable"/>
    <w:aliases w:val="!Ссылки в документе"/>
    <w:basedOn w:val="a0"/>
    <w:rsid w:val="00F54CB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rsid w:val="00F54CB6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basedOn w:val="a0"/>
    <w:link w:val="afd"/>
    <w:rsid w:val="00F54CB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4C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">
    <w:name w:val="FollowedHyperlink"/>
    <w:basedOn w:val="a0"/>
    <w:uiPriority w:val="99"/>
    <w:unhideWhenUsed/>
    <w:rsid w:val="00F54CB6"/>
    <w:rPr>
      <w:color w:val="800080"/>
      <w:u w:val="single"/>
    </w:rPr>
  </w:style>
  <w:style w:type="paragraph" w:styleId="25">
    <w:name w:val="List 2"/>
    <w:basedOn w:val="a"/>
    <w:unhideWhenUsed/>
    <w:rsid w:val="00F54CB6"/>
    <w:pPr>
      <w:ind w:left="566" w:hanging="283"/>
      <w:jc w:val="left"/>
    </w:pPr>
    <w:rPr>
      <w:rFonts w:ascii="Times New Roman" w:hAnsi="Times New Roman"/>
      <w:sz w:val="20"/>
      <w:szCs w:val="20"/>
    </w:rPr>
  </w:style>
  <w:style w:type="paragraph" w:styleId="aff0">
    <w:name w:val="Title"/>
    <w:basedOn w:val="a"/>
    <w:link w:val="aff1"/>
    <w:qFormat/>
    <w:rsid w:val="00F54CB6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ff1">
    <w:name w:val="Название Знак"/>
    <w:basedOn w:val="a0"/>
    <w:link w:val="aff0"/>
    <w:rsid w:val="00F54C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alloon Text"/>
    <w:basedOn w:val="a"/>
    <w:link w:val="aff3"/>
    <w:uiPriority w:val="99"/>
    <w:unhideWhenUsed/>
    <w:rsid w:val="00F54CB6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F54CB6"/>
    <w:rPr>
      <w:rFonts w:ascii="Tahoma" w:eastAsia="Times New Roman" w:hAnsi="Tahoma" w:cs="Times New Roman"/>
      <w:sz w:val="16"/>
      <w:szCs w:val="16"/>
      <w:lang w:eastAsia="ru-RU"/>
    </w:rPr>
  </w:style>
  <w:style w:type="paragraph" w:styleId="aff4">
    <w:name w:val="List Paragraph"/>
    <w:basedOn w:val="a"/>
    <w:uiPriority w:val="34"/>
    <w:qFormat/>
    <w:rsid w:val="00F54CB6"/>
    <w:pPr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aff5">
    <w:name w:val="Обычный.Название подразделения"/>
    <w:semiHidden/>
    <w:rsid w:val="00F54CB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26">
    <w:name w:val="2Название Знак"/>
    <w:link w:val="27"/>
    <w:semiHidden/>
    <w:locked/>
    <w:rsid w:val="00F54CB6"/>
    <w:rPr>
      <w:rFonts w:ascii="Arial" w:hAnsi="Arial" w:cs="Arial"/>
      <w:b/>
      <w:sz w:val="26"/>
      <w:szCs w:val="28"/>
      <w:lang w:eastAsia="ar-SA"/>
    </w:rPr>
  </w:style>
  <w:style w:type="paragraph" w:customStyle="1" w:styleId="27">
    <w:name w:val="2Название"/>
    <w:basedOn w:val="a"/>
    <w:link w:val="26"/>
    <w:semiHidden/>
    <w:qFormat/>
    <w:rsid w:val="00F54CB6"/>
    <w:pPr>
      <w:ind w:right="4536" w:firstLine="0"/>
    </w:pPr>
    <w:rPr>
      <w:rFonts w:eastAsiaTheme="minorHAnsi" w:cs="Arial"/>
      <w:b/>
      <w:sz w:val="26"/>
      <w:szCs w:val="28"/>
      <w:lang w:eastAsia="ar-SA"/>
    </w:rPr>
  </w:style>
  <w:style w:type="paragraph" w:customStyle="1" w:styleId="b">
    <w:name w:val="Обычнbй"/>
    <w:semiHidden/>
    <w:rsid w:val="00F54CB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semiHidden/>
    <w:rsid w:val="00F54C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ormattexttopleveltext">
    <w:name w:val="formattext topleveltext"/>
    <w:basedOn w:val="a"/>
    <w:semiHidden/>
    <w:rsid w:val="00F54C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Текст примечания1"/>
    <w:basedOn w:val="a"/>
    <w:semiHidden/>
    <w:rsid w:val="00F54CB6"/>
    <w:pPr>
      <w:suppressAutoHyphens/>
      <w:ind w:firstLine="0"/>
      <w:jc w:val="left"/>
    </w:pPr>
    <w:rPr>
      <w:rFonts w:ascii="Times New Roman" w:hAnsi="Times New Roman"/>
      <w:bCs/>
      <w:sz w:val="20"/>
      <w:szCs w:val="20"/>
      <w:lang w:eastAsia="ar-SA"/>
    </w:rPr>
  </w:style>
  <w:style w:type="paragraph" w:customStyle="1" w:styleId="dktexjustify">
    <w:name w:val="dktexjustify"/>
    <w:basedOn w:val="a"/>
    <w:semiHidden/>
    <w:rsid w:val="00F54CB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tandard">
    <w:name w:val="Standard"/>
    <w:semiHidden/>
    <w:rsid w:val="00F54CB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80">
    <w:name w:val="заголовок 8"/>
    <w:basedOn w:val="a"/>
    <w:next w:val="a"/>
    <w:semiHidden/>
    <w:rsid w:val="00F54CB6"/>
    <w:pPr>
      <w:keepNext/>
      <w:tabs>
        <w:tab w:val="left" w:pos="0"/>
      </w:tabs>
      <w:autoSpaceDE w:val="0"/>
      <w:autoSpaceDN w:val="0"/>
      <w:ind w:right="-1"/>
    </w:pPr>
    <w:rPr>
      <w:rFonts w:ascii="Courier New" w:hAnsi="Courier New" w:cs="Courier New"/>
      <w:i/>
      <w:iCs/>
    </w:rPr>
  </w:style>
  <w:style w:type="character" w:customStyle="1" w:styleId="110">
    <w:name w:val="Знак Знак11"/>
    <w:rsid w:val="00F54CB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aff6">
    <w:name w:val="Буквица"/>
    <w:rsid w:val="00F54CB6"/>
    <w:rPr>
      <w:lang w:val="ru-RU"/>
    </w:rPr>
  </w:style>
  <w:style w:type="character" w:customStyle="1" w:styleId="apple-converted-space">
    <w:name w:val="apple-converted-space"/>
    <w:basedOn w:val="a0"/>
    <w:rsid w:val="00F54CB6"/>
  </w:style>
  <w:style w:type="character" w:customStyle="1" w:styleId="blk">
    <w:name w:val="blk"/>
    <w:basedOn w:val="a0"/>
    <w:rsid w:val="00F54CB6"/>
  </w:style>
  <w:style w:type="paragraph" w:customStyle="1" w:styleId="Application">
    <w:name w:val="Application!Приложение"/>
    <w:rsid w:val="00F54CB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4CB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4CB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54CB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26150</Words>
  <Characters>149056</Characters>
  <Application>Microsoft Office Word</Application>
  <DocSecurity>0</DocSecurity>
  <Lines>1242</Lines>
  <Paragraphs>349</Paragraphs>
  <ScaleCrop>false</ScaleCrop>
  <Company/>
  <LinksUpToDate>false</LinksUpToDate>
  <CharactersWithSpaces>174857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2022-02-14T14:01:00Z</dcterms:created>
  <dcterms:modified xsi:type="dcterms:W3CDTF">2022-02-14T14:02:00Z</dcterms:modified>
</cp:coreProperties>
</file>