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Default="00F51B67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-363855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67" w:rsidRPr="004121CF" w:rsidRDefault="00F51B67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F51B67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F51B67" w:rsidRDefault="00F51B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B44D93">
        <w:rPr>
          <w:rFonts w:ascii="Times New Roman" w:eastAsia="Times New Roman" w:hAnsi="Times New Roman" w:cs="Times New Roman"/>
          <w:spacing w:val="2"/>
          <w:sz w:val="28"/>
          <w:szCs w:val="28"/>
        </w:rPr>
        <w:t>09»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4D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0D36F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</w:t>
      </w:r>
      <w:r w:rsidR="00B44D93">
        <w:rPr>
          <w:rFonts w:ascii="Times New Roman" w:eastAsia="Times New Roman" w:hAnsi="Times New Roman" w:cs="Times New Roman"/>
          <w:spacing w:val="2"/>
          <w:sz w:val="28"/>
          <w:szCs w:val="28"/>
        </w:rPr>
        <w:t>164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F51B67">
        <w:rPr>
          <w:rFonts w:ascii="Times New Roman" w:eastAsia="Times New Roman" w:hAnsi="Times New Roman" w:cs="Times New Roman"/>
          <w:spacing w:val="2"/>
          <w:sz w:val="28"/>
          <w:szCs w:val="28"/>
        </w:rPr>
        <w:t>Дьяченково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F51B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F51B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F51B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0D36F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22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0D36F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№ 131 - ФЗ «Об общих принципах организации местного самоуправления в Российской Федерации», решением Совета народных депутатов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25.02.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 w:rsidR="000D36F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 xml:space="preserve">Дьяченковского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числе о решении вопросов, поставленных представительным органом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 xml:space="preserve">Дьяченковского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 xml:space="preserve">Дьяченковского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Совет народных депутатов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36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F51B6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proofErr w:type="spellStart"/>
      <w:r w:rsidR="00F51B67">
        <w:rPr>
          <w:rFonts w:ascii="Times New Roman" w:eastAsia="Times New Roman" w:hAnsi="Times New Roman" w:cs="Times New Roman"/>
          <w:sz w:val="28"/>
          <w:szCs w:val="28"/>
        </w:rPr>
        <w:t>Сыкалов</w:t>
      </w:r>
      <w:proofErr w:type="spellEnd"/>
      <w:r w:rsidR="00F51B67">
        <w:rPr>
          <w:rFonts w:ascii="Times New Roman" w:eastAsia="Times New Roman" w:hAnsi="Times New Roman" w:cs="Times New Roman"/>
          <w:sz w:val="28"/>
          <w:szCs w:val="28"/>
        </w:rPr>
        <w:t xml:space="preserve"> В.И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0D36F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</w:t>
      </w:r>
      <w:r w:rsidR="000D36F7">
        <w:rPr>
          <w:sz w:val="28"/>
          <w:szCs w:val="28"/>
        </w:rPr>
        <w:t>роительству водопроводных сетей;</w:t>
      </w:r>
    </w:p>
    <w:p w:rsidR="000D36F7" w:rsidRDefault="000D36F7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установке вышек сотовой связи в селах </w:t>
      </w:r>
      <w:proofErr w:type="spellStart"/>
      <w:r>
        <w:rPr>
          <w:sz w:val="28"/>
          <w:szCs w:val="28"/>
        </w:rPr>
        <w:t>Абросимово</w:t>
      </w:r>
      <w:proofErr w:type="spellEnd"/>
      <w:r>
        <w:rPr>
          <w:sz w:val="28"/>
          <w:szCs w:val="28"/>
        </w:rPr>
        <w:t xml:space="preserve"> и Полтавка;</w:t>
      </w:r>
    </w:p>
    <w:p w:rsidR="000D36F7" w:rsidRPr="004121CF" w:rsidRDefault="000D36F7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газификации населенного пункта </w:t>
      </w:r>
      <w:proofErr w:type="spellStart"/>
      <w:r>
        <w:rPr>
          <w:sz w:val="28"/>
          <w:szCs w:val="28"/>
        </w:rPr>
        <w:t>Абросимово</w:t>
      </w:r>
      <w:proofErr w:type="spellEnd"/>
      <w:r>
        <w:rPr>
          <w:sz w:val="28"/>
          <w:szCs w:val="28"/>
        </w:rPr>
        <w:t>.</w:t>
      </w:r>
    </w:p>
    <w:p w:rsidR="009A505D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</w:t>
      </w:r>
      <w:r w:rsidR="009A505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436E6B" w:rsidRDefault="00436E6B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Проводить работу по закупке контейнеров для сбора ТКО и строительству контейнерных площадок.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436E6B">
        <w:rPr>
          <w:rFonts w:ascii="Times New Roman" w:hAnsi="Times New Roman" w:cs="Times New Roman"/>
          <w:sz w:val="28"/>
          <w:szCs w:val="28"/>
        </w:rPr>
        <w:t>4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9A505D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6E6B">
        <w:rPr>
          <w:rFonts w:ascii="Times New Roman" w:hAnsi="Times New Roman" w:cs="Times New Roman"/>
          <w:sz w:val="28"/>
          <w:szCs w:val="28"/>
        </w:rPr>
        <w:t>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</w:t>
      </w:r>
      <w:r w:rsidR="000D36F7">
        <w:rPr>
          <w:rFonts w:ascii="Times New Roman" w:hAnsi="Times New Roman" w:cs="Times New Roman"/>
          <w:bCs/>
          <w:sz w:val="28"/>
          <w:szCs w:val="28"/>
        </w:rPr>
        <w:t>губернатора Воронежской области в единый день голосования 10 сентября 2023 года.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436E6B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9A505D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6E6B">
        <w:rPr>
          <w:rFonts w:ascii="Times New Roman" w:hAnsi="Times New Roman" w:cs="Times New Roman"/>
          <w:sz w:val="28"/>
          <w:szCs w:val="28"/>
        </w:rPr>
        <w:t>7</w:t>
      </w:r>
      <w:r w:rsidR="00D37C87"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436E6B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 w:rsidR="00F51B67">
        <w:rPr>
          <w:rFonts w:ascii="Times New Roman" w:hAnsi="Times New Roman" w:cs="Times New Roman"/>
          <w:sz w:val="28"/>
          <w:szCs w:val="28"/>
          <w:shd w:val="clear" w:color="auto" w:fill="FFFFFF"/>
        </w:rPr>
        <w:t>Дьяченковского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36E6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36E6B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533074">
        <w:rPr>
          <w:rFonts w:ascii="Times New Roman" w:hAnsi="Times New Roman" w:cs="Times New Roman"/>
          <w:sz w:val="28"/>
          <w:szCs w:val="28"/>
          <w:shd w:val="clear" w:color="auto" w:fill="FFFFFF"/>
        </w:rPr>
        <w:t>Дьяченковского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</w:t>
      </w:r>
      <w:r w:rsidR="00436E6B">
        <w:rPr>
          <w:rFonts w:ascii="Times New Roman" w:hAnsi="Times New Roman" w:cs="Times New Roman"/>
          <w:sz w:val="28"/>
          <w:szCs w:val="28"/>
        </w:rPr>
        <w:t>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533074">
        <w:rPr>
          <w:rFonts w:ascii="Times New Roman" w:hAnsi="Times New Roman" w:cs="Times New Roman"/>
          <w:sz w:val="28"/>
          <w:szCs w:val="28"/>
        </w:rPr>
        <w:t>Дьяченковского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9A505D">
        <w:rPr>
          <w:rFonts w:ascii="Times New Roman" w:hAnsi="Times New Roman" w:cs="Times New Roman"/>
          <w:sz w:val="28"/>
          <w:szCs w:val="28"/>
        </w:rPr>
        <w:t>1</w:t>
      </w:r>
      <w:r w:rsidR="00436E6B">
        <w:rPr>
          <w:rFonts w:ascii="Times New Roman" w:hAnsi="Times New Roman" w:cs="Times New Roman"/>
          <w:sz w:val="28"/>
          <w:szCs w:val="28"/>
        </w:rPr>
        <w:t>2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436E6B">
        <w:rPr>
          <w:rFonts w:ascii="Times New Roman" w:hAnsi="Times New Roman" w:cs="Times New Roman"/>
          <w:sz w:val="28"/>
          <w:szCs w:val="28"/>
        </w:rPr>
        <w:t>3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436E6B">
        <w:rPr>
          <w:rFonts w:ascii="Times New Roman" w:hAnsi="Times New Roman" w:cs="Times New Roman"/>
          <w:bCs/>
          <w:sz w:val="28"/>
          <w:szCs w:val="28"/>
        </w:rPr>
        <w:t>4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gramStart"/>
      <w:r w:rsidR="00364C9C"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436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36E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436E6B">
        <w:rPr>
          <w:rFonts w:ascii="Times New Roman" w:hAnsi="Times New Roman" w:cs="Times New Roman"/>
          <w:sz w:val="28"/>
          <w:szCs w:val="28"/>
        </w:rPr>
        <w:t>7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436E6B">
        <w:rPr>
          <w:rFonts w:ascii="Times New Roman" w:hAnsi="Times New Roman" w:cs="Times New Roman"/>
          <w:sz w:val="28"/>
          <w:szCs w:val="28"/>
        </w:rPr>
        <w:t>8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533074">
        <w:rPr>
          <w:rFonts w:ascii="Times New Roman" w:hAnsi="Times New Roman" w:cs="Times New Roman"/>
          <w:sz w:val="28"/>
          <w:szCs w:val="28"/>
        </w:rPr>
        <w:t>Дьяченковского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436E6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Default="00436E6B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0349B2" w:rsidRPr="004121CF">
        <w:rPr>
          <w:rFonts w:ascii="Times New Roman" w:hAnsi="Times New Roman" w:cs="Times New Roman"/>
          <w:sz w:val="28"/>
          <w:szCs w:val="28"/>
        </w:rPr>
        <w:t>. Привлекать дополнительные средства, путем обеспечения участия Поповского сельского поселения в региональных и федеральных программах.</w:t>
      </w:r>
    </w:p>
    <w:p w:rsidR="00AA5CAC" w:rsidRDefault="009A505D" w:rsidP="00AA5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36E6B">
        <w:rPr>
          <w:rFonts w:ascii="Times New Roman" w:hAnsi="Times New Roman" w:cs="Times New Roman"/>
          <w:sz w:val="28"/>
          <w:szCs w:val="28"/>
        </w:rPr>
        <w:t>1</w:t>
      </w:r>
      <w:r w:rsidR="00AA5CAC">
        <w:rPr>
          <w:rFonts w:ascii="Times New Roman" w:hAnsi="Times New Roman" w:cs="Times New Roman"/>
          <w:sz w:val="28"/>
          <w:szCs w:val="28"/>
        </w:rPr>
        <w:t>. Оказывать содействие военному комиссариату Богучарского района в работе с гражданами</w:t>
      </w:r>
      <w:r w:rsidR="00097B70">
        <w:rPr>
          <w:rFonts w:ascii="Times New Roman" w:hAnsi="Times New Roman" w:cs="Times New Roman"/>
          <w:sz w:val="28"/>
          <w:szCs w:val="28"/>
        </w:rPr>
        <w:t>,</w:t>
      </w:r>
      <w:r w:rsidR="00AA5CAC">
        <w:rPr>
          <w:rFonts w:ascii="Times New Roman" w:hAnsi="Times New Roman" w:cs="Times New Roman"/>
          <w:sz w:val="28"/>
          <w:szCs w:val="28"/>
        </w:rPr>
        <w:t xml:space="preserve"> пребывающими в запасе.</w:t>
      </w:r>
    </w:p>
    <w:p w:rsidR="009A505D" w:rsidRDefault="009A505D" w:rsidP="00AA5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36E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Оказывать необходимую помощь семьям участников специальной военной операции.</w:t>
      </w:r>
    </w:p>
    <w:p w:rsidR="001D37F6" w:rsidRPr="004121CF" w:rsidRDefault="001D37F6" w:rsidP="00AA5C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Подготовить необходимую документацию на участие в конкурсе по отбору практик гражданских инициатив в рамках развития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5CA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5C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7B7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A5CAC">
        <w:rPr>
          <w:rFonts w:ascii="Times New Roman" w:eastAsia="Times New Roman" w:hAnsi="Times New Roman" w:cs="Times New Roman"/>
          <w:sz w:val="28"/>
          <w:szCs w:val="28"/>
        </w:rPr>
        <w:t>91</w:t>
      </w:r>
      <w:r w:rsidR="00AB069C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AA5C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5CAC" w:rsidRPr="00AA5CAC">
        <w:rPr>
          <w:rFonts w:ascii="Times New Roman" w:hAnsi="Times New Roman" w:cs="Times New Roman"/>
          <w:spacing w:val="2"/>
          <w:sz w:val="28"/>
          <w:szCs w:val="28"/>
        </w:rPr>
        <w:t>Об отчете главы Дьяченковского сельского поселения о результатах своей деятельности, о результатах деятельности администрации Дьяченковского сельского поселения, в том числе в решении вопросов, поставленных Советом народных депутатов Дьяченковского сельского поселения в 2021 году</w:t>
      </w:r>
      <w:r w:rsidR="00BF3069" w:rsidRPr="00AA5C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proofErr w:type="spellStart"/>
      <w:r w:rsidR="00533074">
        <w:rPr>
          <w:rFonts w:ascii="Times New Roman" w:eastAsia="Times New Roman" w:hAnsi="Times New Roman" w:cs="Times New Roman"/>
          <w:sz w:val="28"/>
          <w:szCs w:val="28"/>
        </w:rPr>
        <w:t>Дулов</w:t>
      </w:r>
      <w:proofErr w:type="spellEnd"/>
      <w:r w:rsidR="00533074">
        <w:rPr>
          <w:rFonts w:ascii="Times New Roman" w:eastAsia="Times New Roman" w:hAnsi="Times New Roman" w:cs="Times New Roman"/>
          <w:sz w:val="28"/>
          <w:szCs w:val="28"/>
        </w:rPr>
        <w:t xml:space="preserve"> Г.В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533074">
        <w:rPr>
          <w:rFonts w:ascii="Times New Roman" w:eastAsia="Times New Roman" w:hAnsi="Times New Roman" w:cs="Times New Roman"/>
          <w:sz w:val="28"/>
          <w:szCs w:val="28"/>
        </w:rPr>
        <w:t xml:space="preserve">Дьяченковского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3074">
        <w:rPr>
          <w:rFonts w:ascii="Times New Roman" w:eastAsia="Times New Roman" w:hAnsi="Times New Roman" w:cs="Times New Roman"/>
          <w:sz w:val="28"/>
          <w:szCs w:val="28"/>
        </w:rPr>
        <w:t>Сыкалова</w:t>
      </w:r>
      <w:proofErr w:type="spellEnd"/>
      <w:r w:rsidR="00533074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</w:p>
    <w:p w:rsidR="00977111" w:rsidRPr="004121CF" w:rsidRDefault="00533074" w:rsidP="00533074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533074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74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5A736B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3074" w:rsidRPr="00533074">
        <w:rPr>
          <w:rFonts w:ascii="Times New Roman" w:eastAsia="Times New Roman" w:hAnsi="Times New Roman" w:cs="Times New Roman"/>
          <w:b/>
          <w:sz w:val="28"/>
          <w:szCs w:val="28"/>
        </w:rPr>
        <w:t>Дьяченковского</w:t>
      </w:r>
      <w:r w:rsidR="005A736B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3074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5A736B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236AB4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33074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AB4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A736B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bookmarkEnd w:id="0"/>
      <w:r w:rsidR="00533074" w:rsidRPr="00533074">
        <w:rPr>
          <w:rFonts w:ascii="Times New Roman" w:eastAsia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533074" w:rsidRPr="00533074">
        <w:rPr>
          <w:rFonts w:ascii="Times New Roman" w:eastAsia="Times New Roman" w:hAnsi="Times New Roman" w:cs="Times New Roman"/>
          <w:b/>
          <w:sz w:val="28"/>
          <w:szCs w:val="28"/>
        </w:rPr>
        <w:t>Сыкалов</w:t>
      </w:r>
      <w:proofErr w:type="spellEnd"/>
    </w:p>
    <w:sectPr w:rsidR="00944268" w:rsidRPr="00533074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93127"/>
    <w:rsid w:val="00097B70"/>
    <w:rsid w:val="000B74E8"/>
    <w:rsid w:val="000D36F7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C4E9E"/>
    <w:rsid w:val="001D37F6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74DA1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36E6B"/>
    <w:rsid w:val="004A1C4A"/>
    <w:rsid w:val="004A66AE"/>
    <w:rsid w:val="004D4D2C"/>
    <w:rsid w:val="004D671E"/>
    <w:rsid w:val="0050286D"/>
    <w:rsid w:val="005208F9"/>
    <w:rsid w:val="00525296"/>
    <w:rsid w:val="005255C2"/>
    <w:rsid w:val="00533074"/>
    <w:rsid w:val="005423E1"/>
    <w:rsid w:val="005571FC"/>
    <w:rsid w:val="005A736B"/>
    <w:rsid w:val="005A7888"/>
    <w:rsid w:val="005D50CD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D1B1C"/>
    <w:rsid w:val="00865700"/>
    <w:rsid w:val="00871DF4"/>
    <w:rsid w:val="008835C3"/>
    <w:rsid w:val="0089564B"/>
    <w:rsid w:val="008A1BB9"/>
    <w:rsid w:val="008A494F"/>
    <w:rsid w:val="008D2F7D"/>
    <w:rsid w:val="008F2C5E"/>
    <w:rsid w:val="00912199"/>
    <w:rsid w:val="009240A3"/>
    <w:rsid w:val="00944268"/>
    <w:rsid w:val="00977111"/>
    <w:rsid w:val="009A505D"/>
    <w:rsid w:val="009C07D5"/>
    <w:rsid w:val="00A1365D"/>
    <w:rsid w:val="00A42BFE"/>
    <w:rsid w:val="00A5752B"/>
    <w:rsid w:val="00A90D8D"/>
    <w:rsid w:val="00AA5CAC"/>
    <w:rsid w:val="00AB069C"/>
    <w:rsid w:val="00AC42B8"/>
    <w:rsid w:val="00AD5E0F"/>
    <w:rsid w:val="00AF0821"/>
    <w:rsid w:val="00AF5BE9"/>
    <w:rsid w:val="00B065DC"/>
    <w:rsid w:val="00B44D93"/>
    <w:rsid w:val="00B814AD"/>
    <w:rsid w:val="00B83663"/>
    <w:rsid w:val="00B8419F"/>
    <w:rsid w:val="00B87E08"/>
    <w:rsid w:val="00BA0CE1"/>
    <w:rsid w:val="00BB437B"/>
    <w:rsid w:val="00BB43C0"/>
    <w:rsid w:val="00BB4C1A"/>
    <w:rsid w:val="00BD2753"/>
    <w:rsid w:val="00BE7BD4"/>
    <w:rsid w:val="00BF3069"/>
    <w:rsid w:val="00C01739"/>
    <w:rsid w:val="00C11F56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E00BF6"/>
    <w:rsid w:val="00E339F4"/>
    <w:rsid w:val="00E55881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1B67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FF8E0-EF4F-4CE8-B09F-07DE9787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Pechikova-ES</cp:lastModifiedBy>
  <cp:revision>64</cp:revision>
  <cp:lastPrinted>2023-01-31T11:14:00Z</cp:lastPrinted>
  <dcterms:created xsi:type="dcterms:W3CDTF">2021-02-05T07:09:00Z</dcterms:created>
  <dcterms:modified xsi:type="dcterms:W3CDTF">2023-02-10T05:44:00Z</dcterms:modified>
</cp:coreProperties>
</file>