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F82" w:rsidRPr="00603638" w:rsidRDefault="00EF1F82" w:rsidP="00570772">
      <w:pPr>
        <w:ind w:firstLine="0"/>
        <w:rPr>
          <w:rFonts w:cs="Times New Roman"/>
        </w:rPr>
      </w:pPr>
    </w:p>
    <w:p w:rsidR="00EF1F82" w:rsidRDefault="003E6811" w:rsidP="004C7C05">
      <w:pPr>
        <w:ind w:firstLine="0"/>
        <w:jc w:val="center"/>
        <w:rPr>
          <w:rFonts w:cs="Times New Roman"/>
        </w:rPr>
      </w:pPr>
      <w:r w:rsidRPr="003E6811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МонастырщенскоеСП_ПП-01" style="width:48pt;height:71.25pt;visibility:visible">
            <v:imagedata r:id="rId6" o:title=""/>
          </v:shape>
        </w:pict>
      </w:r>
    </w:p>
    <w:p w:rsidR="00EF1F82" w:rsidRDefault="00EF1F82" w:rsidP="004C7C05">
      <w:pPr>
        <w:ind w:firstLine="0"/>
        <w:jc w:val="center"/>
        <w:rPr>
          <w:rFonts w:cs="Times New Roman"/>
        </w:rPr>
      </w:pPr>
    </w:p>
    <w:p w:rsidR="00EF1F82" w:rsidRPr="00DC6ADB" w:rsidRDefault="00EF1F82" w:rsidP="004C7C05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6ADB">
        <w:rPr>
          <w:rFonts w:ascii="Times New Roman" w:hAnsi="Times New Roman" w:cs="Times New Roman"/>
          <w:b/>
          <w:bCs/>
          <w:sz w:val="28"/>
          <w:szCs w:val="28"/>
        </w:rPr>
        <w:t>СОВЕТ НАРОДНЫХ ДЕПУТАТОВ</w:t>
      </w:r>
    </w:p>
    <w:p w:rsidR="00EF1F82" w:rsidRPr="00DC6ADB" w:rsidRDefault="00EF1F82" w:rsidP="004C7C05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6ADB">
        <w:rPr>
          <w:rFonts w:ascii="Times New Roman" w:hAnsi="Times New Roman" w:cs="Times New Roman"/>
          <w:b/>
          <w:bCs/>
          <w:sz w:val="28"/>
          <w:szCs w:val="28"/>
        </w:rPr>
        <w:t>МОНАСТЫРЩИНСКОГО СЕЛЬСКОГО ПОСЕЛЕНИЯ</w:t>
      </w:r>
    </w:p>
    <w:p w:rsidR="00EF1F82" w:rsidRPr="00DC6ADB" w:rsidRDefault="00EF1F82" w:rsidP="004C7C05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6ADB">
        <w:rPr>
          <w:rFonts w:ascii="Times New Roman" w:hAnsi="Times New Roman" w:cs="Times New Roman"/>
          <w:b/>
          <w:bCs/>
          <w:sz w:val="28"/>
          <w:szCs w:val="28"/>
        </w:rPr>
        <w:t>БОГУЧАРСКОГО МУНИЦИПАЛЬНОГО РАЙОНА</w:t>
      </w:r>
    </w:p>
    <w:p w:rsidR="00EF1F82" w:rsidRPr="00DC6ADB" w:rsidRDefault="00EF1F82" w:rsidP="004C7C05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6ADB">
        <w:rPr>
          <w:rFonts w:ascii="Times New Roman" w:hAnsi="Times New Roman" w:cs="Times New Roman"/>
          <w:b/>
          <w:bCs/>
          <w:sz w:val="28"/>
          <w:szCs w:val="28"/>
        </w:rPr>
        <w:t>ВОРОНЕЖСКОЙ ОБЛАСТИ</w:t>
      </w:r>
    </w:p>
    <w:p w:rsidR="00EF1F82" w:rsidRPr="00DC6ADB" w:rsidRDefault="00EF1F82" w:rsidP="004C7C05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6ADB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EF1F82" w:rsidRPr="00570772" w:rsidRDefault="00EF1F82" w:rsidP="004C7C05">
      <w:pPr>
        <w:ind w:firstLine="0"/>
        <w:rPr>
          <w:rFonts w:ascii="Times New Roman" w:hAnsi="Times New Roman" w:cs="Times New Roman"/>
        </w:rPr>
      </w:pPr>
    </w:p>
    <w:p w:rsidR="00C30C37" w:rsidRDefault="00C30C37" w:rsidP="00C30C37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«11» июля 2018г. № 224</w:t>
      </w:r>
    </w:p>
    <w:p w:rsidR="00C30C37" w:rsidRDefault="00C30C37" w:rsidP="00C30C37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с. Монастырщина</w:t>
      </w:r>
    </w:p>
    <w:p w:rsidR="00EF1F82" w:rsidRPr="00274F4A" w:rsidRDefault="00EF1F82" w:rsidP="004C7C05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81BDA" w:rsidRPr="004E4CD5" w:rsidRDefault="00EF1F82" w:rsidP="00081BDA">
      <w:pPr>
        <w:tabs>
          <w:tab w:val="left" w:pos="1172"/>
        </w:tabs>
        <w:ind w:right="5018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D12D2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4320BD">
        <w:rPr>
          <w:rFonts w:ascii="Times New Roman" w:hAnsi="Times New Roman" w:cs="Times New Roman"/>
          <w:b/>
          <w:bCs/>
          <w:sz w:val="28"/>
          <w:szCs w:val="28"/>
        </w:rPr>
        <w:t xml:space="preserve"> внесении изменений в решение Совета народных депутатов Монастырщинского сельского поселения от 06.11.2012 № 102 « Об</w:t>
      </w:r>
      <w:r w:rsidR="00081BD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320BD">
        <w:rPr>
          <w:rFonts w:ascii="Times New Roman" w:hAnsi="Times New Roman" w:cs="Times New Roman"/>
          <w:b/>
          <w:bCs/>
          <w:sz w:val="28"/>
          <w:szCs w:val="28"/>
        </w:rPr>
        <w:t xml:space="preserve">утверждении </w:t>
      </w:r>
      <w:r w:rsidR="00AB1DE6">
        <w:rPr>
          <w:rFonts w:ascii="Times New Roman" w:hAnsi="Times New Roman" w:cs="Times New Roman"/>
          <w:b/>
          <w:bCs/>
          <w:sz w:val="28"/>
          <w:szCs w:val="28"/>
        </w:rPr>
        <w:t>Правил</w:t>
      </w:r>
      <w:r w:rsidR="004320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B1DE6">
        <w:rPr>
          <w:rFonts w:ascii="Times New Roman" w:hAnsi="Times New Roman" w:cs="Times New Roman"/>
          <w:b/>
          <w:bCs/>
          <w:sz w:val="28"/>
          <w:szCs w:val="28"/>
        </w:rPr>
        <w:t xml:space="preserve"> землепользования и застройки </w:t>
      </w:r>
      <w:r w:rsidR="00DF5A4E">
        <w:rPr>
          <w:rFonts w:ascii="Times New Roman" w:hAnsi="Times New Roman" w:cs="Times New Roman"/>
          <w:b/>
          <w:bCs/>
          <w:sz w:val="28"/>
          <w:szCs w:val="28"/>
        </w:rPr>
        <w:t>Монасты</w:t>
      </w:r>
      <w:r w:rsidR="00081BDA">
        <w:rPr>
          <w:rFonts w:ascii="Times New Roman" w:hAnsi="Times New Roman" w:cs="Times New Roman"/>
          <w:b/>
          <w:bCs/>
          <w:sz w:val="28"/>
          <w:szCs w:val="28"/>
        </w:rPr>
        <w:t xml:space="preserve">рщинского сельского поселения Богучарского муниципального района </w:t>
      </w:r>
      <w:r w:rsidR="004320BD">
        <w:rPr>
          <w:rFonts w:ascii="Times New Roman" w:hAnsi="Times New Roman" w:cs="Times New Roman"/>
          <w:b/>
          <w:bCs/>
          <w:sz w:val="28"/>
          <w:szCs w:val="28"/>
        </w:rPr>
        <w:t>Воронежской области»</w:t>
      </w:r>
    </w:p>
    <w:p w:rsidR="00EF1F82" w:rsidRPr="004E4CD5" w:rsidRDefault="00EF1F82" w:rsidP="00D95D78">
      <w:pPr>
        <w:tabs>
          <w:tab w:val="left" w:pos="1172"/>
        </w:tabs>
        <w:ind w:firstLine="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1F82" w:rsidRPr="00D12D20" w:rsidRDefault="00FA19A0" w:rsidP="004C7C0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97A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 с</w:t>
      </w:r>
      <w:r w:rsidR="00EF1F82" w:rsidRPr="00D12D20">
        <w:rPr>
          <w:rFonts w:ascii="Times New Roman" w:hAnsi="Times New Roman" w:cs="Times New Roman"/>
          <w:sz w:val="28"/>
          <w:szCs w:val="28"/>
        </w:rPr>
        <w:t xml:space="preserve"> Федеральным законом от 06.01.2003 № 131-ФЗ «Об общих принципах организации местного самоуправления в Российской Федерации, </w:t>
      </w:r>
      <w:r w:rsidR="004320BD" w:rsidRPr="00D12D20">
        <w:rPr>
          <w:rFonts w:ascii="Times New Roman" w:hAnsi="Times New Roman" w:cs="Times New Roman"/>
          <w:sz w:val="28"/>
          <w:szCs w:val="28"/>
        </w:rPr>
        <w:t>Градостроительным кодексом Российской Федерации</w:t>
      </w:r>
      <w:r w:rsidR="004320BD">
        <w:rPr>
          <w:rFonts w:ascii="Times New Roman" w:hAnsi="Times New Roman" w:cs="Times New Roman"/>
          <w:sz w:val="28"/>
          <w:szCs w:val="28"/>
        </w:rPr>
        <w:t xml:space="preserve">, законом Воронежской области </w:t>
      </w:r>
      <w:r w:rsidR="007C7D9E">
        <w:rPr>
          <w:rFonts w:ascii="Times New Roman" w:hAnsi="Times New Roman" w:cs="Times New Roman"/>
          <w:sz w:val="28"/>
          <w:szCs w:val="28"/>
        </w:rPr>
        <w:t xml:space="preserve"> </w:t>
      </w:r>
      <w:r w:rsidR="004320BD">
        <w:rPr>
          <w:rFonts w:ascii="Times New Roman" w:hAnsi="Times New Roman" w:cs="Times New Roman"/>
          <w:sz w:val="28"/>
          <w:szCs w:val="28"/>
        </w:rPr>
        <w:t xml:space="preserve">от </w:t>
      </w:r>
      <w:r w:rsidR="007C7D9E">
        <w:rPr>
          <w:rFonts w:ascii="Times New Roman" w:hAnsi="Times New Roman" w:cs="Times New Roman"/>
          <w:sz w:val="28"/>
          <w:szCs w:val="28"/>
        </w:rPr>
        <w:t xml:space="preserve"> </w:t>
      </w:r>
      <w:r w:rsidR="004320BD">
        <w:rPr>
          <w:rFonts w:ascii="Times New Roman" w:hAnsi="Times New Roman" w:cs="Times New Roman"/>
          <w:sz w:val="28"/>
          <w:szCs w:val="28"/>
        </w:rPr>
        <w:t>07.07.2006 № 61-ОЗ</w:t>
      </w:r>
      <w:r w:rsidR="004320BD" w:rsidRPr="00D12D20">
        <w:rPr>
          <w:rFonts w:ascii="Times New Roman" w:hAnsi="Times New Roman" w:cs="Times New Roman"/>
          <w:sz w:val="28"/>
          <w:szCs w:val="28"/>
        </w:rPr>
        <w:t xml:space="preserve"> </w:t>
      </w:r>
      <w:r w:rsidR="004320BD">
        <w:rPr>
          <w:rFonts w:ascii="Times New Roman" w:hAnsi="Times New Roman" w:cs="Times New Roman"/>
          <w:sz w:val="28"/>
          <w:szCs w:val="28"/>
        </w:rPr>
        <w:t xml:space="preserve"> «</w:t>
      </w:r>
      <w:r w:rsidR="004320BD" w:rsidRPr="004320BD">
        <w:rPr>
          <w:rFonts w:ascii="Times New Roman" w:hAnsi="Times New Roman" w:cs="Times New Roman"/>
          <w:sz w:val="28"/>
          <w:szCs w:val="28"/>
        </w:rPr>
        <w:t>О регулировании градостроительной дея</w:t>
      </w:r>
      <w:r w:rsidR="004320BD">
        <w:rPr>
          <w:rFonts w:ascii="Times New Roman" w:hAnsi="Times New Roman" w:cs="Times New Roman"/>
          <w:sz w:val="28"/>
          <w:szCs w:val="28"/>
        </w:rPr>
        <w:t>тельности в Воронежской области»</w:t>
      </w:r>
      <w:r w:rsidR="00EF1F82" w:rsidRPr="00D12D20">
        <w:rPr>
          <w:rFonts w:ascii="Times New Roman" w:hAnsi="Times New Roman" w:cs="Times New Roman"/>
          <w:sz w:val="28"/>
          <w:szCs w:val="28"/>
        </w:rPr>
        <w:t xml:space="preserve">, </w:t>
      </w:r>
      <w:r w:rsidR="00097A92">
        <w:rPr>
          <w:rFonts w:ascii="Times New Roman" w:hAnsi="Times New Roman" w:cs="Times New Roman"/>
          <w:sz w:val="28"/>
          <w:szCs w:val="28"/>
        </w:rPr>
        <w:t>Генеральным планом</w:t>
      </w:r>
      <w:r w:rsidR="004320BD">
        <w:rPr>
          <w:rFonts w:ascii="Times New Roman" w:hAnsi="Times New Roman" w:cs="Times New Roman"/>
          <w:sz w:val="28"/>
          <w:szCs w:val="28"/>
        </w:rPr>
        <w:t xml:space="preserve"> Монастырщинского сельского поселения,</w:t>
      </w:r>
      <w:r w:rsidR="00097A92" w:rsidRPr="00097A92">
        <w:rPr>
          <w:rFonts w:ascii="Times New Roman" w:hAnsi="Times New Roman" w:cs="Times New Roman"/>
          <w:sz w:val="28"/>
          <w:szCs w:val="28"/>
        </w:rPr>
        <w:t xml:space="preserve"> </w:t>
      </w:r>
      <w:r w:rsidR="00097A92" w:rsidRPr="00D12D20">
        <w:rPr>
          <w:rFonts w:ascii="Times New Roman" w:hAnsi="Times New Roman" w:cs="Times New Roman"/>
          <w:sz w:val="28"/>
          <w:szCs w:val="28"/>
        </w:rPr>
        <w:t>Уставом Монастырщинского сельского поселения</w:t>
      </w:r>
      <w:r w:rsidR="00097A92">
        <w:rPr>
          <w:rFonts w:ascii="Times New Roman" w:hAnsi="Times New Roman" w:cs="Times New Roman"/>
          <w:sz w:val="28"/>
          <w:szCs w:val="28"/>
        </w:rPr>
        <w:t>,</w:t>
      </w:r>
      <w:r w:rsidR="00097A92" w:rsidRPr="00D12D20">
        <w:rPr>
          <w:rFonts w:ascii="Times New Roman" w:hAnsi="Times New Roman" w:cs="Times New Roman"/>
          <w:sz w:val="28"/>
          <w:szCs w:val="28"/>
        </w:rPr>
        <w:t xml:space="preserve"> </w:t>
      </w:r>
      <w:r w:rsidR="004320BD">
        <w:rPr>
          <w:rFonts w:ascii="Times New Roman" w:hAnsi="Times New Roman" w:cs="Times New Roman"/>
          <w:sz w:val="28"/>
          <w:szCs w:val="28"/>
        </w:rPr>
        <w:t xml:space="preserve"> у</w:t>
      </w:r>
      <w:r w:rsidR="00097A92">
        <w:rPr>
          <w:rFonts w:ascii="Times New Roman" w:hAnsi="Times New Roman" w:cs="Times New Roman"/>
          <w:sz w:val="28"/>
          <w:szCs w:val="28"/>
        </w:rPr>
        <w:t>ч</w:t>
      </w:r>
      <w:r w:rsidR="004320BD">
        <w:rPr>
          <w:rFonts w:ascii="Times New Roman" w:hAnsi="Times New Roman" w:cs="Times New Roman"/>
          <w:sz w:val="28"/>
          <w:szCs w:val="28"/>
        </w:rPr>
        <w:t>итывая решение публичных слушаний по изменению в правила землепользования и застройки Монастырщинского сельского поселения</w:t>
      </w:r>
      <w:r w:rsidR="00097A92">
        <w:rPr>
          <w:rFonts w:ascii="Times New Roman" w:hAnsi="Times New Roman" w:cs="Times New Roman"/>
          <w:sz w:val="28"/>
          <w:szCs w:val="28"/>
        </w:rPr>
        <w:t>,</w:t>
      </w:r>
      <w:r w:rsidR="004320BD">
        <w:rPr>
          <w:rFonts w:ascii="Times New Roman" w:hAnsi="Times New Roman" w:cs="Times New Roman"/>
          <w:sz w:val="28"/>
          <w:szCs w:val="28"/>
        </w:rPr>
        <w:t xml:space="preserve"> </w:t>
      </w:r>
      <w:r w:rsidR="00EF1F82" w:rsidRPr="00D12D20">
        <w:rPr>
          <w:rFonts w:ascii="Times New Roman" w:hAnsi="Times New Roman" w:cs="Times New Roman"/>
          <w:sz w:val="28"/>
          <w:szCs w:val="28"/>
        </w:rPr>
        <w:t>Совет народных депутатов Монастырщинского сельского поселения Богучарского муниципального района Воронежской области</w:t>
      </w:r>
      <w:r w:rsidR="003A2E04" w:rsidRPr="00D12D20">
        <w:rPr>
          <w:rFonts w:ascii="Times New Roman" w:hAnsi="Times New Roman" w:cs="Times New Roman"/>
          <w:sz w:val="28"/>
          <w:szCs w:val="28"/>
        </w:rPr>
        <w:t xml:space="preserve"> </w:t>
      </w:r>
      <w:r w:rsidR="00C30C37">
        <w:rPr>
          <w:rFonts w:ascii="Times New Roman" w:hAnsi="Times New Roman" w:cs="Times New Roman"/>
          <w:b/>
          <w:sz w:val="28"/>
          <w:szCs w:val="28"/>
        </w:rPr>
        <w:t>реши</w:t>
      </w:r>
      <w:r w:rsidR="003A2E04" w:rsidRPr="00D12D20">
        <w:rPr>
          <w:rFonts w:ascii="Times New Roman" w:hAnsi="Times New Roman" w:cs="Times New Roman"/>
          <w:b/>
          <w:sz w:val="28"/>
          <w:szCs w:val="28"/>
        </w:rPr>
        <w:t>л:</w:t>
      </w:r>
    </w:p>
    <w:p w:rsidR="00EF1F82" w:rsidRPr="00D12D20" w:rsidRDefault="00EF1F82" w:rsidP="00D12D20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12D20">
        <w:rPr>
          <w:rFonts w:ascii="Times New Roman" w:hAnsi="Times New Roman" w:cs="Times New Roman"/>
          <w:sz w:val="28"/>
          <w:szCs w:val="28"/>
        </w:rPr>
        <w:t xml:space="preserve">1. </w:t>
      </w:r>
      <w:r w:rsidR="00097A92">
        <w:rPr>
          <w:rFonts w:ascii="Times New Roman" w:hAnsi="Times New Roman" w:cs="Times New Roman"/>
          <w:sz w:val="28"/>
          <w:szCs w:val="28"/>
        </w:rPr>
        <w:t xml:space="preserve">Внести изменения в решение  Совета народных депутатов Монастыщинского сельского поселения  от </w:t>
      </w:r>
      <w:r w:rsidR="00097A92" w:rsidRPr="00097A92">
        <w:rPr>
          <w:rFonts w:ascii="Times New Roman" w:hAnsi="Times New Roman" w:cs="Times New Roman"/>
          <w:sz w:val="28"/>
          <w:szCs w:val="28"/>
        </w:rPr>
        <w:t>06.11.2012 № 102 « Об утверждении Правил  землепользования и застройки Монастырщинского сельского поселения Богучарского муниципального района Воронежской области»</w:t>
      </w:r>
      <w:r w:rsidR="00D95D78">
        <w:rPr>
          <w:rFonts w:ascii="Times New Roman" w:hAnsi="Times New Roman" w:cs="Times New Roman"/>
          <w:sz w:val="28"/>
          <w:szCs w:val="28"/>
        </w:rPr>
        <w:t>,</w:t>
      </w:r>
      <w:r w:rsidR="00C30C37">
        <w:rPr>
          <w:rFonts w:ascii="Times New Roman" w:hAnsi="Times New Roman" w:cs="Times New Roman"/>
          <w:sz w:val="28"/>
          <w:szCs w:val="28"/>
        </w:rPr>
        <w:t xml:space="preserve"> согласно приложению</w:t>
      </w:r>
      <w:r w:rsidR="00D12D20">
        <w:rPr>
          <w:rFonts w:ascii="Times New Roman" w:hAnsi="Times New Roman" w:cs="Times New Roman"/>
          <w:sz w:val="28"/>
          <w:szCs w:val="28"/>
        </w:rPr>
        <w:t>.</w:t>
      </w:r>
    </w:p>
    <w:p w:rsidR="00EF1F82" w:rsidRPr="00D12D20" w:rsidRDefault="00EF1F82" w:rsidP="004C7C05">
      <w:pPr>
        <w:tabs>
          <w:tab w:val="left" w:pos="1425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D12D20">
        <w:rPr>
          <w:rFonts w:ascii="Times New Roman" w:hAnsi="Times New Roman" w:cs="Times New Roman"/>
          <w:sz w:val="28"/>
          <w:szCs w:val="28"/>
        </w:rPr>
        <w:t>2. Обнародовать настоящее решение на территории Монастырщинского сельского поселения Богучарского муниципального района Воронежской области.</w:t>
      </w:r>
    </w:p>
    <w:p w:rsidR="00D95D78" w:rsidRDefault="00D95D78" w:rsidP="004C7C05">
      <w:pPr>
        <w:tabs>
          <w:tab w:val="left" w:pos="142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D95D78" w:rsidRDefault="00D95D78" w:rsidP="004C7C05">
      <w:pPr>
        <w:tabs>
          <w:tab w:val="left" w:pos="142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EF1F82" w:rsidRPr="00D12D20" w:rsidRDefault="00EF1F82" w:rsidP="004C7C05">
      <w:pPr>
        <w:tabs>
          <w:tab w:val="left" w:pos="1425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D12D20">
        <w:rPr>
          <w:rFonts w:ascii="Times New Roman" w:hAnsi="Times New Roman" w:cs="Times New Roman"/>
          <w:sz w:val="28"/>
          <w:szCs w:val="28"/>
        </w:rPr>
        <w:lastRenderedPageBreak/>
        <w:t>3. Контроль за исполнением настоящего решения возложить на главу Монастырщинского сельского поселения Богучарского муниципального района Воронежской области Сывороткина Ю.Н.</w:t>
      </w:r>
    </w:p>
    <w:p w:rsidR="00EF1F82" w:rsidRDefault="00EF1F82" w:rsidP="004C7C05">
      <w:pPr>
        <w:tabs>
          <w:tab w:val="left" w:pos="1425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D12D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D9E" w:rsidRPr="00D12D20" w:rsidRDefault="007C7D9E" w:rsidP="004C7C05">
      <w:pPr>
        <w:tabs>
          <w:tab w:val="left" w:pos="142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10421"/>
      </w:tblGrid>
      <w:tr w:rsidR="00EF1F82" w:rsidRPr="00274F4A">
        <w:tc>
          <w:tcPr>
            <w:tcW w:w="10421" w:type="dxa"/>
          </w:tcPr>
          <w:p w:rsidR="00EF1F82" w:rsidRPr="00274F4A" w:rsidRDefault="00EF1F82" w:rsidP="002B1DEA">
            <w:pPr>
              <w:suppressAutoHyphens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D20">
              <w:rPr>
                <w:rFonts w:ascii="Times New Roman" w:hAnsi="Times New Roman" w:cs="Times New Roman"/>
                <w:sz w:val="28"/>
                <w:szCs w:val="28"/>
              </w:rPr>
              <w:t xml:space="preserve">Глава Монастырщинского сельского поселения                                 </w:t>
            </w:r>
            <w:r w:rsidR="007C7D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D20">
              <w:rPr>
                <w:rFonts w:ascii="Times New Roman" w:hAnsi="Times New Roman" w:cs="Times New Roman"/>
                <w:sz w:val="28"/>
                <w:szCs w:val="28"/>
              </w:rPr>
              <w:t>Ю.Н.Сывороткин</w:t>
            </w:r>
            <w:r w:rsidRPr="00274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F1F82" w:rsidRPr="00274F4A" w:rsidRDefault="00EF1F82" w:rsidP="00274F4A">
            <w:pPr>
              <w:suppressAutoHyphens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1F82" w:rsidRPr="00570772" w:rsidRDefault="00EF1F82" w:rsidP="004C7C05">
      <w:pPr>
        <w:ind w:firstLine="709"/>
        <w:jc w:val="right"/>
        <w:rPr>
          <w:rFonts w:ascii="Times New Roman" w:hAnsi="Times New Roman" w:cs="Times New Roman"/>
        </w:rPr>
      </w:pPr>
      <w:r w:rsidRPr="00274F4A">
        <w:rPr>
          <w:rFonts w:ascii="Times New Roman" w:hAnsi="Times New Roman" w:cs="Times New Roman"/>
          <w:sz w:val="28"/>
          <w:szCs w:val="28"/>
          <w:lang w:eastAsia="en-US"/>
        </w:rPr>
        <w:br w:type="page"/>
      </w:r>
      <w:r w:rsidRPr="00570772">
        <w:rPr>
          <w:rFonts w:ascii="Times New Roman" w:hAnsi="Times New Roman" w:cs="Times New Roman"/>
        </w:rPr>
        <w:lastRenderedPageBreak/>
        <w:t>Приложение</w:t>
      </w:r>
    </w:p>
    <w:p w:rsidR="00EF1F82" w:rsidRPr="00570772" w:rsidRDefault="00EF1F82" w:rsidP="004C7C05">
      <w:pPr>
        <w:pStyle w:val="ConsTitle"/>
        <w:widowControl/>
        <w:ind w:right="0" w:firstLine="709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70772">
        <w:rPr>
          <w:rFonts w:ascii="Times New Roman" w:hAnsi="Times New Roman" w:cs="Times New Roman"/>
          <w:b w:val="0"/>
          <w:bCs w:val="0"/>
          <w:sz w:val="24"/>
          <w:szCs w:val="24"/>
        </w:rPr>
        <w:t>к решению Совета народных депутатов</w:t>
      </w:r>
    </w:p>
    <w:p w:rsidR="00EF1F82" w:rsidRPr="00570772" w:rsidRDefault="00EF1F82" w:rsidP="004C7C05">
      <w:pPr>
        <w:pStyle w:val="ConsTitle"/>
        <w:widowControl/>
        <w:ind w:right="0" w:firstLine="709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70772">
        <w:rPr>
          <w:rFonts w:ascii="Times New Roman" w:hAnsi="Times New Roman" w:cs="Times New Roman"/>
          <w:b w:val="0"/>
          <w:bCs w:val="0"/>
          <w:sz w:val="24"/>
          <w:szCs w:val="24"/>
        </w:rPr>
        <w:t>Монастырщинского сельского поселения</w:t>
      </w:r>
    </w:p>
    <w:p w:rsidR="00EF1F82" w:rsidRPr="00570772" w:rsidRDefault="00C30C37" w:rsidP="004C7C05">
      <w:pPr>
        <w:pStyle w:val="ConsTitle"/>
        <w:widowControl/>
        <w:ind w:right="0" w:firstLine="709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от 11.07.2018 № 224</w:t>
      </w:r>
    </w:p>
    <w:p w:rsidR="00EF1F82" w:rsidRPr="00570772" w:rsidRDefault="00EF1F82" w:rsidP="004C7C05">
      <w:pPr>
        <w:pStyle w:val="2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7C7D9E" w:rsidRDefault="007C7D9E" w:rsidP="004C7C05">
      <w:pPr>
        <w:pStyle w:val="2"/>
        <w:ind w:firstLine="0"/>
        <w:rPr>
          <w:rFonts w:ascii="Times New Roman" w:hAnsi="Times New Roman" w:cs="Times New Roman"/>
          <w:bCs w:val="0"/>
          <w:sz w:val="28"/>
          <w:szCs w:val="28"/>
        </w:rPr>
      </w:pPr>
    </w:p>
    <w:p w:rsidR="00EF1F82" w:rsidRPr="00C30C37" w:rsidRDefault="00EF1F82" w:rsidP="007C7D9E">
      <w:pPr>
        <w:pStyle w:val="2"/>
        <w:ind w:firstLine="0"/>
        <w:rPr>
          <w:rFonts w:ascii="Times New Roman" w:hAnsi="Times New Roman" w:cs="Times New Roman"/>
          <w:bCs w:val="0"/>
          <w:sz w:val="28"/>
          <w:szCs w:val="28"/>
        </w:rPr>
      </w:pPr>
      <w:r w:rsidRPr="00C30C37">
        <w:rPr>
          <w:rFonts w:ascii="Times New Roman" w:hAnsi="Times New Roman" w:cs="Times New Roman"/>
          <w:bCs w:val="0"/>
          <w:sz w:val="28"/>
          <w:szCs w:val="28"/>
        </w:rPr>
        <w:t>Изменения</w:t>
      </w:r>
      <w:r w:rsidR="007C7D9E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 w:rsidRPr="00C30C37">
        <w:rPr>
          <w:rFonts w:ascii="Times New Roman" w:hAnsi="Times New Roman" w:cs="Times New Roman"/>
          <w:bCs w:val="0"/>
          <w:sz w:val="28"/>
          <w:szCs w:val="28"/>
        </w:rPr>
        <w:t>в Правила землепользования и застройки</w:t>
      </w:r>
    </w:p>
    <w:p w:rsidR="00EF1F82" w:rsidRPr="00C30C37" w:rsidRDefault="00EF1F82" w:rsidP="004C7C05">
      <w:pPr>
        <w:pStyle w:val="2"/>
        <w:ind w:firstLine="0"/>
        <w:rPr>
          <w:rFonts w:ascii="Times New Roman" w:hAnsi="Times New Roman" w:cs="Times New Roman"/>
          <w:bCs w:val="0"/>
          <w:sz w:val="28"/>
          <w:szCs w:val="28"/>
        </w:rPr>
      </w:pPr>
      <w:r w:rsidRPr="00C30C37">
        <w:rPr>
          <w:rFonts w:ascii="Times New Roman" w:hAnsi="Times New Roman" w:cs="Times New Roman"/>
          <w:bCs w:val="0"/>
          <w:sz w:val="28"/>
          <w:szCs w:val="28"/>
        </w:rPr>
        <w:t>Монастырщинского сельского поселения</w:t>
      </w:r>
    </w:p>
    <w:p w:rsidR="00EF1F82" w:rsidRPr="00C30C37" w:rsidRDefault="00EF1F82" w:rsidP="004C7C05">
      <w:pPr>
        <w:pStyle w:val="2"/>
        <w:ind w:firstLine="0"/>
        <w:rPr>
          <w:rFonts w:ascii="Times New Roman" w:hAnsi="Times New Roman" w:cs="Times New Roman"/>
          <w:bCs w:val="0"/>
          <w:sz w:val="28"/>
          <w:szCs w:val="28"/>
        </w:rPr>
      </w:pPr>
      <w:r w:rsidRPr="00C30C37">
        <w:rPr>
          <w:rFonts w:ascii="Times New Roman" w:hAnsi="Times New Roman" w:cs="Times New Roman"/>
          <w:bCs w:val="0"/>
          <w:sz w:val="28"/>
          <w:szCs w:val="28"/>
        </w:rPr>
        <w:t>Богучарского муниципального района</w:t>
      </w:r>
    </w:p>
    <w:p w:rsidR="00EF1F82" w:rsidRPr="00C30C37" w:rsidRDefault="00EF1F82" w:rsidP="004C7C05">
      <w:pPr>
        <w:pStyle w:val="2"/>
        <w:ind w:firstLine="0"/>
        <w:rPr>
          <w:rFonts w:ascii="Times New Roman" w:hAnsi="Times New Roman" w:cs="Times New Roman"/>
          <w:bCs w:val="0"/>
          <w:sz w:val="28"/>
          <w:szCs w:val="28"/>
        </w:rPr>
      </w:pPr>
      <w:r w:rsidRPr="00C30C37">
        <w:rPr>
          <w:rFonts w:ascii="Times New Roman" w:hAnsi="Times New Roman" w:cs="Times New Roman"/>
          <w:bCs w:val="0"/>
          <w:sz w:val="28"/>
          <w:szCs w:val="28"/>
        </w:rPr>
        <w:t>Воронежской области</w:t>
      </w:r>
    </w:p>
    <w:p w:rsidR="00EF1F82" w:rsidRPr="00570772" w:rsidRDefault="00EF1F82" w:rsidP="004C7C05">
      <w:pPr>
        <w:pStyle w:val="2"/>
        <w:ind w:firstLine="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F770F4" w:rsidRDefault="00EF1F82" w:rsidP="00D95D78">
      <w:pPr>
        <w:pStyle w:val="2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70772">
        <w:rPr>
          <w:rFonts w:ascii="Times New Roman" w:hAnsi="Times New Roman" w:cs="Times New Roman"/>
          <w:b w:val="0"/>
          <w:bCs w:val="0"/>
          <w:sz w:val="24"/>
          <w:szCs w:val="24"/>
        </w:rPr>
        <w:t>1. Пункт 8.3.2.</w:t>
      </w:r>
      <w:r w:rsidR="00D95D7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изложить в следующей редакции:</w:t>
      </w:r>
      <w:r w:rsidRPr="0057077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EF1F82" w:rsidRPr="00570772" w:rsidRDefault="00F770F4" w:rsidP="00D95D78">
      <w:pPr>
        <w:pStyle w:val="2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Pr="00570772">
        <w:rPr>
          <w:rFonts w:ascii="Times New Roman" w:hAnsi="Times New Roman" w:cs="Times New Roman"/>
          <w:b w:val="0"/>
          <w:bCs w:val="0"/>
          <w:sz w:val="24"/>
          <w:szCs w:val="24"/>
        </w:rPr>
        <w:t>8.3.2.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EF1F82" w:rsidRPr="00570772">
        <w:rPr>
          <w:rFonts w:ascii="Times New Roman" w:hAnsi="Times New Roman" w:cs="Times New Roman"/>
          <w:b w:val="0"/>
          <w:bCs w:val="0"/>
          <w:sz w:val="24"/>
          <w:szCs w:val="24"/>
        </w:rPr>
        <w:t>Зона планируемого размещения жилой застройки – Ж1(п)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D95D78">
        <w:rPr>
          <w:rFonts w:ascii="Times New Roman" w:hAnsi="Times New Roman" w:cs="Times New Roman"/>
          <w:b w:val="0"/>
          <w:bCs w:val="0"/>
          <w:sz w:val="24"/>
          <w:szCs w:val="24"/>
        </w:rPr>
        <w:t>».</w:t>
      </w:r>
    </w:p>
    <w:p w:rsidR="00EF1F82" w:rsidRPr="00570772" w:rsidRDefault="00EF1F82" w:rsidP="00D95D78">
      <w:pPr>
        <w:pStyle w:val="01"/>
        <w:ind w:firstLine="709"/>
        <w:rPr>
          <w:rFonts w:ascii="Times New Roman" w:hAnsi="Times New Roman" w:cs="Times New Roman"/>
        </w:rPr>
      </w:pPr>
      <w:r w:rsidRPr="00570772">
        <w:rPr>
          <w:rFonts w:ascii="Times New Roman" w:hAnsi="Times New Roman" w:cs="Times New Roman"/>
        </w:rPr>
        <w:t>Согласно Генеральному плану, на территории сельского поселения выделяются участки зоны планируемого размещения жилой застройки, в том числе:</w:t>
      </w:r>
      <w:r w:rsidR="00D95D78">
        <w:rPr>
          <w:rFonts w:ascii="Times New Roman" w:hAnsi="Times New Roman" w:cs="Times New Roman"/>
        </w:rPr>
        <w:t xml:space="preserve"> </w:t>
      </w:r>
      <w:r w:rsidRPr="00570772">
        <w:rPr>
          <w:rFonts w:ascii="Times New Roman" w:hAnsi="Times New Roman" w:cs="Times New Roman"/>
        </w:rPr>
        <w:t>в с. Монастырщина 26 участков.</w:t>
      </w:r>
    </w:p>
    <w:p w:rsidR="00EF1F82" w:rsidRPr="00570772" w:rsidRDefault="00EF1F82" w:rsidP="004C7C05">
      <w:pPr>
        <w:ind w:firstLine="709"/>
        <w:rPr>
          <w:rFonts w:ascii="Times New Roman" w:hAnsi="Times New Roman" w:cs="Times New Roman"/>
          <w:color w:val="000000"/>
          <w:kern w:val="24"/>
          <w:lang w:eastAsia="en-US"/>
        </w:rPr>
      </w:pPr>
      <w:r w:rsidRPr="00570772">
        <w:rPr>
          <w:rFonts w:ascii="Times New Roman" w:hAnsi="Times New Roman" w:cs="Times New Roman"/>
          <w:color w:val="000000"/>
          <w:kern w:val="24"/>
          <w:lang w:eastAsia="en-US"/>
        </w:rPr>
        <w:t>1. Градостроительный регламент.</w:t>
      </w:r>
    </w:p>
    <w:tbl>
      <w:tblPr>
        <w:tblW w:w="1002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3"/>
        <w:gridCol w:w="839"/>
        <w:gridCol w:w="3751"/>
        <w:gridCol w:w="187"/>
        <w:gridCol w:w="709"/>
        <w:gridCol w:w="3934"/>
      </w:tblGrid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№ п/п</w:t>
            </w:r>
          </w:p>
        </w:tc>
        <w:tc>
          <w:tcPr>
            <w:tcW w:w="9420" w:type="dxa"/>
            <w:gridSpan w:val="5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Виды разрешенного использования земельных участков и объектов капитального строительства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1.</w:t>
            </w:r>
          </w:p>
        </w:tc>
        <w:tc>
          <w:tcPr>
            <w:tcW w:w="839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Код ВРИ</w:t>
            </w:r>
          </w:p>
        </w:tc>
        <w:tc>
          <w:tcPr>
            <w:tcW w:w="3938" w:type="dxa"/>
            <w:gridSpan w:val="2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Основные виды разрешенного использования</w:t>
            </w:r>
          </w:p>
        </w:tc>
        <w:tc>
          <w:tcPr>
            <w:tcW w:w="709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Код ВРИ</w:t>
            </w:r>
          </w:p>
        </w:tc>
        <w:tc>
          <w:tcPr>
            <w:tcW w:w="3934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Вспомогательные виды разрешенного использования (установленные к основным)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839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  <w:color w:val="000000"/>
              </w:rPr>
              <w:t>2.1</w:t>
            </w:r>
          </w:p>
        </w:tc>
        <w:tc>
          <w:tcPr>
            <w:tcW w:w="3938" w:type="dxa"/>
            <w:gridSpan w:val="2"/>
          </w:tcPr>
          <w:p w:rsidR="00EF1F82" w:rsidRPr="00570772" w:rsidRDefault="00EF1F82" w:rsidP="002B1DEA">
            <w:pPr>
              <w:tabs>
                <w:tab w:val="num" w:pos="154"/>
              </w:tabs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Для индивидуального жилищного строительства.</w:t>
            </w:r>
          </w:p>
        </w:tc>
        <w:tc>
          <w:tcPr>
            <w:tcW w:w="709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  <w:color w:val="000000"/>
              </w:rPr>
              <w:t>3.1</w:t>
            </w:r>
          </w:p>
        </w:tc>
        <w:tc>
          <w:tcPr>
            <w:tcW w:w="3934" w:type="dxa"/>
          </w:tcPr>
          <w:p w:rsidR="00EF1F82" w:rsidRPr="00570772" w:rsidRDefault="00EF1F82" w:rsidP="002B1DEA">
            <w:pPr>
              <w:tabs>
                <w:tab w:val="num" w:pos="8"/>
              </w:tabs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Коммунальное обслуживание (котельные, водозаборы, трансформаторные подстанции, телефонные станции).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839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0772">
              <w:rPr>
                <w:rFonts w:ascii="Times New Roman" w:hAnsi="Times New Roman" w:cs="Times New Roman"/>
                <w:color w:val="000000"/>
              </w:rPr>
              <w:t>2.2</w:t>
            </w:r>
          </w:p>
        </w:tc>
        <w:tc>
          <w:tcPr>
            <w:tcW w:w="3938" w:type="dxa"/>
            <w:gridSpan w:val="2"/>
          </w:tcPr>
          <w:p w:rsidR="00EF1F82" w:rsidRPr="00570772" w:rsidRDefault="00EF1F82" w:rsidP="002B1DEA">
            <w:pPr>
              <w:tabs>
                <w:tab w:val="num" w:pos="154"/>
              </w:tabs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Для ведения личного подсобного хозяйства.</w:t>
            </w:r>
          </w:p>
        </w:tc>
        <w:tc>
          <w:tcPr>
            <w:tcW w:w="709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0772">
              <w:rPr>
                <w:rFonts w:ascii="Times New Roman" w:hAnsi="Times New Roman" w:cs="Times New Roman"/>
                <w:color w:val="000000"/>
              </w:rPr>
              <w:t>3.3</w:t>
            </w:r>
          </w:p>
        </w:tc>
        <w:tc>
          <w:tcPr>
            <w:tcW w:w="3934" w:type="dxa"/>
          </w:tcPr>
          <w:p w:rsidR="00EF1F82" w:rsidRPr="00570772" w:rsidRDefault="00EF1F82" w:rsidP="002B1DEA">
            <w:pPr>
              <w:tabs>
                <w:tab w:val="num" w:pos="8"/>
              </w:tabs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Бытовое обслуживание (объекты капитального строительства, предназначенные для организации бытовых услуг (мастерские мелкого ремонта, парикмахерские)).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839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0772">
              <w:rPr>
                <w:rFonts w:ascii="Times New Roman" w:hAnsi="Times New Roman" w:cs="Times New Roman"/>
                <w:color w:val="000000"/>
              </w:rPr>
              <w:t>2.3</w:t>
            </w:r>
          </w:p>
        </w:tc>
        <w:tc>
          <w:tcPr>
            <w:tcW w:w="3938" w:type="dxa"/>
            <w:gridSpan w:val="2"/>
          </w:tcPr>
          <w:p w:rsidR="00EF1F82" w:rsidRPr="00570772" w:rsidRDefault="00EF1F82" w:rsidP="002B1DEA">
            <w:pPr>
              <w:tabs>
                <w:tab w:val="num" w:pos="154"/>
              </w:tabs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Блокированная жилая застройка.</w:t>
            </w:r>
          </w:p>
        </w:tc>
        <w:tc>
          <w:tcPr>
            <w:tcW w:w="709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0772">
              <w:rPr>
                <w:rFonts w:ascii="Times New Roman" w:hAnsi="Times New Roman" w:cs="Times New Roman"/>
                <w:color w:val="000000"/>
              </w:rPr>
              <w:t>4.4</w:t>
            </w:r>
          </w:p>
        </w:tc>
        <w:tc>
          <w:tcPr>
            <w:tcW w:w="3934" w:type="dxa"/>
          </w:tcPr>
          <w:p w:rsidR="00EF1F82" w:rsidRPr="00570772" w:rsidRDefault="00EF1F82" w:rsidP="002B1DEA">
            <w:pPr>
              <w:tabs>
                <w:tab w:val="num" w:pos="8"/>
              </w:tabs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</w:rPr>
              <w:t>Магазины (объекты капитального строительства торговой площадью не более 200 кв.м).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839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5.1</w:t>
            </w:r>
          </w:p>
        </w:tc>
        <w:tc>
          <w:tcPr>
            <w:tcW w:w="3938" w:type="dxa"/>
            <w:gridSpan w:val="2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Спорт (устройство площадок для занятия спортом и физкультурой – беговые дорожки).</w:t>
            </w:r>
          </w:p>
        </w:tc>
        <w:tc>
          <w:tcPr>
            <w:tcW w:w="709" w:type="dxa"/>
            <w:vMerge w:val="restart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</w:rPr>
              <w:t>12.0</w:t>
            </w:r>
          </w:p>
        </w:tc>
        <w:tc>
          <w:tcPr>
            <w:tcW w:w="3934" w:type="dxa"/>
            <w:vMerge w:val="restart"/>
          </w:tcPr>
          <w:p w:rsidR="00EF1F82" w:rsidRPr="00570772" w:rsidRDefault="00EF1F82" w:rsidP="002B1DEA">
            <w:pPr>
              <w:tabs>
                <w:tab w:val="num" w:pos="8"/>
              </w:tabs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Земельные участки (территории) общего пользования (размещение объектов улично-дорожной сети, автомобильных дорог и пешеходных тротуаров в границах населенных пунктов, скверов, бульваров, площадей, проездов)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839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0772">
              <w:rPr>
                <w:rFonts w:ascii="Times New Roman" w:hAnsi="Times New Roman" w:cs="Times New Roman"/>
                <w:color w:val="000000"/>
              </w:rPr>
              <w:t>3.5.1</w:t>
            </w:r>
          </w:p>
        </w:tc>
        <w:tc>
          <w:tcPr>
            <w:tcW w:w="3938" w:type="dxa"/>
            <w:gridSpan w:val="2"/>
          </w:tcPr>
          <w:p w:rsidR="00EF1F82" w:rsidRPr="00570772" w:rsidRDefault="00EF1F82" w:rsidP="002B1DEA">
            <w:pPr>
              <w:tabs>
                <w:tab w:val="num" w:pos="8"/>
              </w:tabs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</w:rPr>
              <w:t>Дошкольное, начальное и среднее общее образование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образованию, просвещению).</w:t>
            </w:r>
          </w:p>
        </w:tc>
        <w:tc>
          <w:tcPr>
            <w:tcW w:w="709" w:type="dxa"/>
            <w:vMerge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934" w:type="dxa"/>
            <w:vMerge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2.</w:t>
            </w:r>
          </w:p>
        </w:tc>
        <w:tc>
          <w:tcPr>
            <w:tcW w:w="839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Код ВРИ</w:t>
            </w:r>
          </w:p>
        </w:tc>
        <w:tc>
          <w:tcPr>
            <w:tcW w:w="3938" w:type="dxa"/>
            <w:gridSpan w:val="2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Условно разрешенные виды использования</w:t>
            </w:r>
          </w:p>
        </w:tc>
        <w:tc>
          <w:tcPr>
            <w:tcW w:w="709" w:type="dxa"/>
          </w:tcPr>
          <w:p w:rsidR="00EF1F82" w:rsidRPr="00570772" w:rsidRDefault="00EF1F82" w:rsidP="002B1DEA">
            <w:pPr>
              <w:tabs>
                <w:tab w:val="left" w:pos="142"/>
              </w:tabs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934" w:type="dxa"/>
          </w:tcPr>
          <w:p w:rsidR="00EF1F82" w:rsidRPr="00570772" w:rsidRDefault="00EF1F82" w:rsidP="002B1DEA">
            <w:pPr>
              <w:tabs>
                <w:tab w:val="left" w:pos="142"/>
              </w:tabs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839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2.1.1</w:t>
            </w:r>
          </w:p>
        </w:tc>
        <w:tc>
          <w:tcPr>
            <w:tcW w:w="3938" w:type="dxa"/>
            <w:gridSpan w:val="2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709" w:type="dxa"/>
          </w:tcPr>
          <w:p w:rsidR="00EF1F82" w:rsidRPr="00570772" w:rsidRDefault="00EF1F82" w:rsidP="002B1DEA">
            <w:pPr>
              <w:tabs>
                <w:tab w:val="left" w:pos="142"/>
              </w:tabs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934" w:type="dxa"/>
          </w:tcPr>
          <w:p w:rsidR="00EF1F82" w:rsidRPr="00570772" w:rsidRDefault="00EF1F82" w:rsidP="002B1DEA">
            <w:pPr>
              <w:tabs>
                <w:tab w:val="left" w:pos="142"/>
              </w:tabs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839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3.4.1</w:t>
            </w:r>
          </w:p>
        </w:tc>
        <w:tc>
          <w:tcPr>
            <w:tcW w:w="3938" w:type="dxa"/>
            <w:gridSpan w:val="2"/>
          </w:tcPr>
          <w:p w:rsidR="00EF1F82" w:rsidRPr="00570772" w:rsidRDefault="00EF1F82" w:rsidP="002B1DEA">
            <w:pPr>
              <w:tabs>
                <w:tab w:val="num" w:pos="113"/>
              </w:tabs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Амбулаторно-поликлиническое обслуживание (поликлиники, фельдшерские пункты, пункты здравоохранения, молочные кухни).</w:t>
            </w:r>
          </w:p>
        </w:tc>
        <w:tc>
          <w:tcPr>
            <w:tcW w:w="709" w:type="dxa"/>
          </w:tcPr>
          <w:p w:rsidR="00EF1F82" w:rsidRPr="00570772" w:rsidRDefault="00EF1F82" w:rsidP="002B1DEA">
            <w:pPr>
              <w:tabs>
                <w:tab w:val="left" w:pos="142"/>
              </w:tabs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934" w:type="dxa"/>
          </w:tcPr>
          <w:p w:rsidR="00EF1F82" w:rsidRPr="00570772" w:rsidRDefault="00EF1F82" w:rsidP="002B1DEA">
            <w:pPr>
              <w:tabs>
                <w:tab w:val="left" w:pos="142"/>
              </w:tabs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839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4.6</w:t>
            </w:r>
          </w:p>
        </w:tc>
        <w:tc>
          <w:tcPr>
            <w:tcW w:w="3938" w:type="dxa"/>
            <w:gridSpan w:val="2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 xml:space="preserve">Общественное питание (кафе, </w:t>
            </w: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lastRenderedPageBreak/>
              <w:t>столовые, закусочные не более чем 50 посадочных мест).</w:t>
            </w:r>
          </w:p>
        </w:tc>
        <w:tc>
          <w:tcPr>
            <w:tcW w:w="709" w:type="dxa"/>
          </w:tcPr>
          <w:p w:rsidR="00EF1F82" w:rsidRPr="00570772" w:rsidRDefault="00EF1F82" w:rsidP="002B1DEA">
            <w:pPr>
              <w:tabs>
                <w:tab w:val="left" w:pos="142"/>
              </w:tabs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934" w:type="dxa"/>
          </w:tcPr>
          <w:p w:rsidR="00EF1F82" w:rsidRPr="00570772" w:rsidRDefault="00EF1F82" w:rsidP="002B1DEA">
            <w:pPr>
              <w:tabs>
                <w:tab w:val="left" w:pos="142"/>
              </w:tabs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839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5.1</w:t>
            </w:r>
          </w:p>
        </w:tc>
        <w:tc>
          <w:tcPr>
            <w:tcW w:w="3938" w:type="dxa"/>
            <w:gridSpan w:val="2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Спорт (размещение объектов капитального строительства в качестве спортивных клубов, спортивных залов, бассейнов).</w:t>
            </w:r>
          </w:p>
        </w:tc>
        <w:tc>
          <w:tcPr>
            <w:tcW w:w="709" w:type="dxa"/>
          </w:tcPr>
          <w:p w:rsidR="00EF1F82" w:rsidRPr="00570772" w:rsidRDefault="00EF1F82" w:rsidP="002B1DEA">
            <w:pPr>
              <w:tabs>
                <w:tab w:val="left" w:pos="142"/>
              </w:tabs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934" w:type="dxa"/>
          </w:tcPr>
          <w:p w:rsidR="00EF1F82" w:rsidRPr="00570772" w:rsidRDefault="00EF1F82" w:rsidP="002B1DEA">
            <w:pPr>
              <w:tabs>
                <w:tab w:val="left" w:pos="142"/>
              </w:tabs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839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3.10.1</w:t>
            </w:r>
          </w:p>
        </w:tc>
        <w:tc>
          <w:tcPr>
            <w:tcW w:w="3938" w:type="dxa"/>
            <w:gridSpan w:val="2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Амбулаторное ветеринарное обслуживание (размещение объектов капитального строительства, предназначенных для оказания ветеринарных услуг без содержания животных)</w:t>
            </w:r>
          </w:p>
        </w:tc>
        <w:tc>
          <w:tcPr>
            <w:tcW w:w="709" w:type="dxa"/>
          </w:tcPr>
          <w:p w:rsidR="00EF1F82" w:rsidRPr="00570772" w:rsidRDefault="00EF1F82" w:rsidP="002B1DEA">
            <w:pPr>
              <w:tabs>
                <w:tab w:val="left" w:pos="142"/>
              </w:tabs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934" w:type="dxa"/>
          </w:tcPr>
          <w:p w:rsidR="00EF1F82" w:rsidRPr="00570772" w:rsidRDefault="00EF1F82" w:rsidP="002B1DEA">
            <w:pPr>
              <w:tabs>
                <w:tab w:val="left" w:pos="142"/>
              </w:tabs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3.</w:t>
            </w:r>
          </w:p>
        </w:tc>
        <w:tc>
          <w:tcPr>
            <w:tcW w:w="9420" w:type="dxa"/>
            <w:gridSpan w:val="5"/>
          </w:tcPr>
          <w:p w:rsidR="00EF1F82" w:rsidRPr="00570772" w:rsidRDefault="00EF1F82" w:rsidP="002B1DEA">
            <w:pPr>
              <w:tabs>
                <w:tab w:val="num" w:pos="2804"/>
              </w:tabs>
              <w:snapToGrid w:val="0"/>
              <w:ind w:firstLine="0"/>
              <w:jc w:val="center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9420" w:type="dxa"/>
            <w:gridSpan w:val="5"/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Для земельных участков индивидуального жилищного строительства, ведения личного подсобного хозяйства, блокированной жилой застройки: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777" w:type="dxa"/>
            <w:gridSpan w:val="3"/>
          </w:tcPr>
          <w:p w:rsidR="00EF1F82" w:rsidRPr="00570772" w:rsidRDefault="00EF1F82" w:rsidP="002B1DEA">
            <w:pPr>
              <w:tabs>
                <w:tab w:val="left" w:pos="122"/>
              </w:tabs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4643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Максимальный - 1500 кв.м</w:t>
            </w:r>
          </w:p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Минимальный - 400 кв. м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777" w:type="dxa"/>
            <w:gridSpan w:val="3"/>
          </w:tcPr>
          <w:p w:rsidR="00EF1F82" w:rsidRPr="00570772" w:rsidRDefault="00EF1F82" w:rsidP="002B1DEA">
            <w:pPr>
              <w:tabs>
                <w:tab w:val="left" w:pos="122"/>
              </w:tabs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</w:t>
            </w:r>
          </w:p>
        </w:tc>
        <w:tc>
          <w:tcPr>
            <w:tcW w:w="4643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3 м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777" w:type="dxa"/>
            <w:gridSpan w:val="3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Предельное количество этажей зданий, строений, сооружений</w:t>
            </w:r>
          </w:p>
        </w:tc>
        <w:tc>
          <w:tcPr>
            <w:tcW w:w="4643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3 этажа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777" w:type="dxa"/>
            <w:gridSpan w:val="3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4643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50%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9420" w:type="dxa"/>
            <w:gridSpan w:val="5"/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Для земельных участков малоэтажной многоквартирной жилой застройки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777" w:type="dxa"/>
            <w:gridSpan w:val="3"/>
          </w:tcPr>
          <w:p w:rsidR="00EF1F82" w:rsidRPr="00570772" w:rsidRDefault="00EF1F82" w:rsidP="002B1DEA">
            <w:pPr>
              <w:tabs>
                <w:tab w:val="left" w:pos="122"/>
              </w:tabs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4643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Минимальный - 300 кв.м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777" w:type="dxa"/>
            <w:gridSpan w:val="3"/>
          </w:tcPr>
          <w:p w:rsidR="00EF1F82" w:rsidRPr="00570772" w:rsidRDefault="00EF1F82" w:rsidP="002B1DEA">
            <w:pPr>
              <w:tabs>
                <w:tab w:val="left" w:pos="122"/>
              </w:tabs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</w:t>
            </w:r>
          </w:p>
        </w:tc>
        <w:tc>
          <w:tcPr>
            <w:tcW w:w="4643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6 м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777" w:type="dxa"/>
            <w:gridSpan w:val="3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Предельное количество этажей зданий, строений, сооружений</w:t>
            </w:r>
          </w:p>
        </w:tc>
        <w:tc>
          <w:tcPr>
            <w:tcW w:w="4643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4 этажа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777" w:type="dxa"/>
            <w:gridSpan w:val="3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4643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40%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9420" w:type="dxa"/>
            <w:gridSpan w:val="5"/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Для земельных участков дошкольного, начального и среднего общего образования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777" w:type="dxa"/>
            <w:gridSpan w:val="3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4643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Минимальный - 0,4 га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777" w:type="dxa"/>
            <w:gridSpan w:val="3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</w:t>
            </w:r>
          </w:p>
        </w:tc>
        <w:tc>
          <w:tcPr>
            <w:tcW w:w="4643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6 м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777" w:type="dxa"/>
            <w:gridSpan w:val="3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Предельное количество этажей зданий, строений, сооружений</w:t>
            </w:r>
          </w:p>
        </w:tc>
        <w:tc>
          <w:tcPr>
            <w:tcW w:w="4643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3 этажа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777" w:type="dxa"/>
            <w:gridSpan w:val="3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4643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60%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9420" w:type="dxa"/>
            <w:gridSpan w:val="5"/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Для земельных участков объектов коммунального обслуживания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777" w:type="dxa"/>
            <w:gridSpan w:val="3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 xml:space="preserve">Предельные (минимальные и (или) </w:t>
            </w:r>
            <w:r w:rsidRPr="00570772">
              <w:rPr>
                <w:rFonts w:ascii="Times New Roman" w:hAnsi="Times New Roman" w:cs="Times New Roman"/>
              </w:rPr>
              <w:lastRenderedPageBreak/>
              <w:t>максимальные) размеры земельных участков</w:t>
            </w:r>
          </w:p>
        </w:tc>
        <w:tc>
          <w:tcPr>
            <w:tcW w:w="4643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lastRenderedPageBreak/>
              <w:t>Минимальный - 4 кв.м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777" w:type="dxa"/>
            <w:gridSpan w:val="3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</w:t>
            </w:r>
          </w:p>
        </w:tc>
        <w:tc>
          <w:tcPr>
            <w:tcW w:w="4643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1 м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777" w:type="dxa"/>
            <w:gridSpan w:val="3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Предельная высота зданий, строений, сооружений</w:t>
            </w:r>
          </w:p>
        </w:tc>
        <w:tc>
          <w:tcPr>
            <w:tcW w:w="4643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15 м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777" w:type="dxa"/>
            <w:gridSpan w:val="3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4643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80%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9420" w:type="dxa"/>
            <w:gridSpan w:val="5"/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Для прочих земельных участков, не относящихся к жилой застройке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777" w:type="dxa"/>
            <w:gridSpan w:val="3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4643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Минимальный - 400 кв.м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777" w:type="dxa"/>
            <w:gridSpan w:val="3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</w:t>
            </w:r>
          </w:p>
        </w:tc>
        <w:tc>
          <w:tcPr>
            <w:tcW w:w="4643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6 м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777" w:type="dxa"/>
            <w:gridSpan w:val="3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Предельное количество этажей зданий, строений, сооружений</w:t>
            </w:r>
          </w:p>
        </w:tc>
        <w:tc>
          <w:tcPr>
            <w:tcW w:w="4643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1 этаж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777" w:type="dxa"/>
            <w:gridSpan w:val="3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4643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60%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9420" w:type="dxa"/>
            <w:gridSpan w:val="5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Архитектурно-строительные требования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9420" w:type="dxa"/>
            <w:gridSpan w:val="5"/>
          </w:tcPr>
          <w:p w:rsidR="00EF1F82" w:rsidRPr="00570772" w:rsidRDefault="00EF1F82" w:rsidP="002B1DEA">
            <w:pPr>
              <w:tabs>
                <w:tab w:val="left" w:pos="0"/>
              </w:tabs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Нормативные размеры земельных участков для объектов образования местного значения:</w:t>
            </w:r>
          </w:p>
          <w:p w:rsidR="00EF1F82" w:rsidRPr="00570772" w:rsidRDefault="00EF1F82" w:rsidP="002B1DEA">
            <w:pPr>
              <w:tabs>
                <w:tab w:val="left" w:pos="0"/>
              </w:tabs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дошкольное образовательное учреждение - 35 м² на 1 место,</w:t>
            </w:r>
          </w:p>
          <w:p w:rsidR="00EF1F82" w:rsidRPr="00570772" w:rsidRDefault="00EF1F82" w:rsidP="002B1DEA">
            <w:pPr>
              <w:tabs>
                <w:tab w:val="left" w:pos="-14"/>
              </w:tabs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общеобразовательные учреждения при вместимости 40-600 мест - 50 м² на 1 место; 600-800 мест - 40 м² на 1 место.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В сложившейся застройке, при ширине земельного участка 12 метров и менее, для строительства жилого дома минимальный отступ от границы соседнего участка при согласии соседей (заверяется нотариально) составляет не менее: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1,0 м - для одноэтажного жилого дома;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1,5 м - для двухэтажного жилого дома;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2,0 м - для трехэтажного жилого дома, при условии, что расстояние до расположенного на соседнем земельном участке жилого дома не менее 6 м;</w:t>
            </w:r>
          </w:p>
          <w:p w:rsidR="00EF1F82" w:rsidRPr="00570772" w:rsidRDefault="00EF1F82" w:rsidP="002B1DEA">
            <w:pPr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постройки для содержания скота и птицы – 4 м;</w:t>
            </w:r>
          </w:p>
          <w:p w:rsidR="00EF1F82" w:rsidRPr="00570772" w:rsidRDefault="00EF1F82" w:rsidP="002B1DEA">
            <w:pPr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других построек (бани, гаража, летней кухни, сарая и др.) – 1 м;</w:t>
            </w:r>
          </w:p>
          <w:p w:rsidR="00EF1F82" w:rsidRPr="00570772" w:rsidRDefault="00EF1F82" w:rsidP="002B1DEA">
            <w:pPr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дворовых туалетов, помойных ям, выгребов, септиков – 4 м;</w:t>
            </w:r>
          </w:p>
          <w:p w:rsidR="00EF1F82" w:rsidRPr="00570772" w:rsidRDefault="00EF1F82" w:rsidP="002B1DEA">
            <w:pPr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стволов высокорослых деревьев – 4 м;</w:t>
            </w:r>
          </w:p>
          <w:p w:rsidR="00EF1F82" w:rsidRPr="00570772" w:rsidRDefault="00EF1F82" w:rsidP="002B1DEA">
            <w:pPr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стволов среднерослых деревьев – 2 м;</w:t>
            </w:r>
          </w:p>
          <w:p w:rsidR="00EF1F82" w:rsidRPr="00570772" w:rsidRDefault="00EF1F82" w:rsidP="002B1DEA">
            <w:pPr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кустарника – 1 м.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На территориях с застройкой индивидуальными домами расстояние от окон жилых комнат до стен соседнего дома и хозяйственных построек (сарая, гаража, бани), расположенных на соседних земельных участках, должно быть не менее 6 м.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жилого строения (или дома) и погреба до выгребной ямы, уборной и постройки для содержания мелкого скота и птицы - 12 м;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до душа, бани (сауны) - 8 м;</w:t>
            </w:r>
          </w:p>
          <w:p w:rsidR="00EF1F82" w:rsidRPr="00570772" w:rsidRDefault="00EF1F82" w:rsidP="002B1DEA">
            <w:pPr>
              <w:tabs>
                <w:tab w:val="left" w:pos="34"/>
              </w:tabs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Минимальное расстояние от зданий, строений, сооружений малоэтажной многоквартирной жилой застройки до красной линии улиц - 5 м., до границ смежных земельных участков - 6 м. при условии соблюдения соответствующих бытовых, санитарных и пожарных разрывов.</w:t>
            </w:r>
          </w:p>
          <w:p w:rsidR="00EF1F82" w:rsidRPr="00570772" w:rsidRDefault="00EF1F82" w:rsidP="002B1DEA">
            <w:pPr>
              <w:tabs>
                <w:tab w:val="left" w:pos="34"/>
              </w:tabs>
              <w:ind w:firstLine="275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70772">
              <w:rPr>
                <w:rFonts w:ascii="Times New Roman" w:hAnsi="Times New Roman" w:cs="Times New Roman"/>
              </w:rPr>
              <w:t>Минимальное расстояние от</w:t>
            </w:r>
            <w:r w:rsidRPr="00570772">
              <w:rPr>
                <w:rFonts w:ascii="Times New Roman" w:hAnsi="Times New Roman" w:cs="Times New Roman"/>
                <w:color w:val="000000"/>
                <w:lang w:eastAsia="en-US"/>
              </w:rPr>
              <w:t xml:space="preserve"> детских дошкольных учреждений и общеобразовательных школ:</w:t>
            </w:r>
          </w:p>
          <w:p w:rsidR="00EF1F82" w:rsidRPr="00570772" w:rsidRDefault="00EF1F82" w:rsidP="002B1DEA">
            <w:pPr>
              <w:tabs>
                <w:tab w:val="left" w:pos="34"/>
              </w:tabs>
              <w:ind w:firstLine="275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lang w:eastAsia="en-US"/>
              </w:rPr>
              <w:t>до красных линий - 10 м.</w:t>
            </w:r>
          </w:p>
          <w:p w:rsidR="00EF1F82" w:rsidRPr="00570772" w:rsidRDefault="00EF1F82" w:rsidP="002B1DEA">
            <w:pPr>
              <w:tabs>
                <w:tab w:val="left" w:pos="34"/>
              </w:tabs>
              <w:ind w:firstLine="275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lang w:eastAsia="en-US"/>
              </w:rPr>
              <w:t>до стен жилых домов - по нормам инсоляции.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lastRenderedPageBreak/>
              <w:t>В жилых зонах допускается размещение отдельно стоящих, встроенных или пристроенных объектов социального и коммунально-бытового назначения, торговли, здравоохранения, объектов дошкольного, начального общего и среднего (полного) общего образования, культовых зданий, стоянок автомобильного транспорта, гаражей, иных объектов, связанных с проживанием граждан и не оказывающих негативного воздействия на окружающую среду.</w:t>
            </w:r>
          </w:p>
          <w:p w:rsidR="00EF1F82" w:rsidRPr="00570772" w:rsidRDefault="00EF1F82" w:rsidP="002B1DEA">
            <w:pPr>
              <w:shd w:val="clear" w:color="auto" w:fill="FFFFFF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Доля нежилого фонда в общем объеме фонда на участке жилой застройки не должна превышать 20 %.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В жилых зданиях не допускается размещение объектов общественного назначения, оказывающих вредное воздействие на человека. В том числе: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специализированные магазины москательно-химических и других товаров, эксплуатация которых может вести к загрязнению территории и воздуха жилой застройки;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магазины и другие помещения с наличием в них взрывопожароопасных веществ и материалов (легковоспламеняющихся и горючих жидкостей в аэрозольной упаковке), а также твердых пожароопасных материалов;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магазины по продаже ковровых изделий, автозапчастей, шин и автомобильных масел;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магазины специализированные рыбные;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магазины специализированные овощные без мойки и расфасовки;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магазины суммарной торговой площадью более 1000 кв. м;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объекты с режимом функционирования после 23 часов;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предприятия бытового обслуживания, в которых применяются легковоспламеняющиеся вещества (кроме парикмахерских и мастерских по ремонту часов общей площадью до 300 кв. м);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мастерские ремонта бытовых машин и приборов, ремонта обуви нормируемой площадью свыше 100 кв. м;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бани и сауны;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дискотеки;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предприятия питания и досуга с числом мест более 50 и общей площадью более 250 кв. м с режимом функционирования после 23 часов и с музыкальным сопровождением - рестораны, бары, кафе, столовые, закусочные;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прачечные и химчистки (кроме приемных пунктов и прачечных самообслуживания производительностью до 75 кг в смену);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автоматические телефонные станции, предназначенные для телефонизации жилых зданий, общей площадью более 100 кв. м;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общественные уборные;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похоронные бюро;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склады оптовой (или мелкооптовой) торговли;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производственные помещения (кроме мастерских реставрационных и народных промыслов, помещений для труда инвалидов и престарелых, размещаемых в специализированных квартирных жилых домах, в их числе пункты выдачи работы на дом, мастерские сборочные, монтажные и декоративных работ);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зуботехнические лаборатории;</w:t>
            </w:r>
          </w:p>
          <w:p w:rsidR="00EF1F82" w:rsidRPr="00570772" w:rsidRDefault="00EF1F82" w:rsidP="002B1DEA">
            <w:pPr>
              <w:autoSpaceDE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дерматовенерологические, психиатрические, инфекционные и фтизиатрические кабинеты врачебного приема.</w:t>
            </w:r>
          </w:p>
          <w:p w:rsidR="00EF1F82" w:rsidRPr="00570772" w:rsidRDefault="00EF1F82" w:rsidP="002B1DEA">
            <w:pPr>
              <w:tabs>
                <w:tab w:val="left" w:pos="0"/>
                <w:tab w:val="left" w:pos="1155"/>
              </w:tabs>
              <w:snapToGrid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Расстояние от сараев для скота и птицы до шахтных колодцев должно быть не менее 50м.</w:t>
            </w:r>
          </w:p>
          <w:p w:rsidR="00EF1F82" w:rsidRPr="00570772" w:rsidRDefault="00EF1F82" w:rsidP="002B1DEA">
            <w:pPr>
              <w:tabs>
                <w:tab w:val="left" w:pos="0"/>
                <w:tab w:val="left" w:pos="1155"/>
              </w:tabs>
              <w:snapToGrid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помещениями, при этом помещения для скота и птицы должны иметь изолированный наружный вход, расположенный не ближе 7 м. от входа в дом.</w:t>
            </w:r>
          </w:p>
          <w:p w:rsidR="00EF1F82" w:rsidRPr="00570772" w:rsidRDefault="00EF1F82" w:rsidP="002B1DEA">
            <w:pPr>
              <w:tabs>
                <w:tab w:val="left" w:pos="0"/>
                <w:tab w:val="left" w:pos="1155"/>
              </w:tabs>
              <w:snapToGrid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Допускается блокировка хозяйственных построек на смежных земельных участках по взаимному согласию домовладельцев с учетом требований, при новом строительстве – с учетом пожарных требований.</w:t>
            </w:r>
          </w:p>
          <w:p w:rsidR="00EF1F82" w:rsidRPr="00570772" w:rsidRDefault="00EF1F82" w:rsidP="002B1DEA">
            <w:pPr>
              <w:tabs>
                <w:tab w:val="left" w:pos="0"/>
                <w:tab w:val="left" w:pos="1155"/>
              </w:tabs>
              <w:snapToGrid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lastRenderedPageBreak/>
              <w:t xml:space="preserve"> Расстояние от окон жилых комнат до стен соседнего дома и хозяйственных построек, расположенных на соседних земельных участках, должно быть не менее 6 м. При этом должна обеспечиваться непросматриваемость жилых помещений (комнат, кухонь) из окна в окно с применением витражей, пленочного покрытия и т.п.</w:t>
            </w:r>
          </w:p>
          <w:p w:rsidR="00EF1F82" w:rsidRPr="00570772" w:rsidRDefault="00EF1F82" w:rsidP="002B1DEA">
            <w:pPr>
              <w:tabs>
                <w:tab w:val="left" w:pos="0"/>
                <w:tab w:val="left" w:pos="1155"/>
              </w:tabs>
              <w:snapToGrid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Вспомогательные строения, за исключением гаражей располагать со стороны улиц не допускается.</w:t>
            </w:r>
          </w:p>
          <w:p w:rsidR="00EF1F82" w:rsidRPr="00570772" w:rsidRDefault="00EF1F82" w:rsidP="002B1DEA">
            <w:pPr>
              <w:tabs>
                <w:tab w:val="left" w:pos="0"/>
                <w:tab w:val="left" w:pos="1155"/>
              </w:tabs>
              <w:snapToGrid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Для земельных участков площадью менее 1200 кв. м. между смежными соседними участками допускается использовать только сетчатые или решетчатые ограждения. Глухие ограждения допускаются со стороны улиц и проездов.</w:t>
            </w:r>
          </w:p>
          <w:p w:rsidR="00EF1F82" w:rsidRPr="00570772" w:rsidRDefault="00EF1F82" w:rsidP="002B1DEA">
            <w:pPr>
              <w:tabs>
                <w:tab w:val="left" w:pos="0"/>
                <w:tab w:val="left" w:pos="1155"/>
              </w:tabs>
              <w:snapToGrid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Для земельных участков 1200 кв.м. и более между смежными соседними участками допускается использовать различные виды ограждений высотой не более 1,8 метра.</w:t>
            </w:r>
          </w:p>
          <w:p w:rsidR="00EF1F82" w:rsidRPr="00570772" w:rsidRDefault="00EF1F82" w:rsidP="002B1DEA">
            <w:pPr>
              <w:tabs>
                <w:tab w:val="left" w:pos="0"/>
                <w:tab w:val="left" w:pos="433"/>
              </w:tabs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 xml:space="preserve">Ограждение земельных участков со стороны улиц должно быть единообразным как минимум на протяжении одного квартала с обеих сторон улицы. </w:t>
            </w:r>
          </w:p>
          <w:p w:rsidR="00EF1F82" w:rsidRPr="00570772" w:rsidRDefault="00EF1F82" w:rsidP="002B1DEA">
            <w:pPr>
              <w:tabs>
                <w:tab w:val="left" w:pos="0"/>
                <w:tab w:val="left" w:pos="433"/>
              </w:tabs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Конструкция массивных ограждений (железобетонных, кирпичных, каменных), толщина которых превышает 50 мм, должна размещаться в пределах участка застройщика.</w:t>
            </w:r>
          </w:p>
          <w:p w:rsidR="00EF1F82" w:rsidRPr="00570772" w:rsidRDefault="00EF1F82" w:rsidP="002B1DEA">
            <w:pPr>
              <w:tabs>
                <w:tab w:val="left" w:pos="0"/>
              </w:tabs>
              <w:snapToGrid w:val="0"/>
              <w:ind w:firstLine="275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На границе с соседним земельным участком допускается устанавливать ограждения, имеющие просветы, обеспечивающие минимальное затемнение территории соседнего участка (по согласованию со смежными землепользователями – сплошные).</w:t>
            </w:r>
          </w:p>
        </w:tc>
      </w:tr>
      <w:tr w:rsidR="00EF1F82" w:rsidRPr="00570772">
        <w:trPr>
          <w:jc w:val="right"/>
        </w:trPr>
        <w:tc>
          <w:tcPr>
            <w:tcW w:w="10023" w:type="dxa"/>
            <w:gridSpan w:val="6"/>
          </w:tcPr>
          <w:p w:rsidR="00EF1F82" w:rsidRPr="00570772" w:rsidRDefault="00EF1F82" w:rsidP="002B1DE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lastRenderedPageBreak/>
              <w:t>Ограничения использования земельных участков и объектов капитального строительства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4.</w:t>
            </w:r>
          </w:p>
        </w:tc>
        <w:tc>
          <w:tcPr>
            <w:tcW w:w="4590" w:type="dxa"/>
            <w:gridSpan w:val="2"/>
          </w:tcPr>
          <w:p w:rsidR="00EF1F82" w:rsidRPr="00570772" w:rsidRDefault="00EF1F82" w:rsidP="002B1DEA">
            <w:pPr>
              <w:tabs>
                <w:tab w:val="left" w:pos="0"/>
              </w:tabs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Санитарно-гигиенические и экологические требования</w:t>
            </w:r>
          </w:p>
        </w:tc>
        <w:tc>
          <w:tcPr>
            <w:tcW w:w="4830" w:type="dxa"/>
            <w:gridSpan w:val="3"/>
          </w:tcPr>
          <w:p w:rsidR="00EF1F82" w:rsidRPr="00570772" w:rsidRDefault="00EF1F82" w:rsidP="002B1DEA">
            <w:pPr>
              <w:snapToGrid w:val="0"/>
              <w:ind w:firstLine="221"/>
              <w:rPr>
                <w:rFonts w:ascii="Times New Roman" w:hAnsi="Times New Roman" w:cs="Times New Roman"/>
                <w:color w:val="000000"/>
              </w:rPr>
            </w:pPr>
            <w:r w:rsidRPr="00570772">
              <w:rPr>
                <w:rFonts w:ascii="Times New Roman" w:hAnsi="Times New Roman" w:cs="Times New Roman"/>
                <w:color w:val="000000"/>
              </w:rPr>
              <w:t>Водоснабжение следует производить от централизованных систем в соответствии со СНиП 2.04. 02;</w:t>
            </w:r>
          </w:p>
          <w:p w:rsidR="00EF1F82" w:rsidRPr="00570772" w:rsidRDefault="00EF1F82" w:rsidP="002B1DEA">
            <w:pPr>
              <w:ind w:firstLine="221"/>
              <w:rPr>
                <w:rFonts w:ascii="Times New Roman" w:hAnsi="Times New Roman" w:cs="Times New Roman"/>
                <w:color w:val="000000"/>
              </w:rPr>
            </w:pPr>
            <w:r w:rsidRPr="00570772">
              <w:rPr>
                <w:rFonts w:ascii="Times New Roman" w:hAnsi="Times New Roman" w:cs="Times New Roman"/>
                <w:color w:val="000000"/>
              </w:rPr>
              <w:t>Подключение к централизованной системе канализации или местное канализование с размещением выгребных ям только на территориях домовладений;</w:t>
            </w:r>
          </w:p>
          <w:p w:rsidR="00EF1F82" w:rsidRPr="00570772" w:rsidRDefault="00EF1F82" w:rsidP="002B1DEA">
            <w:pPr>
              <w:ind w:firstLine="221"/>
              <w:rPr>
                <w:rFonts w:ascii="Times New Roman" w:hAnsi="Times New Roman" w:cs="Times New Roman"/>
                <w:color w:val="000000"/>
              </w:rPr>
            </w:pPr>
            <w:r w:rsidRPr="00570772">
              <w:rPr>
                <w:rFonts w:ascii="Times New Roman" w:hAnsi="Times New Roman" w:cs="Times New Roman"/>
                <w:color w:val="000000"/>
              </w:rPr>
              <w:t>Санитарная очистка территории;</w:t>
            </w:r>
          </w:p>
          <w:p w:rsidR="00EF1F82" w:rsidRPr="00570772" w:rsidRDefault="00EF1F82" w:rsidP="002B1DEA">
            <w:pPr>
              <w:ind w:firstLine="221"/>
              <w:rPr>
                <w:rFonts w:ascii="Times New Roman" w:hAnsi="Times New Roman" w:cs="Times New Roman"/>
                <w:color w:val="000000"/>
              </w:rPr>
            </w:pPr>
            <w:r w:rsidRPr="00570772">
              <w:rPr>
                <w:rFonts w:ascii="Times New Roman" w:hAnsi="Times New Roman" w:cs="Times New Roman"/>
                <w:color w:val="000000"/>
              </w:rPr>
              <w:t>Площадки для мусоросборников размещаются из расчета 1 контейнер на 10 домов, но не далее чем 100м от входа в дом;</w:t>
            </w:r>
          </w:p>
          <w:p w:rsidR="00EF1F82" w:rsidRPr="00570772" w:rsidRDefault="00EF1F82" w:rsidP="002B1DEA">
            <w:pPr>
              <w:ind w:firstLine="221"/>
              <w:rPr>
                <w:rFonts w:ascii="Times New Roman" w:hAnsi="Times New Roman" w:cs="Times New Roman"/>
                <w:color w:val="000000"/>
              </w:rPr>
            </w:pPr>
            <w:r w:rsidRPr="00570772">
              <w:rPr>
                <w:rFonts w:ascii="Times New Roman" w:hAnsi="Times New Roman" w:cs="Times New Roman"/>
                <w:color w:val="000000"/>
              </w:rPr>
              <w:t>Расстояние от надворного туалета до стен соседнего дома необходимо принимать не менее 12м, до источника водоснабжения (колодца) не менее 25м;</w:t>
            </w:r>
          </w:p>
          <w:p w:rsidR="00EF1F82" w:rsidRPr="00570772" w:rsidRDefault="00EF1F82" w:rsidP="002B1DEA">
            <w:pPr>
              <w:ind w:firstLine="221"/>
              <w:rPr>
                <w:rFonts w:ascii="Times New Roman" w:hAnsi="Times New Roman" w:cs="Times New Roman"/>
                <w:color w:val="000000"/>
              </w:rPr>
            </w:pPr>
            <w:r w:rsidRPr="00570772">
              <w:rPr>
                <w:rFonts w:ascii="Times New Roman" w:hAnsi="Times New Roman" w:cs="Times New Roman"/>
                <w:color w:val="000000"/>
              </w:rPr>
              <w:t xml:space="preserve">Обустройство и озеленение прилегающих к земельным участкам тротуаров и газонов. </w:t>
            </w:r>
          </w:p>
          <w:p w:rsidR="00EF1F82" w:rsidRPr="00570772" w:rsidRDefault="00EF1F82" w:rsidP="002B1DEA">
            <w:pPr>
              <w:ind w:firstLine="221"/>
              <w:rPr>
                <w:rFonts w:ascii="Times New Roman" w:hAnsi="Times New Roman" w:cs="Times New Roman"/>
                <w:color w:val="000000"/>
              </w:rPr>
            </w:pPr>
            <w:r w:rsidRPr="00570772">
              <w:rPr>
                <w:rFonts w:ascii="Times New Roman" w:hAnsi="Times New Roman" w:cs="Times New Roman"/>
                <w:color w:val="000000"/>
              </w:rPr>
              <w:t>На территории санитарно-защитных зон запрещается размещать жилую застройку, включая отдельные жилые дома, зоны отдыха, а также другие территории с нормируемыми показателями качества среды обитания; спортивные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      </w:r>
          </w:p>
          <w:p w:rsidR="00EF1F82" w:rsidRPr="00570772" w:rsidRDefault="00EF1F82" w:rsidP="002B1DEA">
            <w:pPr>
              <w:tabs>
                <w:tab w:val="left" w:pos="0"/>
              </w:tabs>
              <w:ind w:firstLine="221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  <w:color w:val="000000"/>
              </w:rPr>
              <w:t xml:space="preserve">При проектировании территории жилой застройки должны соблюдаться требования по охране окружающей среды, защите территории от шума, вибрации, загрязнений атмосферного воздуха электрических, ионизирующих и электромагнитных излучений, радиационного, химического, микробиологического, паразитологического </w:t>
            </w:r>
            <w:r w:rsidRPr="00570772">
              <w:rPr>
                <w:rFonts w:ascii="Times New Roman" w:hAnsi="Times New Roman" w:cs="Times New Roman"/>
                <w:color w:val="000000"/>
              </w:rPr>
              <w:lastRenderedPageBreak/>
              <w:t>загрязнений в соответствии с требованиями действующих санитарно-эпидемиологических правил и нормативов.</w:t>
            </w:r>
          </w:p>
        </w:tc>
      </w:tr>
      <w:tr w:rsidR="00EF1F82" w:rsidRPr="00570772">
        <w:trPr>
          <w:jc w:val="right"/>
        </w:trPr>
        <w:tc>
          <w:tcPr>
            <w:tcW w:w="603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lastRenderedPageBreak/>
              <w:t>5.</w:t>
            </w:r>
          </w:p>
        </w:tc>
        <w:tc>
          <w:tcPr>
            <w:tcW w:w="4590" w:type="dxa"/>
            <w:gridSpan w:val="2"/>
          </w:tcPr>
          <w:p w:rsidR="00EF1F82" w:rsidRPr="00570772" w:rsidRDefault="00EF1F82" w:rsidP="002B1DEA">
            <w:pPr>
              <w:tabs>
                <w:tab w:val="left" w:pos="0"/>
              </w:tabs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Защита от опасных природных процессов.</w:t>
            </w:r>
          </w:p>
        </w:tc>
        <w:tc>
          <w:tcPr>
            <w:tcW w:w="4830" w:type="dxa"/>
            <w:gridSpan w:val="3"/>
          </w:tcPr>
          <w:p w:rsidR="00EF1F82" w:rsidRPr="00570772" w:rsidRDefault="00EF1F82" w:rsidP="002B1DEA">
            <w:pPr>
              <w:tabs>
                <w:tab w:val="left" w:pos="0"/>
              </w:tabs>
              <w:snapToGrid w:val="0"/>
              <w:ind w:firstLine="221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Проведение мероприятий по инженерной подготовке территории, включая вертикальную планировку с организацией отвода поверхностных вод.</w:t>
            </w:r>
          </w:p>
          <w:p w:rsidR="00EF1F82" w:rsidRPr="00570772" w:rsidRDefault="00EF1F82" w:rsidP="002B1DEA">
            <w:pPr>
              <w:tabs>
                <w:tab w:val="left" w:pos="0"/>
              </w:tabs>
              <w:snapToGrid w:val="0"/>
              <w:ind w:firstLine="221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Крутые участки рельефа должны быть оборудованы системой нагорных и водоотводных каналов.</w:t>
            </w:r>
          </w:p>
          <w:p w:rsidR="00EF1F82" w:rsidRPr="00570772" w:rsidRDefault="00EF1F82" w:rsidP="002B1DEA">
            <w:pPr>
              <w:tabs>
                <w:tab w:val="left" w:pos="0"/>
              </w:tabs>
              <w:snapToGrid w:val="0"/>
              <w:ind w:firstLine="221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Проведение мероприятий по борьбе с оврагообразованием.</w:t>
            </w:r>
          </w:p>
          <w:p w:rsidR="00EF1F82" w:rsidRPr="00570772" w:rsidRDefault="00EF1F82" w:rsidP="002B1DEA">
            <w:pPr>
              <w:tabs>
                <w:tab w:val="left" w:pos="0"/>
                <w:tab w:val="left" w:pos="282"/>
              </w:tabs>
              <w:snapToGrid w:val="0"/>
              <w:ind w:firstLine="221"/>
              <w:rPr>
                <w:rFonts w:ascii="Times New Roman" w:hAnsi="Times New Roman" w:cs="Times New Roman"/>
                <w:color w:val="000000"/>
              </w:rPr>
            </w:pPr>
            <w:r w:rsidRPr="00570772">
              <w:rPr>
                <w:rFonts w:ascii="Times New Roman" w:hAnsi="Times New Roman" w:cs="Times New Roman"/>
              </w:rPr>
              <w:t>Для участков зоны, расположенных в границах водоохранной зоны р.Дон, действуют дополнительные ограничения в соответствии со ст. 9.1.3. и 9.3.2 раздела 9 настоящих Правил.</w:t>
            </w:r>
          </w:p>
        </w:tc>
      </w:tr>
    </w:tbl>
    <w:p w:rsidR="00EF1F82" w:rsidRPr="00570772" w:rsidRDefault="00EF1F82" w:rsidP="004C7C05">
      <w:pPr>
        <w:ind w:firstLine="709"/>
        <w:rPr>
          <w:rFonts w:ascii="Times New Roman" w:hAnsi="Times New Roman" w:cs="Times New Roman"/>
          <w:color w:val="000000"/>
          <w:kern w:val="24"/>
          <w:lang w:eastAsia="en-US"/>
        </w:rPr>
      </w:pPr>
      <w:r w:rsidRPr="00570772">
        <w:rPr>
          <w:rFonts w:ascii="Times New Roman" w:hAnsi="Times New Roman" w:cs="Times New Roman"/>
          <w:color w:val="000000"/>
          <w:kern w:val="24"/>
          <w:lang w:eastAsia="en-US"/>
        </w:rPr>
        <w:t xml:space="preserve">2. Описание прохождения границ </w:t>
      </w:r>
      <w:r w:rsidRPr="00570772">
        <w:rPr>
          <w:rFonts w:ascii="Times New Roman" w:hAnsi="Times New Roman" w:cs="Times New Roman"/>
        </w:rPr>
        <w:t>зоны планируемого размещения жилой застройки</w:t>
      </w:r>
    </w:p>
    <w:p w:rsidR="00EF1F82" w:rsidRPr="00570772" w:rsidRDefault="00EF1F82" w:rsidP="004C7C05">
      <w:pPr>
        <w:ind w:firstLine="709"/>
        <w:rPr>
          <w:rFonts w:ascii="Times New Roman" w:hAnsi="Times New Roman" w:cs="Times New Roman"/>
          <w:color w:val="000000"/>
          <w:kern w:val="24"/>
          <w:lang w:eastAsia="en-US"/>
        </w:rPr>
      </w:pPr>
      <w:r w:rsidRPr="00570772">
        <w:rPr>
          <w:rFonts w:ascii="Times New Roman" w:hAnsi="Times New Roman" w:cs="Times New Roman"/>
          <w:color w:val="000000"/>
          <w:kern w:val="24"/>
          <w:lang w:eastAsia="en-US"/>
        </w:rPr>
        <w:t>Населенный пункт с. Монастырщина (1)</w:t>
      </w:r>
    </w:p>
    <w:tbl>
      <w:tblPr>
        <w:tblW w:w="98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4"/>
        <w:gridCol w:w="8205"/>
      </w:tblGrid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Номер участка зоны</w:t>
            </w:r>
          </w:p>
        </w:tc>
        <w:tc>
          <w:tcPr>
            <w:tcW w:w="8205" w:type="dxa"/>
            <w:vAlign w:val="center"/>
          </w:tcPr>
          <w:p w:rsidR="00EF1F82" w:rsidRPr="00570772" w:rsidRDefault="00EF1F82" w:rsidP="002B1DE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Картографическое описание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5" w:type="dxa"/>
            <w:vAlign w:val="center"/>
          </w:tcPr>
          <w:p w:rsidR="00EF1F82" w:rsidRPr="00570772" w:rsidRDefault="00EF1F82" w:rsidP="002B1DE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Граница зоны проходит: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1(п)/1/1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53 в юго-западном направлении до точки 54; по ул.Свободы до точки 55; в северо-восточном направлении до точки 56; по ул.Молодежная до точки 53.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1(п)/1/2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83 по ул.Чапаева до точки 85; в северо-восточном направлении до точки 84; в западном направлении до точки 83.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1(п)/1/3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94 по ул.Чапаева до точки 95; далее по точкам 96, 93 до точки 94.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1(п)/1/4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108 в юго-западном направлении до точки 109; по границе зоны Ж 1/1/8 точкам 110, 111; в северо-восточном направлении до точки 107 и далее до точки 108.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1(п)/1/5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122 в юго-западном направлении до точки 129; по границе зоны Ж 1/1/9 до точки 128; по ул.Народная до точки 127; далее через точку 124 до точки 122.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1(п)/1/6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147 по границе зоны Ж 1/1/10 точкам 148, 149; по ул.Чапаева до точки 150; по границе зоны Ж 1/1/11 точкам 151, 152; в южном направлении до точки 163; в западном направлении до точки 166; в северо-западном направлении до точки 147.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1(п)/1/7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155 по границе зоны Ж 1/1/12 точкам 158, 159; по ул.Новая до точки 160; далее через точку 162 до точки 155.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1(п)/1/8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254 по границе зоны Ж 1/1/21 точкам 255, 256, 257; в юго-восточном направлении до точки 254.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1(п)/1/9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271 по границе зоны Ж 1/1/24 точкам 272, 273, 274; в юго-восточном направлении до точки 271.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1(п)/1/10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317 по границе зоны Ж 1/1/27 точкам 318, 319, 320; по ул.Первомайская до точки 317.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1(п)/1/11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316 по границе зоны Ж 1/1/27 до точки 313; по ул.Центральная до точки 314; в северо-западном направлении до точки 315; по ул.Первомайская до точки 316.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1(п)/1/12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361, 360, 363, 362; по границе зоны Ж 1/1/29 до точки 361.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1(п)/1/13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366, 365, 364, 367; по границе зоны Ж 1/1/30 точкам 366.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1(п)/1/14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429, 430, 431, 432, 433; по границе зоны Ж 1/1/33 точкам 434, 435 и далее до точки 429.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1(п)/1/15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381 по границе зоны Ж 1/1/31 точкам 382, 383, 384; в северо-</w:t>
            </w:r>
            <w:r w:rsidRPr="00570772">
              <w:rPr>
                <w:rFonts w:ascii="Times New Roman" w:hAnsi="Times New Roman" w:cs="Times New Roman"/>
              </w:rPr>
              <w:lastRenderedPageBreak/>
              <w:t>западном направлении до точки 381.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lastRenderedPageBreak/>
              <w:t>Ж 1(п)/1/16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439 по ул.Мира до точки 440; по границе зоны Ж 1/1/34 точкам 441, 442 443; по ул.Садовая до точки 444; по границе зоны Ж 1/1/35 точкам 445, 446; в северо-западном направлении до точки 439.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1(п)/1/17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465, 468, 467, 466; по границе зоны Ж 1/1/37 до точки 465.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1(п)/1/18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479, 485, 477; по границе зоны Ж 1/1/38 через точку 478 до точки 479.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1(п)/1/19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483 в северо-западном направлении до точки 484; по ул.Мира до точки 486; по границе зоны Ж 1/1/40 точкам 487, 488, 489; по ул.Мира до точки 490; по границе зоны Ж 1/1/43 точкам 491, 492; в юго-восточном направлении до пересечения с границей населенного пункта в точке 494; по границе населенного пункта до точки 483.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1(п)/1/20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495 в юго-восточном направлении до точки 496; по ул.Первомайская до точки 497; по границе зоны Ж 1/1/41 точкам 498, 499; далее до пересечения с границей населенного пункта в точке 499'; по границе населенного пункта до точки 495.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1(п)/1/21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504 по ул.Первомайская до точки 512; по границе зоны Ж 1/1/42 точкам 511, 510, 509; по ул.Мира до точки 507; по границе зоны Ж 1/1/39 точкам 506, 505; в северо-западном направлении до точки 504.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1(п)/1/22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513’ по границе зоны Ж 1/1/42 точкам 514, 515, 516; по ул.Мира до точки 516’; по границе зоны Р2(п)1/23 до точки 513’.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1(п)/1/23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518, 519; по ул.Первомайская до точки 520; по границе зоны Ж 1/1/45 до точки 521; в северо-восточном направлении до пересечения с границей населенного пункта в точке 522; по границе населенного пункта до точки 518.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1(п)/1/24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532 по ул.Первомайская до точки 533; по границе зоны Ж 1/1/47 точкам 534, 535, 536; по ул.Первомайская до точки 537; по границе зоны Ж 1/1/44 точкам 538, 539, 540; в юго-восточном направлении до пересечения с границей населенного пункта в точке 543; по границе населенного пункта до точки 532.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1(п)/1/25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524 по границе зоны Ж 1/1/45 до точки 525; по ул.Первомайская до точки 526; по границе зоны Ж 1/1/46 до точки 527; в северо-восточном направлении до точки 524.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Ж 1(п)/1/26</w:t>
            </w:r>
          </w:p>
        </w:tc>
        <w:tc>
          <w:tcPr>
            <w:tcW w:w="820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528 по границе зоны Ж 1/1/46 до точки 529; по ул.Первомайская до пересечения с границей населенного пункта в точке 530; по границе населенного пункта до точки 531; в северо-восточном направлении до точки 528.</w:t>
            </w:r>
          </w:p>
        </w:tc>
      </w:tr>
    </w:tbl>
    <w:p w:rsidR="00F770F4" w:rsidRDefault="00EF1F82" w:rsidP="004C7C05">
      <w:pPr>
        <w:pStyle w:val="2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70772">
        <w:rPr>
          <w:rFonts w:ascii="Times New Roman" w:hAnsi="Times New Roman" w:cs="Times New Roman"/>
          <w:b w:val="0"/>
          <w:bCs w:val="0"/>
          <w:sz w:val="24"/>
          <w:szCs w:val="24"/>
        </w:rPr>
        <w:t>2. Пункт</w:t>
      </w:r>
      <w:r w:rsidRPr="00570772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570772">
        <w:rPr>
          <w:rFonts w:ascii="Times New Roman" w:hAnsi="Times New Roman" w:cs="Times New Roman"/>
          <w:b w:val="0"/>
          <w:bCs w:val="0"/>
          <w:sz w:val="24"/>
          <w:szCs w:val="24"/>
        </w:rPr>
        <w:t>8.5.2.</w:t>
      </w:r>
      <w:r w:rsidR="00D95D7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изложить в следующей редакции:</w:t>
      </w:r>
      <w:r w:rsidRPr="0057077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EF1F82" w:rsidRPr="00570772" w:rsidRDefault="00F770F4" w:rsidP="004C7C05">
      <w:pPr>
        <w:pStyle w:val="2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Pr="00570772">
        <w:rPr>
          <w:rFonts w:ascii="Times New Roman" w:hAnsi="Times New Roman" w:cs="Times New Roman"/>
          <w:b w:val="0"/>
          <w:bCs w:val="0"/>
          <w:sz w:val="24"/>
          <w:szCs w:val="24"/>
        </w:rPr>
        <w:t>8.5.2.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EF1F82" w:rsidRPr="0057077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Зона планируемого размещения промышленно-коммунальных, сельскохозяйственных предприятий и транспортных хозяйств </w:t>
      </w:r>
      <w:r w:rsidR="00EF1F82" w:rsidRPr="00570772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IV</w:t>
      </w:r>
      <w:r w:rsidR="00EF1F82" w:rsidRPr="00570772">
        <w:rPr>
          <w:rFonts w:ascii="Times New Roman" w:hAnsi="Times New Roman" w:cs="Times New Roman"/>
          <w:b w:val="0"/>
          <w:bCs w:val="0"/>
          <w:sz w:val="24"/>
          <w:szCs w:val="24"/>
        </w:rPr>
        <w:t>-</w:t>
      </w:r>
      <w:r w:rsidR="00EF1F82" w:rsidRPr="00570772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V</w:t>
      </w:r>
      <w:r w:rsidR="00EF1F82" w:rsidRPr="0057077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класса санитарной вредности – П1(п)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.».</w:t>
      </w:r>
    </w:p>
    <w:p w:rsidR="00EF1F82" w:rsidRPr="00570772" w:rsidRDefault="00EF1F82" w:rsidP="004C7C05">
      <w:pPr>
        <w:ind w:firstLine="709"/>
        <w:rPr>
          <w:rFonts w:ascii="Times New Roman" w:hAnsi="Times New Roman" w:cs="Times New Roman"/>
          <w:color w:val="000000"/>
          <w:kern w:val="24"/>
          <w:lang w:eastAsia="en-US"/>
        </w:rPr>
      </w:pPr>
      <w:r w:rsidRPr="00570772">
        <w:rPr>
          <w:rFonts w:ascii="Times New Roman" w:hAnsi="Times New Roman" w:cs="Times New Roman"/>
          <w:color w:val="000000"/>
          <w:kern w:val="24"/>
          <w:lang w:eastAsia="en-US"/>
        </w:rPr>
        <w:t>Участки зоны на территории Монастырщинского сельского поселения выделяются на основании утвержденного генерального плана, в том числе:</w:t>
      </w:r>
    </w:p>
    <w:p w:rsidR="00EF1F82" w:rsidRPr="00570772" w:rsidRDefault="00EF1F82" w:rsidP="004C7C05">
      <w:pPr>
        <w:ind w:firstLine="709"/>
        <w:rPr>
          <w:rFonts w:ascii="Times New Roman" w:hAnsi="Times New Roman" w:cs="Times New Roman"/>
          <w:color w:val="000000"/>
          <w:kern w:val="24"/>
          <w:lang w:eastAsia="en-US"/>
        </w:rPr>
      </w:pPr>
      <w:r w:rsidRPr="00570772">
        <w:rPr>
          <w:rFonts w:ascii="Times New Roman" w:hAnsi="Times New Roman" w:cs="Times New Roman"/>
          <w:color w:val="000000"/>
          <w:kern w:val="24"/>
          <w:lang w:eastAsia="en-US"/>
        </w:rPr>
        <w:t>в границе с.Монастырщина 14 участков.</w:t>
      </w:r>
    </w:p>
    <w:p w:rsidR="00EF1F82" w:rsidRPr="00570772" w:rsidRDefault="00EF1F82" w:rsidP="004C7C05">
      <w:pPr>
        <w:ind w:firstLine="709"/>
        <w:rPr>
          <w:rFonts w:ascii="Times New Roman" w:hAnsi="Times New Roman" w:cs="Times New Roman"/>
          <w:color w:val="000000"/>
          <w:kern w:val="24"/>
          <w:lang w:eastAsia="en-US"/>
        </w:rPr>
      </w:pPr>
      <w:r w:rsidRPr="00570772">
        <w:rPr>
          <w:rFonts w:ascii="Times New Roman" w:hAnsi="Times New Roman" w:cs="Times New Roman"/>
          <w:color w:val="000000"/>
          <w:kern w:val="24"/>
          <w:lang w:eastAsia="en-US"/>
        </w:rPr>
        <w:t>1. Градостроительный регламент.</w:t>
      </w:r>
    </w:p>
    <w:tbl>
      <w:tblPr>
        <w:tblW w:w="99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30"/>
        <w:gridCol w:w="746"/>
        <w:gridCol w:w="3873"/>
        <w:gridCol w:w="90"/>
        <w:gridCol w:w="741"/>
        <w:gridCol w:w="3975"/>
      </w:tblGrid>
      <w:tr w:rsidR="00EF1F82" w:rsidRPr="00570772">
        <w:trPr>
          <w:jc w:val="center"/>
        </w:trPr>
        <w:tc>
          <w:tcPr>
            <w:tcW w:w="570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№ п/п</w:t>
            </w:r>
          </w:p>
        </w:tc>
        <w:tc>
          <w:tcPr>
            <w:tcW w:w="9425" w:type="dxa"/>
            <w:gridSpan w:val="5"/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Виды разрешенного использования земельных участков и объектов капитального строительства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gridSpan w:val="2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11</w:t>
            </w:r>
          </w:p>
        </w:tc>
        <w:tc>
          <w:tcPr>
            <w:tcW w:w="746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val="en-US" w:eastAsia="en-US"/>
              </w:rPr>
              <w:t xml:space="preserve">Код </w:t>
            </w: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ВРИ</w:t>
            </w:r>
          </w:p>
        </w:tc>
        <w:tc>
          <w:tcPr>
            <w:tcW w:w="3873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Основные виды разрешенного использования</w:t>
            </w:r>
          </w:p>
        </w:tc>
        <w:tc>
          <w:tcPr>
            <w:tcW w:w="831" w:type="dxa"/>
            <w:gridSpan w:val="2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val="en-US" w:eastAsia="en-US"/>
              </w:rPr>
              <w:t xml:space="preserve">Код </w:t>
            </w: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ВРИ</w:t>
            </w:r>
          </w:p>
        </w:tc>
        <w:tc>
          <w:tcPr>
            <w:tcW w:w="397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Вспомогательные виды разрешенного использования (установленные к основным)</w:t>
            </w:r>
          </w:p>
        </w:tc>
      </w:tr>
      <w:tr w:rsidR="00EF1F82" w:rsidRPr="00570772">
        <w:trPr>
          <w:trHeight w:val="1658"/>
          <w:jc w:val="center"/>
        </w:trPr>
        <w:tc>
          <w:tcPr>
            <w:tcW w:w="570" w:type="dxa"/>
            <w:gridSpan w:val="2"/>
            <w:vMerge w:val="restart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746" w:type="dxa"/>
            <w:vMerge w:val="restart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1.8</w:t>
            </w:r>
          </w:p>
        </w:tc>
        <w:tc>
          <w:tcPr>
            <w:tcW w:w="3873" w:type="dxa"/>
            <w:vMerge w:val="restart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Скотоводство (осуществление хозяйственной деятельности, связанной с разведением крупного рогатого скота, овец, коз, лошадей с поголовьем до 100 голов); производство кормов, размещение зданий, сооружений, используемых для содержания и разведения сельскохозяйственных животных, 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831" w:type="dxa"/>
            <w:gridSpan w:val="2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1.15</w:t>
            </w:r>
          </w:p>
        </w:tc>
        <w:tc>
          <w:tcPr>
            <w:tcW w:w="397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Хранение и переработка сельскохозяйственной продукции (размещение зданий и сооружений, используемых для производства, хранения, первичной и глубокой переработки сельскохозяйственной продукции)</w:t>
            </w:r>
          </w:p>
        </w:tc>
      </w:tr>
      <w:tr w:rsidR="00EF1F82" w:rsidRPr="00570772">
        <w:trPr>
          <w:trHeight w:val="1183"/>
          <w:jc w:val="center"/>
        </w:trPr>
        <w:tc>
          <w:tcPr>
            <w:tcW w:w="570" w:type="dxa"/>
            <w:gridSpan w:val="2"/>
            <w:vMerge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746" w:type="dxa"/>
            <w:vMerge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873" w:type="dxa"/>
            <w:vMerge/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831" w:type="dxa"/>
            <w:gridSpan w:val="2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3.1</w:t>
            </w:r>
          </w:p>
        </w:tc>
        <w:tc>
          <w:tcPr>
            <w:tcW w:w="397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Коммунальное обслуживание (размещение объектов капитального строительства, в целях обеспечения физических и юридических лиц коммунальными услугами)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746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1.9</w:t>
            </w:r>
          </w:p>
        </w:tc>
        <w:tc>
          <w:tcPr>
            <w:tcW w:w="3873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Звероводство (осуществление хозяйственной деятельности, связанной с разведением в неволе ценных пушных зверей общим поголовьем до 100 голов)</w:t>
            </w:r>
          </w:p>
        </w:tc>
        <w:tc>
          <w:tcPr>
            <w:tcW w:w="831" w:type="dxa"/>
            <w:gridSpan w:val="2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3.10</w:t>
            </w:r>
          </w:p>
        </w:tc>
        <w:tc>
          <w:tcPr>
            <w:tcW w:w="397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Ветеринарное обслуживание (размещение объектов капитального строительства, предназначенных для оказания ветеринарных содержания или разведения животных, не являющихся сельскохозяйственными, под надзором человека).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746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1.10</w:t>
            </w:r>
          </w:p>
        </w:tc>
        <w:tc>
          <w:tcPr>
            <w:tcW w:w="3873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Свиноводство (разведение свиней общим поголовьем до 100 голов, размещение зданий, сооружений, используемых для содержания и разведения животных, производства, хранения и первичной переработки продукции)</w:t>
            </w:r>
          </w:p>
        </w:tc>
        <w:tc>
          <w:tcPr>
            <w:tcW w:w="831" w:type="dxa"/>
            <w:gridSpan w:val="2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4.1</w:t>
            </w:r>
          </w:p>
        </w:tc>
        <w:tc>
          <w:tcPr>
            <w:tcW w:w="397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Деловое управление (размещение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организациями)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746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1.18</w:t>
            </w:r>
          </w:p>
        </w:tc>
        <w:tc>
          <w:tcPr>
            <w:tcW w:w="3873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Обеспечение сельскохозяйственного производства (размещение амбаров, водонапорных башен, трансформаторных подстанций и иного технического оборудования, используемого для ведения сельского хозяйства)</w:t>
            </w:r>
          </w:p>
        </w:tc>
        <w:tc>
          <w:tcPr>
            <w:tcW w:w="831" w:type="dxa"/>
            <w:gridSpan w:val="2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4.4</w:t>
            </w:r>
          </w:p>
        </w:tc>
        <w:tc>
          <w:tcPr>
            <w:tcW w:w="397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Магазины (торговой площадью не более 100 кв.м)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746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4.9.1</w:t>
            </w:r>
          </w:p>
        </w:tc>
        <w:tc>
          <w:tcPr>
            <w:tcW w:w="3873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Объекты придорожного сервиса (размещение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сервиса)</w:t>
            </w:r>
          </w:p>
        </w:tc>
        <w:tc>
          <w:tcPr>
            <w:tcW w:w="831" w:type="dxa"/>
            <w:gridSpan w:val="2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97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center"/>
        </w:trPr>
        <w:tc>
          <w:tcPr>
            <w:tcW w:w="570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746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6.4</w:t>
            </w:r>
          </w:p>
        </w:tc>
        <w:tc>
          <w:tcPr>
            <w:tcW w:w="3873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Пищевая промышленность (размещение объектов пищевой промышленности)</w:t>
            </w:r>
          </w:p>
        </w:tc>
        <w:tc>
          <w:tcPr>
            <w:tcW w:w="831" w:type="dxa"/>
            <w:gridSpan w:val="2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97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center"/>
        </w:trPr>
        <w:tc>
          <w:tcPr>
            <w:tcW w:w="570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746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6.9</w:t>
            </w:r>
          </w:p>
        </w:tc>
        <w:tc>
          <w:tcPr>
            <w:tcW w:w="3873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Склады (размещение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груз)</w:t>
            </w:r>
          </w:p>
        </w:tc>
        <w:tc>
          <w:tcPr>
            <w:tcW w:w="831" w:type="dxa"/>
            <w:gridSpan w:val="2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975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center"/>
        </w:trPr>
        <w:tc>
          <w:tcPr>
            <w:tcW w:w="570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746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8.3</w:t>
            </w:r>
          </w:p>
        </w:tc>
        <w:tc>
          <w:tcPr>
            <w:tcW w:w="3873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Обеспечение внутреннего правопорядка (размещение объектов гражданской обороны, за исключением объектов гражданской обороны, являющихся частями производственных зданий)</w:t>
            </w:r>
          </w:p>
        </w:tc>
        <w:tc>
          <w:tcPr>
            <w:tcW w:w="831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975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center"/>
        </w:trPr>
        <w:tc>
          <w:tcPr>
            <w:tcW w:w="570" w:type="dxa"/>
            <w:gridSpan w:val="2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22</w:t>
            </w:r>
          </w:p>
        </w:tc>
        <w:tc>
          <w:tcPr>
            <w:tcW w:w="746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val="en-US" w:eastAsia="en-US"/>
              </w:rPr>
              <w:t xml:space="preserve">Код </w:t>
            </w: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ВРИ</w:t>
            </w:r>
          </w:p>
        </w:tc>
        <w:tc>
          <w:tcPr>
            <w:tcW w:w="3873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831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975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center"/>
        </w:trPr>
        <w:tc>
          <w:tcPr>
            <w:tcW w:w="570" w:type="dxa"/>
            <w:gridSpan w:val="2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746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873" w:type="dxa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Не устанавливается</w:t>
            </w:r>
          </w:p>
        </w:tc>
        <w:tc>
          <w:tcPr>
            <w:tcW w:w="831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975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center"/>
        </w:trPr>
        <w:tc>
          <w:tcPr>
            <w:tcW w:w="570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0772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9425" w:type="dxa"/>
            <w:gridSpan w:val="5"/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619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4806" w:type="dxa"/>
            <w:gridSpan w:val="3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Минимальный - 0,05 га</w:t>
            </w:r>
          </w:p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Максимальный - 1,0 га</w:t>
            </w:r>
          </w:p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EF1F82" w:rsidRPr="00570772">
        <w:trPr>
          <w:jc w:val="center"/>
        </w:trPr>
        <w:tc>
          <w:tcPr>
            <w:tcW w:w="570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619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</w:t>
            </w:r>
          </w:p>
        </w:tc>
        <w:tc>
          <w:tcPr>
            <w:tcW w:w="4806" w:type="dxa"/>
            <w:gridSpan w:val="3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6 м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619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Предельная высота зданий, строений, сооружений</w:t>
            </w:r>
          </w:p>
        </w:tc>
        <w:tc>
          <w:tcPr>
            <w:tcW w:w="4806" w:type="dxa"/>
            <w:gridSpan w:val="3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18 м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619" w:type="dxa"/>
            <w:gridSpan w:val="2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4806" w:type="dxa"/>
            <w:gridSpan w:val="3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80%</w:t>
            </w:r>
          </w:p>
        </w:tc>
      </w:tr>
      <w:tr w:rsidR="00EF1F82" w:rsidRPr="00570772">
        <w:trPr>
          <w:jc w:val="center"/>
        </w:trPr>
        <w:tc>
          <w:tcPr>
            <w:tcW w:w="9995" w:type="dxa"/>
            <w:gridSpan w:val="7"/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F1F82" w:rsidRPr="00570772">
        <w:trPr>
          <w:jc w:val="center"/>
        </w:trPr>
        <w:tc>
          <w:tcPr>
            <w:tcW w:w="540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"/>
              </w:rPr>
              <w:t>4.</w:t>
            </w:r>
          </w:p>
        </w:tc>
        <w:tc>
          <w:tcPr>
            <w:tcW w:w="4739" w:type="dxa"/>
            <w:gridSpan w:val="4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Санитарно-гигиенические и экологические требования</w:t>
            </w:r>
          </w:p>
        </w:tc>
        <w:tc>
          <w:tcPr>
            <w:tcW w:w="4716" w:type="dxa"/>
            <w:gridSpan w:val="2"/>
          </w:tcPr>
          <w:p w:rsidR="00EF1F82" w:rsidRPr="00570772" w:rsidRDefault="00EF1F82" w:rsidP="002B1DEA">
            <w:pPr>
              <w:snapToGrid w:val="0"/>
              <w:ind w:firstLine="179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В соответствие с СанПин 2.2.1/2.1.1.1200-03 "Санитарно-защитные зоны и санитарная классификация предприятий, сооружений и иных объектов", для предприятий, производств и объектов устанавливаются следующие размеры санитарно-защитных зон:</w:t>
            </w:r>
          </w:p>
          <w:p w:rsidR="00EF1F82" w:rsidRPr="00570772" w:rsidRDefault="00EF1F82" w:rsidP="002B1DEA">
            <w:pPr>
              <w:ind w:firstLine="179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предприятия I</w:t>
            </w:r>
            <w:r w:rsidRPr="00570772">
              <w:rPr>
                <w:rFonts w:ascii="Times New Roman" w:hAnsi="Times New Roman" w:cs="Times New Roman"/>
                <w:lang w:val="en-US"/>
              </w:rPr>
              <w:t>V</w:t>
            </w:r>
            <w:r w:rsidRPr="00570772">
              <w:rPr>
                <w:rFonts w:ascii="Times New Roman" w:hAnsi="Times New Roman" w:cs="Times New Roman"/>
              </w:rPr>
              <w:t xml:space="preserve"> класса - 100 м;</w:t>
            </w:r>
          </w:p>
          <w:p w:rsidR="00EF1F82" w:rsidRPr="00570772" w:rsidRDefault="00EF1F82" w:rsidP="002B1DEA">
            <w:pPr>
              <w:ind w:firstLine="179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 xml:space="preserve">предприятия </w:t>
            </w:r>
            <w:r w:rsidRPr="00570772">
              <w:rPr>
                <w:rFonts w:ascii="Times New Roman" w:hAnsi="Times New Roman" w:cs="Times New Roman"/>
                <w:lang w:val="en-US"/>
              </w:rPr>
              <w:t>V</w:t>
            </w:r>
            <w:r w:rsidRPr="00570772">
              <w:rPr>
                <w:rFonts w:ascii="Times New Roman" w:hAnsi="Times New Roman" w:cs="Times New Roman"/>
              </w:rPr>
              <w:t xml:space="preserve"> класса - 50 м;</w:t>
            </w:r>
          </w:p>
          <w:p w:rsidR="00EF1F82" w:rsidRPr="00570772" w:rsidRDefault="00EF1F82" w:rsidP="002B1DEA">
            <w:pPr>
              <w:ind w:firstLine="179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На территории санитарно-защитных зон запрещается размещать жилую застройку, включая отдельные жилые дома, зоны отдыха, а также другие территории с нормируемыми показателями качества среды обитания; спортивные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      </w:r>
          </w:p>
          <w:p w:rsidR="00EF1F82" w:rsidRPr="00570772" w:rsidRDefault="00EF1F82" w:rsidP="002B1DEA">
            <w:pPr>
              <w:tabs>
                <w:tab w:val="left" w:pos="1155"/>
              </w:tabs>
              <w:ind w:firstLine="179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lastRenderedPageBreak/>
              <w:t xml:space="preserve">При размещении пожарного депо на земельном участке его необходимо располагать с отступом от красной линии до фронта выезда пожарных автомобилей не менее чем на 10 м.(для пожарных депо </w:t>
            </w:r>
            <w:r w:rsidRPr="00570772">
              <w:rPr>
                <w:rFonts w:ascii="Times New Roman" w:hAnsi="Times New Roman" w:cs="Times New Roman"/>
                <w:lang w:val="en-US"/>
              </w:rPr>
              <w:t>II</w:t>
            </w:r>
            <w:r w:rsidRPr="00570772">
              <w:rPr>
                <w:rFonts w:ascii="Times New Roman" w:hAnsi="Times New Roman" w:cs="Times New Roman"/>
              </w:rPr>
              <w:t xml:space="preserve">, </w:t>
            </w:r>
            <w:r w:rsidRPr="00570772">
              <w:rPr>
                <w:rFonts w:ascii="Times New Roman" w:hAnsi="Times New Roman" w:cs="Times New Roman"/>
                <w:lang w:val="en-US"/>
              </w:rPr>
              <w:t>IV</w:t>
            </w:r>
            <w:r w:rsidRPr="00570772">
              <w:rPr>
                <w:rFonts w:ascii="Times New Roman" w:hAnsi="Times New Roman" w:cs="Times New Roman"/>
              </w:rPr>
              <w:t xml:space="preserve">, </w:t>
            </w:r>
            <w:r w:rsidRPr="00570772">
              <w:rPr>
                <w:rFonts w:ascii="Times New Roman" w:hAnsi="Times New Roman" w:cs="Times New Roman"/>
                <w:lang w:val="en-US"/>
              </w:rPr>
              <w:t>V</w:t>
            </w:r>
            <w:r w:rsidRPr="00570772">
              <w:rPr>
                <w:rFonts w:ascii="Times New Roman" w:hAnsi="Times New Roman" w:cs="Times New Roman"/>
              </w:rPr>
              <w:t xml:space="preserve"> типов).</w:t>
            </w:r>
          </w:p>
          <w:p w:rsidR="00EF1F82" w:rsidRPr="00570772" w:rsidRDefault="00EF1F82" w:rsidP="002B1DEA">
            <w:pPr>
              <w:tabs>
                <w:tab w:val="left" w:pos="1155"/>
              </w:tabs>
              <w:ind w:firstLine="179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Расстояние от границ участка пожарного депо до общественных и жилых зданий должно быть не менее 15 м., а до границ земельных участков школ, детских и лечебных учреждений – не менее 30 м.</w:t>
            </w:r>
          </w:p>
          <w:p w:rsidR="00EF1F82" w:rsidRPr="00570772" w:rsidRDefault="00EF1F82" w:rsidP="002B1DEA">
            <w:pPr>
              <w:snapToGrid w:val="0"/>
              <w:ind w:firstLine="179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Выбор земельного участка (площадки) для строительства АЗС должен осуществляться с учетом положений Норм Пожарной Безопасности.</w:t>
            </w:r>
          </w:p>
          <w:p w:rsidR="00EF1F82" w:rsidRPr="00570772" w:rsidRDefault="00EF1F82" w:rsidP="002B1DEA">
            <w:pPr>
              <w:snapToGrid w:val="0"/>
              <w:ind w:firstLine="179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Минимальное расстояние от АЗС с подземным резервуаром до окон жилых домов – 25 м.</w:t>
            </w:r>
          </w:p>
          <w:p w:rsidR="00EF1F82" w:rsidRPr="00570772" w:rsidRDefault="00EF1F82" w:rsidP="002B1DEA">
            <w:pPr>
              <w:snapToGrid w:val="0"/>
              <w:ind w:firstLine="179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 xml:space="preserve">Противопожарные расстояния от АЗС с подземным резервуаром до границ участков детских садов, школ – не менее 50 м.; до торговых киосков – 20 м.; до гаражей и открытых стоянок – 18 м.; до края проезжей части автодороги </w:t>
            </w:r>
            <w:r w:rsidRPr="00570772">
              <w:rPr>
                <w:rFonts w:ascii="Times New Roman" w:hAnsi="Times New Roman" w:cs="Times New Roman"/>
                <w:lang w:val="en-US"/>
              </w:rPr>
              <w:t>IV</w:t>
            </w:r>
            <w:r w:rsidRPr="00570772">
              <w:rPr>
                <w:rFonts w:ascii="Times New Roman" w:hAnsi="Times New Roman" w:cs="Times New Roman"/>
              </w:rPr>
              <w:t>,</w:t>
            </w:r>
            <w:r w:rsidRPr="00570772">
              <w:rPr>
                <w:rFonts w:ascii="Times New Roman" w:hAnsi="Times New Roman" w:cs="Times New Roman"/>
                <w:lang w:val="en-US"/>
              </w:rPr>
              <w:t>V</w:t>
            </w:r>
            <w:r w:rsidRPr="00570772">
              <w:rPr>
                <w:rFonts w:ascii="Times New Roman" w:hAnsi="Times New Roman" w:cs="Times New Roman"/>
              </w:rPr>
              <w:t xml:space="preserve"> класса – 9 м.; до складов сена, соломы – 20 м.</w:t>
            </w:r>
          </w:p>
          <w:p w:rsidR="00EF1F82" w:rsidRPr="00570772" w:rsidRDefault="00EF1F82" w:rsidP="002B1DEA">
            <w:pPr>
              <w:snapToGrid w:val="0"/>
              <w:ind w:firstLine="179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При наличии на АЗС ограждения оно должно быть продуваемым и выполненным из негорючих материалов.</w:t>
            </w:r>
          </w:p>
          <w:p w:rsidR="00EF1F82" w:rsidRPr="00570772" w:rsidRDefault="00EF1F82" w:rsidP="002B1DEA">
            <w:pPr>
              <w:snapToGrid w:val="0"/>
              <w:ind w:firstLine="179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При размещении АЗС вблизи посадок сельскохозяйственных культур, по которым возможно распространение пламени (зерновые и т.п.), вдоль прилегающих к посадкам границ АЗС должны предусматриваться наземное покрытие, выполненное из материалов, не распространяющих пламя по своей поверхности, или вспаханная полоса земли шириной не менее 5 м.</w:t>
            </w:r>
          </w:p>
          <w:p w:rsidR="00EF1F82" w:rsidRPr="00570772" w:rsidRDefault="00EF1F82" w:rsidP="002B1DEA">
            <w:pPr>
              <w:tabs>
                <w:tab w:val="left" w:pos="480"/>
                <w:tab w:val="left" w:pos="1155"/>
              </w:tabs>
              <w:snapToGrid w:val="0"/>
              <w:ind w:left="37" w:firstLine="142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Не допускается озеленение территории АЗС кустарниками и деревьями, выделяющими при цветении хлопья, волокнистые вещества или опушенные семена.</w:t>
            </w:r>
          </w:p>
          <w:p w:rsidR="00EF1F82" w:rsidRPr="00570772" w:rsidRDefault="00EF1F82" w:rsidP="002B1DEA">
            <w:pPr>
              <w:tabs>
                <w:tab w:val="left" w:pos="480"/>
                <w:tab w:val="left" w:pos="1155"/>
              </w:tabs>
              <w:snapToGrid w:val="0"/>
              <w:ind w:left="37" w:firstLine="142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Со стороны селитебных территорий необходимо предусматривать полосу древесно-кустарниковых насаждений (согласно СНиП 2.07.01-89* п3.9).</w:t>
            </w:r>
          </w:p>
          <w:p w:rsidR="00EF1F82" w:rsidRPr="00570772" w:rsidRDefault="00EF1F82" w:rsidP="002B1DEA">
            <w:pPr>
              <w:ind w:left="37" w:firstLine="142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Уровень озеленённости территории промплощадки 10-15%, при этом следует размещать деревья не ближе 5м от зданий и сооружений; не следует применять хвойные и другие легковоспламеняющиеся деревья и кустарники.</w:t>
            </w:r>
          </w:p>
          <w:p w:rsidR="00EF1F82" w:rsidRPr="00570772" w:rsidRDefault="00EF1F82" w:rsidP="002B1DEA">
            <w:pPr>
              <w:tabs>
                <w:tab w:val="left" w:pos="420"/>
                <w:tab w:val="left" w:pos="1155"/>
              </w:tabs>
              <w:ind w:left="37" w:firstLine="142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 xml:space="preserve">С целью снижения вредного влияния на окружающую среду организация </w:t>
            </w:r>
            <w:r w:rsidRPr="00570772">
              <w:rPr>
                <w:rFonts w:ascii="Times New Roman" w:hAnsi="Times New Roman" w:cs="Times New Roman"/>
              </w:rPr>
              <w:lastRenderedPageBreak/>
              <w:t>санитарных разрывов между промышленными и жилыми территориями, разработка проектов санитарно-защитных зон.</w:t>
            </w:r>
          </w:p>
          <w:p w:rsidR="00EF1F82" w:rsidRPr="00570772" w:rsidRDefault="00EF1F82" w:rsidP="002B1DEA">
            <w:pPr>
              <w:tabs>
                <w:tab w:val="left" w:pos="420"/>
                <w:tab w:val="left" w:pos="1155"/>
              </w:tabs>
              <w:ind w:left="37" w:firstLine="142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Все загрязненные воды поверхностного стока с территории промплощадки направляются на локальные или общегородские очистные сооружения перед каждым выпуском.</w:t>
            </w:r>
          </w:p>
          <w:p w:rsidR="00EF1F82" w:rsidRPr="00570772" w:rsidRDefault="00EF1F82" w:rsidP="002B1DEA">
            <w:pPr>
              <w:tabs>
                <w:tab w:val="left" w:pos="420"/>
                <w:tab w:val="left" w:pos="1155"/>
              </w:tabs>
              <w:ind w:left="37" w:firstLine="142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 xml:space="preserve">Все изменения, связанные с процессом основного производства, включая: изменения характера производства, сдачу и аренду помещений и т.п. – должны согласовываться с органами ТО ТУ Роспотребнадзора, охраны окружающей среды и архитектуры и градостроительства. </w:t>
            </w:r>
          </w:p>
          <w:p w:rsidR="00EF1F82" w:rsidRPr="00570772" w:rsidRDefault="00EF1F82" w:rsidP="002B1DEA">
            <w:pPr>
              <w:ind w:firstLine="179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В границах санитарно-защитной зоны допускается размещать предприятия, их отдельные здания и сооружения с производствами меньшего класса вредности, чем основное производство. При наличии у размещаемого в СЗЗ объекта выбросов, аналогичных по составу с основным производством, обязательно требование не превышения гигиенических нормативов на границе СЗЗ и за ее пределами при суммарном учете.</w:t>
            </w:r>
          </w:p>
          <w:p w:rsidR="00EF1F82" w:rsidRPr="00570772" w:rsidRDefault="00EF1F82" w:rsidP="002B1DEA">
            <w:pPr>
              <w:tabs>
                <w:tab w:val="left" w:pos="394"/>
                <w:tab w:val="left" w:pos="461"/>
                <w:tab w:val="num" w:pos="824"/>
              </w:tabs>
              <w:snapToGrid w:val="0"/>
              <w:ind w:firstLine="179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Не допускается размещение в СЗЗ предприятий по производству лекарственных веществ, лекарственных средств и (или) лекарственных форм, складов сырья и полупродуктов для фармацевтических предприятий.</w:t>
            </w:r>
          </w:p>
        </w:tc>
      </w:tr>
      <w:tr w:rsidR="00EF1F82" w:rsidRPr="00570772">
        <w:trPr>
          <w:jc w:val="center"/>
        </w:trPr>
        <w:tc>
          <w:tcPr>
            <w:tcW w:w="540" w:type="dxa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"/>
              </w:rPr>
              <w:lastRenderedPageBreak/>
              <w:t>5.</w:t>
            </w:r>
          </w:p>
        </w:tc>
        <w:tc>
          <w:tcPr>
            <w:tcW w:w="4739" w:type="dxa"/>
            <w:gridSpan w:val="4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Защита от опасных природных процессов.</w:t>
            </w:r>
          </w:p>
        </w:tc>
        <w:tc>
          <w:tcPr>
            <w:tcW w:w="4716" w:type="dxa"/>
            <w:gridSpan w:val="2"/>
          </w:tcPr>
          <w:p w:rsidR="00EF1F82" w:rsidRPr="00570772" w:rsidRDefault="00EF1F82" w:rsidP="002B1DEA">
            <w:pPr>
              <w:tabs>
                <w:tab w:val="left" w:pos="420"/>
                <w:tab w:val="left" w:pos="1155"/>
              </w:tabs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Организация отвода поверхностных вод по лоткам проездов к дождеприемникам, установленным в пониженных местах и вдоль улиц.</w:t>
            </w:r>
          </w:p>
          <w:p w:rsidR="00EF1F82" w:rsidRPr="00570772" w:rsidRDefault="00EF1F82" w:rsidP="002B1DEA">
            <w:pPr>
              <w:tabs>
                <w:tab w:val="left" w:pos="420"/>
                <w:tab w:val="left" w:pos="1155"/>
              </w:tabs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При возведении капитальных зданий проведение дополнительных инженерно-геологических изысканий.</w:t>
            </w:r>
          </w:p>
        </w:tc>
      </w:tr>
    </w:tbl>
    <w:p w:rsidR="00EF1F82" w:rsidRPr="00570772" w:rsidRDefault="00EF1F82" w:rsidP="004C7C05">
      <w:pPr>
        <w:ind w:firstLine="709"/>
        <w:rPr>
          <w:rFonts w:ascii="Times New Roman" w:hAnsi="Times New Roman" w:cs="Times New Roman"/>
          <w:color w:val="000000"/>
          <w:kern w:val="24"/>
          <w:lang w:eastAsia="en-US"/>
        </w:rPr>
      </w:pPr>
      <w:r w:rsidRPr="00570772">
        <w:rPr>
          <w:rFonts w:ascii="Times New Roman" w:hAnsi="Times New Roman" w:cs="Times New Roman"/>
          <w:color w:val="000000"/>
          <w:kern w:val="24"/>
          <w:lang w:eastAsia="en-US"/>
        </w:rPr>
        <w:t xml:space="preserve">2. Описание прохождения границ участков зон размещения промышленных предприятий </w:t>
      </w:r>
      <w:r w:rsidRPr="00570772">
        <w:rPr>
          <w:rFonts w:ascii="Times New Roman" w:hAnsi="Times New Roman" w:cs="Times New Roman"/>
          <w:color w:val="000000"/>
          <w:kern w:val="24"/>
          <w:lang w:val="en-US" w:eastAsia="en-US"/>
        </w:rPr>
        <w:t>IV</w:t>
      </w:r>
      <w:r w:rsidRPr="00570772">
        <w:rPr>
          <w:rFonts w:ascii="Times New Roman" w:hAnsi="Times New Roman" w:cs="Times New Roman"/>
          <w:color w:val="000000"/>
          <w:kern w:val="24"/>
          <w:lang w:eastAsia="en-US"/>
        </w:rPr>
        <w:t>-</w:t>
      </w:r>
      <w:r w:rsidRPr="00570772">
        <w:rPr>
          <w:rFonts w:ascii="Times New Roman" w:hAnsi="Times New Roman" w:cs="Times New Roman"/>
          <w:color w:val="000000"/>
          <w:kern w:val="24"/>
          <w:lang w:val="en-US" w:eastAsia="en-US"/>
        </w:rPr>
        <w:t>V</w:t>
      </w:r>
      <w:r w:rsidRPr="00570772">
        <w:rPr>
          <w:rFonts w:ascii="Times New Roman" w:hAnsi="Times New Roman" w:cs="Times New Roman"/>
          <w:color w:val="000000"/>
          <w:kern w:val="24"/>
          <w:lang w:eastAsia="en-US"/>
        </w:rPr>
        <w:t xml:space="preserve"> класса санитарной вредности.</w:t>
      </w:r>
    </w:p>
    <w:p w:rsidR="00EF1F82" w:rsidRPr="00570772" w:rsidRDefault="00EF1F82" w:rsidP="004C7C05">
      <w:pPr>
        <w:ind w:firstLine="709"/>
        <w:rPr>
          <w:rFonts w:ascii="Times New Roman" w:hAnsi="Times New Roman" w:cs="Times New Roman"/>
          <w:color w:val="000000"/>
          <w:kern w:val="24"/>
          <w:lang w:eastAsia="en-US"/>
        </w:rPr>
      </w:pPr>
      <w:r w:rsidRPr="00570772">
        <w:rPr>
          <w:rFonts w:ascii="Times New Roman" w:hAnsi="Times New Roman" w:cs="Times New Roman"/>
          <w:color w:val="000000"/>
          <w:kern w:val="24"/>
          <w:lang w:eastAsia="en-US"/>
        </w:rPr>
        <w:t>Населенный пункт с. Монастырщина (1)</w:t>
      </w:r>
    </w:p>
    <w:tbl>
      <w:tblPr>
        <w:tblW w:w="9869" w:type="dxa"/>
        <w:jc w:val="center"/>
        <w:tblLayout w:type="fixed"/>
        <w:tblLook w:val="0000"/>
      </w:tblPr>
      <w:tblGrid>
        <w:gridCol w:w="1578"/>
        <w:gridCol w:w="8291"/>
      </w:tblGrid>
      <w:tr w:rsidR="00EF1F82" w:rsidRPr="00570772">
        <w:trPr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Номер участка зоны</w:t>
            </w:r>
          </w:p>
        </w:tc>
        <w:tc>
          <w:tcPr>
            <w:tcW w:w="8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Картографическое описание</w:t>
            </w:r>
          </w:p>
        </w:tc>
      </w:tr>
      <w:tr w:rsidR="00EF1F82" w:rsidRPr="00570772">
        <w:trPr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Граница зоны проходит:</w:t>
            </w:r>
          </w:p>
        </w:tc>
      </w:tr>
      <w:tr w:rsidR="00EF1F82" w:rsidRPr="00570772">
        <w:trPr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 1(п)/1/1</w:t>
            </w:r>
          </w:p>
        </w:tc>
        <w:tc>
          <w:tcPr>
            <w:tcW w:w="8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1, 4, 5, 2; по границе населенного пункта до точки 1.</w:t>
            </w:r>
          </w:p>
        </w:tc>
      </w:tr>
      <w:tr w:rsidR="00EF1F82" w:rsidRPr="00570772">
        <w:trPr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 1(п)/1/2</w:t>
            </w:r>
          </w:p>
        </w:tc>
        <w:tc>
          <w:tcPr>
            <w:tcW w:w="8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8, 9, 10, 11, 7; по границе населенного пункта до точки 8.</w:t>
            </w:r>
          </w:p>
        </w:tc>
      </w:tr>
      <w:tr w:rsidR="00EF1F82" w:rsidRPr="00570772">
        <w:trPr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 1(п)/1/3</w:t>
            </w:r>
          </w:p>
        </w:tc>
        <w:tc>
          <w:tcPr>
            <w:tcW w:w="8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15, 18, 17, 16; по границе населенного пункта до точки 15.</w:t>
            </w:r>
          </w:p>
        </w:tc>
      </w:tr>
      <w:tr w:rsidR="00EF1F82" w:rsidRPr="00570772">
        <w:trPr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 1(п)/1/4</w:t>
            </w:r>
          </w:p>
        </w:tc>
        <w:tc>
          <w:tcPr>
            <w:tcW w:w="8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187, 188, 189, 190; в юго-западном направлении до точки 187.</w:t>
            </w:r>
          </w:p>
        </w:tc>
      </w:tr>
      <w:tr w:rsidR="00EF1F82" w:rsidRPr="00570772">
        <w:trPr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 1(п)/1/5</w:t>
            </w:r>
          </w:p>
        </w:tc>
        <w:tc>
          <w:tcPr>
            <w:tcW w:w="8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245, 246, 247, 248; по ул.Школьная до точки 245.</w:t>
            </w:r>
          </w:p>
        </w:tc>
      </w:tr>
      <w:tr w:rsidR="00EF1F82" w:rsidRPr="00570772">
        <w:trPr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 1(п)/1/6</w:t>
            </w:r>
          </w:p>
        </w:tc>
        <w:tc>
          <w:tcPr>
            <w:tcW w:w="8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329, 330, 331, 332; в северо-восточном направлении до точки 329.</w:t>
            </w:r>
          </w:p>
        </w:tc>
      </w:tr>
      <w:tr w:rsidR="00EF1F82" w:rsidRPr="00570772">
        <w:trPr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 1(п)/1/7</w:t>
            </w:r>
          </w:p>
        </w:tc>
        <w:tc>
          <w:tcPr>
            <w:tcW w:w="8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347, 348, 349, 350, 351, 352; в северо-восточном направлении до точки 347.</w:t>
            </w:r>
          </w:p>
        </w:tc>
      </w:tr>
      <w:tr w:rsidR="00EF1F82" w:rsidRPr="00570772">
        <w:trPr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lastRenderedPageBreak/>
              <w:t>П 1(п)/1/8</w:t>
            </w:r>
          </w:p>
        </w:tc>
        <w:tc>
          <w:tcPr>
            <w:tcW w:w="8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335, 336, 337, 338, 339, 340; в северо-восточном направлении до точки 335.</w:t>
            </w:r>
          </w:p>
        </w:tc>
      </w:tr>
      <w:tr w:rsidR="00EF1F82" w:rsidRPr="00570772">
        <w:trPr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 1(п)/1/9</w:t>
            </w:r>
          </w:p>
        </w:tc>
        <w:tc>
          <w:tcPr>
            <w:tcW w:w="8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407, 408, 409, 410; в северо-восточном направлении до точки 407.</w:t>
            </w:r>
          </w:p>
        </w:tc>
      </w:tr>
      <w:tr w:rsidR="00EF1F82" w:rsidRPr="00570772">
        <w:trPr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 1(п)/1/10</w:t>
            </w:r>
          </w:p>
        </w:tc>
        <w:tc>
          <w:tcPr>
            <w:tcW w:w="8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339, 340, 341, 342, 343, 344 и далее в северо-восточном направлении до точки 339.</w:t>
            </w:r>
          </w:p>
        </w:tc>
      </w:tr>
      <w:tr w:rsidR="00EF1F82" w:rsidRPr="00570772">
        <w:trPr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 1(п)/1/11</w:t>
            </w:r>
          </w:p>
        </w:tc>
        <w:tc>
          <w:tcPr>
            <w:tcW w:w="8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450, 451, 452, 453; в северо-западном направлении до точки 450.</w:t>
            </w:r>
          </w:p>
        </w:tc>
      </w:tr>
      <w:tr w:rsidR="00EF1F82" w:rsidRPr="00570772">
        <w:trPr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 1(п)/1/12</w:t>
            </w:r>
          </w:p>
        </w:tc>
        <w:tc>
          <w:tcPr>
            <w:tcW w:w="8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461’, 462, 462’; в северо-западном направлении до точки 463’.</w:t>
            </w:r>
          </w:p>
        </w:tc>
      </w:tr>
      <w:tr w:rsidR="00EF1F82" w:rsidRPr="00570772">
        <w:trPr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 1(п)/1/13</w:t>
            </w:r>
          </w:p>
        </w:tc>
        <w:tc>
          <w:tcPr>
            <w:tcW w:w="8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469, 470, 471’; в северо-восточном направлении до точки 473’.</w:t>
            </w:r>
          </w:p>
        </w:tc>
      </w:tr>
      <w:tr w:rsidR="00EF1F82" w:rsidRPr="00570772">
        <w:trPr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 1(п)/1/14</w:t>
            </w:r>
          </w:p>
        </w:tc>
        <w:tc>
          <w:tcPr>
            <w:tcW w:w="8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500' по ул.Первомайская до точки 501'; далее по точкам 502', 503'' до точки 500'.</w:t>
            </w:r>
          </w:p>
        </w:tc>
      </w:tr>
    </w:tbl>
    <w:p w:rsidR="00F770F4" w:rsidRDefault="00EF1F82" w:rsidP="004C7C05">
      <w:pPr>
        <w:pStyle w:val="2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70772">
        <w:rPr>
          <w:rFonts w:ascii="Times New Roman" w:hAnsi="Times New Roman" w:cs="Times New Roman"/>
          <w:b w:val="0"/>
          <w:bCs w:val="0"/>
          <w:sz w:val="24"/>
          <w:szCs w:val="24"/>
        </w:rPr>
        <w:t>3. Пункт</w:t>
      </w:r>
      <w:r w:rsidRPr="00570772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570772">
        <w:rPr>
          <w:rFonts w:ascii="Times New Roman" w:hAnsi="Times New Roman" w:cs="Times New Roman"/>
          <w:b w:val="0"/>
          <w:bCs w:val="0"/>
          <w:sz w:val="24"/>
          <w:szCs w:val="24"/>
        </w:rPr>
        <w:t>8.7.2.</w:t>
      </w:r>
      <w:r w:rsidR="00D95D78">
        <w:rPr>
          <w:rFonts w:ascii="Times New Roman" w:hAnsi="Times New Roman" w:cs="Times New Roman"/>
          <w:b w:val="0"/>
          <w:bCs w:val="0"/>
          <w:sz w:val="24"/>
          <w:szCs w:val="24"/>
        </w:rPr>
        <w:t>изложить в следующей редакции:</w:t>
      </w:r>
    </w:p>
    <w:p w:rsidR="00EF1F82" w:rsidRPr="00570772" w:rsidRDefault="00F770F4" w:rsidP="004C7C05">
      <w:pPr>
        <w:pStyle w:val="2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«8.7.2.</w:t>
      </w:r>
      <w:r w:rsidR="00EF1F82" w:rsidRPr="0057077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Зона планируемого размещения озелененных территорий специального назначения – Р2(п)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D95D78">
        <w:rPr>
          <w:rFonts w:ascii="Times New Roman" w:hAnsi="Times New Roman" w:cs="Times New Roman"/>
          <w:b w:val="0"/>
          <w:bCs w:val="0"/>
          <w:sz w:val="24"/>
          <w:szCs w:val="24"/>
        </w:rPr>
        <w:t>».</w:t>
      </w:r>
    </w:p>
    <w:p w:rsidR="00EF1F82" w:rsidRPr="00570772" w:rsidRDefault="00EF1F82" w:rsidP="004C7C05">
      <w:pPr>
        <w:ind w:firstLine="709"/>
        <w:rPr>
          <w:rFonts w:ascii="Times New Roman" w:hAnsi="Times New Roman" w:cs="Times New Roman"/>
          <w:color w:val="000000"/>
          <w:kern w:val="24"/>
          <w:lang w:eastAsia="en-US"/>
        </w:rPr>
      </w:pPr>
      <w:r w:rsidRPr="00570772">
        <w:rPr>
          <w:rFonts w:ascii="Times New Roman" w:hAnsi="Times New Roman" w:cs="Times New Roman"/>
          <w:color w:val="000000"/>
          <w:kern w:val="24"/>
          <w:lang w:eastAsia="en-US"/>
        </w:rPr>
        <w:t>На территории с. Монастырщина выделяется 23 участка планируемых зеленых насаждений специального назначения.</w:t>
      </w:r>
    </w:p>
    <w:p w:rsidR="00EF1F82" w:rsidRPr="00570772" w:rsidRDefault="00EF1F82" w:rsidP="004C7C05">
      <w:pPr>
        <w:ind w:firstLine="709"/>
        <w:rPr>
          <w:rFonts w:ascii="Times New Roman" w:hAnsi="Times New Roman" w:cs="Times New Roman"/>
          <w:color w:val="000000"/>
          <w:kern w:val="24"/>
          <w:lang w:eastAsia="en-US"/>
        </w:rPr>
      </w:pPr>
      <w:r w:rsidRPr="00570772">
        <w:rPr>
          <w:rFonts w:ascii="Times New Roman" w:hAnsi="Times New Roman" w:cs="Times New Roman"/>
          <w:color w:val="000000"/>
          <w:kern w:val="24"/>
          <w:lang w:eastAsia="en-US"/>
        </w:rPr>
        <w:t>1. Градостроительный регламент</w:t>
      </w:r>
    </w:p>
    <w:tbl>
      <w:tblPr>
        <w:tblW w:w="9939" w:type="dxa"/>
        <w:jc w:val="center"/>
        <w:tblLayout w:type="fixed"/>
        <w:tblLook w:val="0000"/>
      </w:tblPr>
      <w:tblGrid>
        <w:gridCol w:w="570"/>
        <w:gridCol w:w="844"/>
        <w:gridCol w:w="3738"/>
        <w:gridCol w:w="798"/>
        <w:gridCol w:w="3989"/>
      </w:tblGrid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№ п/п</w:t>
            </w:r>
          </w:p>
        </w:tc>
        <w:tc>
          <w:tcPr>
            <w:tcW w:w="9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Виды разрешенного использования земельных участков и объектов капитального строительства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1.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val="en-US" w:eastAsia="en-US"/>
              </w:rPr>
              <w:t xml:space="preserve">Код </w:t>
            </w: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ВРИ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Основные виды разрешенного использования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val="en-US" w:eastAsia="en-US"/>
              </w:rPr>
              <w:t xml:space="preserve">Код </w:t>
            </w: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ВРИ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Вспомогательные виды разрешенного использования (установленные к основным)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12.3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Запас (отсутствие хозяйственной деятельности)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val="en-US" w:eastAsia="en-US"/>
              </w:rPr>
            </w:pP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Не устанавливаются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2.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val="en-US" w:eastAsia="en-US"/>
              </w:rPr>
              <w:t xml:space="preserve">Код </w:t>
            </w: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ВРИ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7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val="en-US" w:eastAsia="en-US"/>
              </w:rPr>
            </w:pPr>
          </w:p>
        </w:tc>
        <w:tc>
          <w:tcPr>
            <w:tcW w:w="39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Не устанавливаются</w:t>
            </w:r>
          </w:p>
        </w:tc>
        <w:tc>
          <w:tcPr>
            <w:tcW w:w="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val="en-US" w:eastAsia="en-US"/>
              </w:rPr>
            </w:pPr>
          </w:p>
        </w:tc>
        <w:tc>
          <w:tcPr>
            <w:tcW w:w="39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0772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9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9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Застройка объектами капитального строительства в границах территориальной зоны не предусмотрена.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Максимальный - 1,5 га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</w:t>
            </w:r>
          </w:p>
        </w:tc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tabs>
                <w:tab w:val="left" w:pos="34"/>
              </w:tabs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не подлежит установлению.</w:t>
            </w:r>
          </w:p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Предельное количество этажей зданий, строений, сооружений</w:t>
            </w:r>
          </w:p>
        </w:tc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tabs>
                <w:tab w:val="left" w:pos="34"/>
              </w:tabs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не подлежит установлению.</w:t>
            </w:r>
          </w:p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tabs>
                <w:tab w:val="left" w:pos="34"/>
              </w:tabs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не подлежит установлению.</w:t>
            </w:r>
          </w:p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EF1F82" w:rsidRPr="00570772">
        <w:trPr>
          <w:jc w:val="center"/>
        </w:trPr>
        <w:tc>
          <w:tcPr>
            <w:tcW w:w="99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"/>
              </w:rPr>
              <w:t>4.</w:t>
            </w:r>
          </w:p>
        </w:tc>
        <w:tc>
          <w:tcPr>
            <w:tcW w:w="4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Санитарно-гигиенические и экологические требования</w:t>
            </w:r>
          </w:p>
        </w:tc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136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 xml:space="preserve">Данная зона предназначена для создания санитарно-защитного барьера между территорией предприятий и территорией жилой застройки, организации дополнительных озелененных площадей, обеспечивающих экранирование, фильтрацию загрязнений атмосферного воздуха, а также создание условий для водопонижения путем устройства биологических фильтров – посадка влаголюбивых деревьев и кустарников </w:t>
            </w:r>
            <w:r w:rsidRPr="00570772">
              <w:rPr>
                <w:rFonts w:ascii="Times New Roman" w:hAnsi="Times New Roman" w:cs="Times New Roman"/>
              </w:rPr>
              <w:lastRenderedPageBreak/>
              <w:t>(тополь, ива, ольха, черемуха).</w:t>
            </w:r>
          </w:p>
          <w:p w:rsidR="00EF1F82" w:rsidRPr="00570772" w:rsidRDefault="00EF1F82" w:rsidP="002B1DEA">
            <w:pPr>
              <w:ind w:firstLine="136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Мероприятия по уходу за зелёными насаждениями должны включать: санитарные рубки, рубки ухода и улучшение почвенно-грунтовых условий.</w:t>
            </w:r>
          </w:p>
        </w:tc>
      </w:tr>
    </w:tbl>
    <w:p w:rsidR="00EF1F82" w:rsidRPr="00570772" w:rsidRDefault="00EF1F82" w:rsidP="004C7C05">
      <w:pPr>
        <w:ind w:firstLine="709"/>
        <w:rPr>
          <w:rFonts w:ascii="Times New Roman" w:hAnsi="Times New Roman" w:cs="Times New Roman"/>
          <w:color w:val="000000"/>
          <w:kern w:val="24"/>
          <w:lang w:eastAsia="en-US"/>
        </w:rPr>
      </w:pPr>
      <w:r w:rsidRPr="00570772">
        <w:rPr>
          <w:rFonts w:ascii="Times New Roman" w:hAnsi="Times New Roman" w:cs="Times New Roman"/>
          <w:color w:val="000000"/>
          <w:kern w:val="24"/>
          <w:lang w:eastAsia="en-US"/>
        </w:rPr>
        <w:lastRenderedPageBreak/>
        <w:t>2. Описание прохождения границ участков зоны зеленых насаждений специального назначения.</w:t>
      </w:r>
    </w:p>
    <w:p w:rsidR="00EF1F82" w:rsidRPr="00570772" w:rsidRDefault="00EF1F82" w:rsidP="004C7C05">
      <w:pPr>
        <w:ind w:firstLine="709"/>
        <w:rPr>
          <w:rFonts w:ascii="Times New Roman" w:hAnsi="Times New Roman" w:cs="Times New Roman"/>
          <w:color w:val="000000"/>
          <w:kern w:val="24"/>
          <w:lang w:eastAsia="en-US"/>
        </w:rPr>
      </w:pPr>
      <w:r w:rsidRPr="00570772">
        <w:rPr>
          <w:rFonts w:ascii="Times New Roman" w:hAnsi="Times New Roman" w:cs="Times New Roman"/>
          <w:color w:val="000000"/>
          <w:kern w:val="24"/>
          <w:lang w:eastAsia="en-US"/>
        </w:rPr>
        <w:t>Населенный пункт с. Монастырщина (1)</w:t>
      </w:r>
    </w:p>
    <w:p w:rsidR="00EF1F82" w:rsidRPr="00570772" w:rsidRDefault="00EF1F82" w:rsidP="004C7C05">
      <w:pPr>
        <w:ind w:firstLine="709"/>
        <w:rPr>
          <w:rFonts w:ascii="Times New Roman" w:hAnsi="Times New Roman" w:cs="Times New Roman"/>
          <w:color w:val="000000"/>
          <w:kern w:val="24"/>
          <w:lang w:eastAsia="en-US"/>
        </w:rPr>
      </w:pPr>
    </w:p>
    <w:tbl>
      <w:tblPr>
        <w:tblW w:w="0" w:type="auto"/>
        <w:jc w:val="center"/>
        <w:tblLayout w:type="fixed"/>
        <w:tblLook w:val="0000"/>
      </w:tblPr>
      <w:tblGrid>
        <w:gridCol w:w="1634"/>
        <w:gridCol w:w="8193"/>
      </w:tblGrid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Номер участка зоны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Картографическое описание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Граница зоны проходит: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2(п)/1/1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1, 4, 3; по границе населенного пункта до точки 1.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2(п)/1/2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2, 5, 6; по границе населенного пункта до точки 2.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2(п)/1/3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12, 11, 10, 9, 14, 13; по границе населенного пункта до точки 12.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2(п)/1/4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20, 18, 17, 21; по ул.молодежная до точки 20.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2(п)/1/5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23, 22, 27, 26, 25, 24; по границе населенного пункта до точки 23.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2(п)/1/6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142, 143, 144, 145; в северо-западном направлении до точки 142.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2(п)/1/7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164, 163, 166, 165; по ул.Новая до точки 164.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2(п)/1/8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160, 161, 162; по границе зоны Ж 1(п)/1/7 до точки 160.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2(п)/1/9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170, 169, 172, 171; по границе населенного пункта до точки 170.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2(п)/1/10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175, 174, 173, 177, 191, 176; по границе населенного пункта до точки 175.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2(п)/1/11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186, 178, 179, 180, 181, 182, 183, 195, 194, 185; по границе зоны СП 1/1/1 до точки 193; далее до точки 193 и в северном направлении до точки 186, исключая территорию зоны П 1(п)/1/4 (точки 187, 188, 189, 190).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2(п)/1/12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300, 301, 302, 303; в северо-западном направлении до точки 300.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2(п)/1/13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331, 332, 333, 334; в северо-западном направлении до точки 331.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2(п)/1/14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351, 352, 353, 354; по границе зоны П 1/1/5 до точки 351.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2(п)/1/15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356, 357, 358, 359; в северо-западном направлении до точки 356.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2(п)/1/16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400, 406, 405, 404, 399, 403, 402, 401 до точки 400.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2(п)/1/17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408, 409, 412, 411; в северо-западном направлении до точки 408.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2(п)/1/18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451, 452, 453, 454, 455, 456; в северо-западном направлении до точки 451.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2(п)/1/19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457, 458, 459, 460; в северо-западном направлении до точки 457.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2(п)/1/20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462’, 463’, 461’, 461, по границе зоны Ж 1/1/37 по точкам 464, 463, в северо-западном направлении до точки 462’.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2(п)/1/21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473’, 473, по границе зоны Ж 1/1/38 точкам 476, 471, 471’; в северо-западном направлении до точки 473’.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2(п)/1/22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500 по ул.Первомайская до точки 500', далее до пересечения с границей населенного пункта через точку 503" до точки 503'; по границе населенного пункта до точки 499', далее в юго-восточном направлении до точки 499, по границе зоны Ж 1/1/41 до точки 500.</w:t>
            </w:r>
          </w:p>
        </w:tc>
      </w:tr>
      <w:tr w:rsidR="00EF1F82" w:rsidRPr="00570772">
        <w:trPr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 2(п)/1/23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513 по ул. Первомайская в северо-западном направлении до точки 517; от точки 517 в юго-восточном направлении по ул. Мира до точки 516’; далее по границе зоны Ж1(п)/1/22 до точки 513’.</w:t>
            </w:r>
          </w:p>
        </w:tc>
      </w:tr>
    </w:tbl>
    <w:p w:rsidR="00D53E44" w:rsidRDefault="00EF1F82" w:rsidP="004C7C05">
      <w:pPr>
        <w:pStyle w:val="2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70772">
        <w:rPr>
          <w:rFonts w:ascii="Times New Roman" w:hAnsi="Times New Roman" w:cs="Times New Roman"/>
          <w:b w:val="0"/>
          <w:bCs w:val="0"/>
          <w:sz w:val="24"/>
          <w:szCs w:val="24"/>
        </w:rPr>
        <w:t>4. Пункт</w:t>
      </w:r>
      <w:r w:rsidRPr="00570772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57077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8.9.1. </w:t>
      </w:r>
      <w:r w:rsidR="00D95D7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изложить в следующей редакции: </w:t>
      </w:r>
    </w:p>
    <w:p w:rsidR="00EF1F82" w:rsidRPr="00570772" w:rsidRDefault="00D53E44" w:rsidP="004C7C05">
      <w:pPr>
        <w:pStyle w:val="2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«8.9.1.</w:t>
      </w:r>
      <w:r w:rsidR="00EF1F82" w:rsidRPr="00570772">
        <w:rPr>
          <w:rFonts w:ascii="Times New Roman" w:hAnsi="Times New Roman" w:cs="Times New Roman"/>
          <w:b w:val="0"/>
          <w:bCs w:val="0"/>
          <w:sz w:val="24"/>
          <w:szCs w:val="24"/>
        </w:rPr>
        <w:t>Зона сельскохозяйственных угодий – С1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.».</w:t>
      </w:r>
    </w:p>
    <w:p w:rsidR="00EF1F82" w:rsidRPr="00570772" w:rsidRDefault="00EF1F82" w:rsidP="004C7C05">
      <w:pPr>
        <w:ind w:firstLine="709"/>
        <w:rPr>
          <w:rFonts w:ascii="Times New Roman" w:hAnsi="Times New Roman" w:cs="Times New Roman"/>
          <w:color w:val="000000"/>
          <w:kern w:val="24"/>
          <w:lang w:eastAsia="en-US"/>
        </w:rPr>
      </w:pPr>
      <w:r w:rsidRPr="00570772">
        <w:rPr>
          <w:rFonts w:ascii="Times New Roman" w:hAnsi="Times New Roman" w:cs="Times New Roman"/>
          <w:color w:val="000000"/>
          <w:kern w:val="24"/>
          <w:lang w:eastAsia="en-US"/>
        </w:rPr>
        <w:t>На территории населенного пункта выделяется 12 участков зон сельскохозяйственных угодий.</w:t>
      </w:r>
    </w:p>
    <w:p w:rsidR="00EF1F82" w:rsidRPr="00570772" w:rsidRDefault="00EF1F82" w:rsidP="004C7C05">
      <w:pPr>
        <w:ind w:firstLine="709"/>
        <w:rPr>
          <w:rFonts w:ascii="Times New Roman" w:hAnsi="Times New Roman" w:cs="Times New Roman"/>
          <w:color w:val="000000"/>
          <w:kern w:val="24"/>
          <w:lang w:eastAsia="en-US"/>
        </w:rPr>
      </w:pPr>
      <w:r w:rsidRPr="00570772">
        <w:rPr>
          <w:rFonts w:ascii="Times New Roman" w:hAnsi="Times New Roman" w:cs="Times New Roman"/>
          <w:color w:val="000000"/>
          <w:kern w:val="24"/>
          <w:lang w:eastAsia="en-US"/>
        </w:rPr>
        <w:t>1.Градостроительный регламент.</w:t>
      </w:r>
    </w:p>
    <w:tbl>
      <w:tblPr>
        <w:tblW w:w="9995" w:type="dxa"/>
        <w:jc w:val="center"/>
        <w:tblLayout w:type="fixed"/>
        <w:tblLook w:val="0000"/>
      </w:tblPr>
      <w:tblGrid>
        <w:gridCol w:w="570"/>
        <w:gridCol w:w="956"/>
        <w:gridCol w:w="3696"/>
        <w:gridCol w:w="99"/>
        <w:gridCol w:w="858"/>
        <w:gridCol w:w="3816"/>
      </w:tblGrid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№ п/п</w:t>
            </w:r>
          </w:p>
        </w:tc>
        <w:tc>
          <w:tcPr>
            <w:tcW w:w="94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Виды разрешенного использования земельных участков и объектов капитального строительства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1.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val="en-US" w:eastAsia="en-US"/>
              </w:rPr>
              <w:t xml:space="preserve">Код </w:t>
            </w: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lastRenderedPageBreak/>
              <w:t>ВРИ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lastRenderedPageBreak/>
              <w:t xml:space="preserve">Основные виды разрешенного </w:t>
            </w: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lastRenderedPageBreak/>
              <w:t>использования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val="en-US" w:eastAsia="en-US"/>
              </w:rPr>
              <w:lastRenderedPageBreak/>
              <w:t xml:space="preserve">Код </w:t>
            </w: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lastRenderedPageBreak/>
              <w:t>ВРИ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lastRenderedPageBreak/>
              <w:t xml:space="preserve">Вспомогательные виды </w:t>
            </w: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lastRenderedPageBreak/>
              <w:t>разрешенного использования (установленные к основным)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1.1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 xml:space="preserve">Растениеводство (осуществление хозяйственной деятельности, связанной с выращиванием сельскохозяйственных культур: </w:t>
            </w:r>
          </w:p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 xml:space="preserve">1.2 - выращивание зерновых и иных сельскохозяйственных культур, </w:t>
            </w:r>
          </w:p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 xml:space="preserve">1.3 - овощеводство, </w:t>
            </w:r>
          </w:p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 xml:space="preserve">1.4 - выращивание тонизирующих, лекарственных, цветочных культур, </w:t>
            </w:r>
          </w:p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 xml:space="preserve">1.5 - садоводство, </w:t>
            </w:r>
          </w:p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1.6 - выращивание льна и конопли)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3.1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Коммунальное обслуживание (размещение объектов капитального строительства, в целях обеспечения физических и юридических лиц коммунальными услугами)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95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1.12</w:t>
            </w: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Пчеловодство (осуществление хозяйственной деятельности, в том числе на сельскохозяйственных угодьях, по разведению, содержанию, и использованию пчел и иных полезных насекомых; размещение ульев и сооружений, используемых для хранений и первичной переработки продукции пчеловодства)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95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1.17</w:t>
            </w: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Питомники (выращивание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семян; размещение сооружений необходимых для указанных видов сельскохозяйственного производства)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95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0772">
              <w:rPr>
                <w:rFonts w:ascii="Times New Roman" w:hAnsi="Times New Roman" w:cs="Times New Roman"/>
                <w:color w:val="000000"/>
              </w:rPr>
              <w:t>2.2</w:t>
            </w: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F1F82" w:rsidRPr="00570772" w:rsidRDefault="00EF1F82" w:rsidP="002B1DEA">
            <w:pPr>
              <w:tabs>
                <w:tab w:val="num" w:pos="154"/>
              </w:tabs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Для ведения личного подсобного хозяйства.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9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13.1</w:t>
            </w: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Ведение огородничества (осуществление деятельности, связанной с выращиванием ягодных, овощных, бахчевых или иных сельскохозяйственных культур, а также размещение некапитального жилого строения и хозяйственных строений и сооружений)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2.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val="en-US" w:eastAsia="en-US"/>
              </w:rPr>
              <w:t xml:space="preserve">Код </w:t>
            </w: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ВРИ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Не устанавливается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3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3.</w:t>
            </w:r>
          </w:p>
        </w:tc>
        <w:tc>
          <w:tcPr>
            <w:tcW w:w="94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 xml:space="preserve">Предельные (минимальные и (или) </w:t>
            </w: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lastRenderedPageBreak/>
              <w:t>максимальные) размеры земельных участков</w:t>
            </w:r>
          </w:p>
        </w:tc>
        <w:tc>
          <w:tcPr>
            <w:tcW w:w="4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lastRenderedPageBreak/>
              <w:t>Максимальный – 5 га</w:t>
            </w:r>
          </w:p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lastRenderedPageBreak/>
              <w:t>Минимальный – 150 кв.м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</w:t>
            </w:r>
          </w:p>
        </w:tc>
        <w:tc>
          <w:tcPr>
            <w:tcW w:w="4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3 м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Предельное количество этажей зданий, строений, сооружений</w:t>
            </w:r>
          </w:p>
        </w:tc>
        <w:tc>
          <w:tcPr>
            <w:tcW w:w="4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3 этажа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4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40%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94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Для земельных участков объектов коммунального обслуживания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4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4 кв.м.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</w:t>
            </w:r>
          </w:p>
        </w:tc>
        <w:tc>
          <w:tcPr>
            <w:tcW w:w="4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1 м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Предельное количество этажей зданий, строений, сооружений</w:t>
            </w:r>
          </w:p>
        </w:tc>
        <w:tc>
          <w:tcPr>
            <w:tcW w:w="4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15 м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4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4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80%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t>4.</w:t>
            </w:r>
          </w:p>
        </w:tc>
        <w:tc>
          <w:tcPr>
            <w:tcW w:w="94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Архитектурно-строительные требования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94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tabs>
                <w:tab w:val="left" w:pos="34"/>
              </w:tabs>
              <w:autoSpaceDE w:val="0"/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Минимальные отступы от границ земельного участка в сложившейся застройке, при ширине земельного участка 12 метров и менее, для строительства жилого дома минимальный отступ от границы соседнего участка при согласии соседей (заверяется нотариально) составляет не менее:</w:t>
            </w:r>
          </w:p>
          <w:p w:rsidR="00EF1F82" w:rsidRPr="00570772" w:rsidRDefault="00EF1F82" w:rsidP="002B1DEA">
            <w:pPr>
              <w:autoSpaceDE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1,0 м - для одноэтажного жилого дома;</w:t>
            </w:r>
          </w:p>
          <w:p w:rsidR="00EF1F82" w:rsidRPr="00570772" w:rsidRDefault="00EF1F82" w:rsidP="002B1DEA">
            <w:pPr>
              <w:autoSpaceDE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1,5 м - для двухэтажного жилого дома;</w:t>
            </w:r>
          </w:p>
          <w:p w:rsidR="00EF1F82" w:rsidRPr="00570772" w:rsidRDefault="00EF1F82" w:rsidP="002B1DEA">
            <w:pPr>
              <w:autoSpaceDE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2,0 м - для трехэтажного жилого дома, при условии, что расстояние до расположенного на соседнем земельном участке жилого дома не менее 6 м;</w:t>
            </w:r>
          </w:p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постройки для содержания скота и птицы – 4 м;</w:t>
            </w:r>
          </w:p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других построек (бани, гаража, летней кухни, сарая и др.) – 1 м;</w:t>
            </w:r>
          </w:p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дворовых туалетов, помойных ям, выгребов, септиков – 4 м;</w:t>
            </w:r>
          </w:p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стволов высокорослых деревьев – 4 м;</w:t>
            </w:r>
          </w:p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стволов среднерослых деревьев – 2 м;</w:t>
            </w:r>
          </w:p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кустарника – 1 м.</w:t>
            </w:r>
          </w:p>
          <w:p w:rsidR="00EF1F82" w:rsidRPr="00570772" w:rsidRDefault="00EF1F82" w:rsidP="002B1DEA">
            <w:pPr>
              <w:tabs>
                <w:tab w:val="left" w:pos="34"/>
              </w:tabs>
              <w:autoSpaceDE w:val="0"/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Размещение ульев и пасек на территории населенных пунктов поселения осуществляется с соблюдением экологических, санитарно-гигиенических, зоотехнических и ветеринарно-санитарных норм и правил содержания пчел и иных правил и нормативов.</w:t>
            </w:r>
          </w:p>
          <w:p w:rsidR="00EF1F82" w:rsidRPr="00570772" w:rsidRDefault="00EF1F82" w:rsidP="002B1DEA">
            <w:pPr>
              <w:tabs>
                <w:tab w:val="left" w:pos="34"/>
              </w:tabs>
              <w:autoSpaceDE w:val="0"/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 xml:space="preserve">Пасеки (ульи) на территории населенных пунктов размещаются на расстоянии не менее 10 м от границ соседнего земельного участка и не менее 50 м от жилых помещений. Территория пасеки (ульев) должна иметь сплошное ограждение высотой не менее 2 м. </w:t>
            </w:r>
          </w:p>
          <w:p w:rsidR="00EF1F82" w:rsidRPr="00570772" w:rsidRDefault="00EF1F82" w:rsidP="002B1DEA">
            <w:pPr>
              <w:tabs>
                <w:tab w:val="left" w:pos="34"/>
              </w:tabs>
              <w:autoSpaceDE w:val="0"/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Размещение ульев на земельных участках на расстоянии менее 10 м от границы соседнего земельного участка допускается:</w:t>
            </w:r>
          </w:p>
          <w:p w:rsidR="00EF1F82" w:rsidRPr="00570772" w:rsidRDefault="00EF1F82" w:rsidP="002B1DEA">
            <w:pPr>
              <w:tabs>
                <w:tab w:val="left" w:pos="34"/>
              </w:tabs>
              <w:autoSpaceDE w:val="0"/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при размещении ульев на высоте не менее 2 м;</w:t>
            </w:r>
          </w:p>
          <w:p w:rsidR="00EF1F82" w:rsidRPr="00570772" w:rsidRDefault="00EF1F82" w:rsidP="002B1DEA">
            <w:pPr>
              <w:tabs>
                <w:tab w:val="left" w:pos="34"/>
              </w:tabs>
              <w:autoSpaceDE w:val="0"/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с отделением их зданием, строением, сооружением, густым кустарником высотой не менее 2 м.</w:t>
            </w:r>
          </w:p>
          <w:p w:rsidR="00EF1F82" w:rsidRPr="00570772" w:rsidRDefault="00EF1F82" w:rsidP="002B1DEA">
            <w:pPr>
              <w:tabs>
                <w:tab w:val="left" w:pos="34"/>
              </w:tabs>
              <w:autoSpaceDE w:val="0"/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Пасеки (ульи) следует размещать на расстоянии от учреждений здравоохранения, образования, детских учреждений, учреждений культуры, других общественных мест, дорог и скотопрогонов, обеспечивающем безопасность людей и животных, но не менее 250 м.</w:t>
            </w:r>
          </w:p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Расстояния от пасек (ульев) до объектов жилого и общественного назначения могут устанавливаться органами местного самоуправления исходя из местных условий.</w:t>
            </w:r>
          </w:p>
        </w:tc>
      </w:tr>
      <w:tr w:rsidR="00EF1F82" w:rsidRPr="00570772">
        <w:trPr>
          <w:jc w:val="center"/>
        </w:trPr>
        <w:tc>
          <w:tcPr>
            <w:tcW w:w="99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tabs>
                <w:tab w:val="left" w:pos="34"/>
              </w:tabs>
              <w:autoSpaceDE w:val="0"/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F1F82" w:rsidRPr="00570772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</w:pPr>
            <w:r w:rsidRPr="00570772">
              <w:rPr>
                <w:rFonts w:ascii="Times New Roman" w:hAnsi="Times New Roman" w:cs="Times New Roman"/>
                <w:color w:val="000000"/>
                <w:kern w:val="24"/>
                <w:lang w:eastAsia="en-US"/>
              </w:rPr>
              <w:lastRenderedPageBreak/>
              <w:t>5.</w:t>
            </w:r>
          </w:p>
        </w:tc>
        <w:tc>
          <w:tcPr>
            <w:tcW w:w="47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tabs>
                <w:tab w:val="left" w:pos="34"/>
              </w:tabs>
              <w:autoSpaceDE w:val="0"/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Санитарно-гигиенические и экологические требования</w:t>
            </w:r>
          </w:p>
        </w:tc>
        <w:tc>
          <w:tcPr>
            <w:tcW w:w="4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Для земельных участков, на которые распространяется действие санитарно-защитных зон следует применять следующие требования:</w:t>
            </w:r>
          </w:p>
          <w:p w:rsidR="00EF1F82" w:rsidRPr="00570772" w:rsidRDefault="00EF1F82" w:rsidP="002B1DEA">
            <w:pPr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не допускается размещение коллективных или индивидуальных дачных и садово-огородных участков;</w:t>
            </w:r>
          </w:p>
          <w:p w:rsidR="00EF1F82" w:rsidRPr="00570772" w:rsidRDefault="00EF1F82" w:rsidP="002B1DEA">
            <w:pPr>
              <w:tabs>
                <w:tab w:val="left" w:pos="34"/>
              </w:tabs>
              <w:autoSpaceDE w:val="0"/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- возможно размещение сельхозугодий для выращивания технических культур, не используемых для производства продуктов питания.</w:t>
            </w:r>
          </w:p>
        </w:tc>
      </w:tr>
    </w:tbl>
    <w:p w:rsidR="00EF1F82" w:rsidRPr="00570772" w:rsidRDefault="00EF1F82" w:rsidP="004C7C05">
      <w:pPr>
        <w:ind w:firstLine="709"/>
        <w:rPr>
          <w:rFonts w:ascii="Times New Roman" w:hAnsi="Times New Roman" w:cs="Times New Roman"/>
          <w:color w:val="000000"/>
          <w:kern w:val="24"/>
          <w:lang w:eastAsia="en-US"/>
        </w:rPr>
      </w:pPr>
      <w:r w:rsidRPr="00570772">
        <w:rPr>
          <w:rFonts w:ascii="Times New Roman" w:hAnsi="Times New Roman" w:cs="Times New Roman"/>
          <w:color w:val="000000"/>
          <w:kern w:val="24"/>
          <w:lang w:eastAsia="en-US"/>
        </w:rPr>
        <w:t>Примечание: Земельные участки в составе зон сельскохозяйственного использования используются в целях ведения сельскохозяйственного производства до момента принятия решения об изменении их использования в соответствии с проектами планировки (ст.85 ЗК РФ).</w:t>
      </w:r>
    </w:p>
    <w:p w:rsidR="00EF1F82" w:rsidRPr="00570772" w:rsidRDefault="00EF1F82" w:rsidP="004C7C05">
      <w:pPr>
        <w:ind w:firstLine="709"/>
        <w:rPr>
          <w:rFonts w:ascii="Times New Roman" w:hAnsi="Times New Roman" w:cs="Times New Roman"/>
          <w:color w:val="000000"/>
          <w:kern w:val="24"/>
          <w:lang w:eastAsia="en-US"/>
        </w:rPr>
      </w:pPr>
      <w:r w:rsidRPr="00570772">
        <w:rPr>
          <w:rFonts w:ascii="Times New Roman" w:hAnsi="Times New Roman" w:cs="Times New Roman"/>
          <w:color w:val="000000"/>
          <w:kern w:val="24"/>
          <w:lang w:eastAsia="en-US"/>
        </w:rPr>
        <w:t>Населенный пункт с. Монастырщина (1)</w:t>
      </w:r>
    </w:p>
    <w:tbl>
      <w:tblPr>
        <w:tblW w:w="9925" w:type="dxa"/>
        <w:jc w:val="center"/>
        <w:tblInd w:w="2" w:type="dxa"/>
        <w:tblLayout w:type="fixed"/>
        <w:tblLook w:val="0000"/>
      </w:tblPr>
      <w:tblGrid>
        <w:gridCol w:w="1760"/>
        <w:gridCol w:w="8165"/>
      </w:tblGrid>
      <w:tr w:rsidR="00EF1F82" w:rsidRPr="00570772" w:rsidTr="008B1C5E">
        <w:trPr>
          <w:jc w:val="center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Номер участка зоны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Картографическое описание</w:t>
            </w:r>
          </w:p>
        </w:tc>
      </w:tr>
      <w:tr w:rsidR="00EF1F82" w:rsidRPr="00570772" w:rsidTr="008B1C5E">
        <w:trPr>
          <w:jc w:val="center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Граница зоны проходит:</w:t>
            </w:r>
          </w:p>
        </w:tc>
      </w:tr>
      <w:tr w:rsidR="00EF1F82" w:rsidRPr="00570772" w:rsidTr="008B1C5E">
        <w:trPr>
          <w:jc w:val="center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С 1/1/1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45, 47, 46; по границе населенного пункта до точки 45.</w:t>
            </w:r>
          </w:p>
        </w:tc>
      </w:tr>
      <w:tr w:rsidR="00EF1F82" w:rsidRPr="00570772" w:rsidTr="008B1C5E">
        <w:trPr>
          <w:jc w:val="center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С 1/1/2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27, 26, 25, 28; по ул.Молодежная до точки 27.</w:t>
            </w:r>
          </w:p>
        </w:tc>
      </w:tr>
      <w:tr w:rsidR="00EF1F82" w:rsidRPr="00570772" w:rsidTr="008B1C5E">
        <w:trPr>
          <w:jc w:val="center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С 1/1/3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40 по границе зоны Ж 1/1/1 до пересечения с границей населенного пункта в точке 41; по границе населенного пункта до точки 40.</w:t>
            </w:r>
          </w:p>
        </w:tc>
      </w:tr>
      <w:tr w:rsidR="00EF1F82" w:rsidRPr="00570772" w:rsidTr="008B1C5E">
        <w:trPr>
          <w:jc w:val="center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С 1/1/4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73, 74, 75, 76, 77 до пересечения с границей населенного пункта в точке 78; по границе населенного пункта до точки 73.</w:t>
            </w:r>
          </w:p>
        </w:tc>
      </w:tr>
      <w:tr w:rsidR="00EF1F82" w:rsidRPr="00570772" w:rsidTr="008B1C5E">
        <w:trPr>
          <w:jc w:val="center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С 1/1/5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139, 140, 141, 142, 143 в северном направлении до точки 139.</w:t>
            </w:r>
          </w:p>
        </w:tc>
      </w:tr>
      <w:tr w:rsidR="00EF1F82" w:rsidRPr="00570772" w:rsidTr="008B1C5E">
        <w:trPr>
          <w:jc w:val="center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С 1/1/6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167 в юго-восточном направлении до пересечения с границей населенного пункта в точке 168; по границе населенного пункта до точки 167.</w:t>
            </w:r>
          </w:p>
        </w:tc>
      </w:tr>
      <w:tr w:rsidR="00EF1F82" w:rsidRPr="00570772" w:rsidTr="008B1C5E">
        <w:trPr>
          <w:jc w:val="center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С 1/1/7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294 в южном направлении до точки 295; далее через точку 296 до пересечения с границей населенного пункта в точке 297; по границе населенного пункта до точки 294.</w:t>
            </w:r>
          </w:p>
        </w:tc>
      </w:tr>
      <w:tr w:rsidR="00EF1F82" w:rsidRPr="00570772" w:rsidTr="008B1C5E">
        <w:trPr>
          <w:jc w:val="center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С 1/1/8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340’ до пересечения с границей населенного пункта в точке 341’; по границе населенного пункта до точки 340’.</w:t>
            </w:r>
          </w:p>
        </w:tc>
      </w:tr>
      <w:tr w:rsidR="00EF1F82" w:rsidRPr="00570772" w:rsidTr="008B1C5E">
        <w:trPr>
          <w:jc w:val="center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С 1/1/9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389 по границе зоны Ж 1/1/36 через точку 390 до пересечения с границей населенного пункта в точке 391; по границе населенного пункта до точки 392; в северном направлении до точки 389.</w:t>
            </w:r>
          </w:p>
        </w:tc>
      </w:tr>
      <w:tr w:rsidR="00EF1F82" w:rsidRPr="00570772" w:rsidTr="008B1C5E">
        <w:trPr>
          <w:jc w:val="center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С 1/1/10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393, 394, 398, 395; по границе населенного пункта до точки 393.</w:t>
            </w:r>
          </w:p>
        </w:tc>
      </w:tr>
      <w:tr w:rsidR="00EF1F82" w:rsidRPr="00570772" w:rsidTr="008B1C5E">
        <w:trPr>
          <w:jc w:val="center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С 1/1/11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От точки 522’ в юго-западном направлении до пересечения с границей населенного пункта в точке 523; по границе населенного пункта до точки 522’.</w:t>
            </w:r>
          </w:p>
        </w:tc>
      </w:tr>
      <w:tr w:rsidR="00EF1F82" w:rsidRPr="00570772" w:rsidTr="008B1C5E">
        <w:trPr>
          <w:jc w:val="center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С 1/1/12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F82" w:rsidRPr="00570772" w:rsidRDefault="00EF1F82" w:rsidP="002B1DEA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70772">
              <w:rPr>
                <w:rFonts w:ascii="Times New Roman" w:hAnsi="Times New Roman" w:cs="Times New Roman"/>
              </w:rPr>
              <w:t>По точкам 503', 503", 502', 501', 501, 502, далее до пересечения с границей населенного пункта в точке 503, по границе населенного пункта до точки 503'.</w:t>
            </w:r>
          </w:p>
        </w:tc>
      </w:tr>
    </w:tbl>
    <w:p w:rsidR="00EF1F82" w:rsidRPr="00570772" w:rsidRDefault="00EF1F82" w:rsidP="004C7C05">
      <w:pPr>
        <w:ind w:firstLine="709"/>
        <w:rPr>
          <w:rFonts w:ascii="Times New Roman" w:hAnsi="Times New Roman" w:cs="Times New Roman"/>
        </w:rPr>
      </w:pPr>
      <w:r w:rsidRPr="00570772">
        <w:rPr>
          <w:rFonts w:ascii="Times New Roman" w:hAnsi="Times New Roman" w:cs="Times New Roman"/>
        </w:rPr>
        <w:t>5. Схема градостро</w:t>
      </w:r>
      <w:r w:rsidR="007C7D9E">
        <w:rPr>
          <w:rFonts w:ascii="Times New Roman" w:hAnsi="Times New Roman" w:cs="Times New Roman"/>
        </w:rPr>
        <w:t>ительного зонирования населенного пункта</w:t>
      </w:r>
      <w:r w:rsidRPr="00570772">
        <w:rPr>
          <w:rFonts w:ascii="Times New Roman" w:hAnsi="Times New Roman" w:cs="Times New Roman"/>
        </w:rPr>
        <w:t xml:space="preserve"> с. Мона</w:t>
      </w:r>
      <w:r w:rsidR="008B1C5E">
        <w:rPr>
          <w:rFonts w:ascii="Times New Roman" w:hAnsi="Times New Roman" w:cs="Times New Roman"/>
        </w:rPr>
        <w:t>с</w:t>
      </w:r>
      <w:r w:rsidRPr="00570772">
        <w:rPr>
          <w:rFonts w:ascii="Times New Roman" w:hAnsi="Times New Roman" w:cs="Times New Roman"/>
        </w:rPr>
        <w:t>тырщина</w:t>
      </w:r>
    </w:p>
    <w:p w:rsidR="00EF1F82" w:rsidRDefault="00EF1F82" w:rsidP="004C7C05">
      <w:pPr>
        <w:ind w:firstLine="0"/>
      </w:pPr>
      <w:r w:rsidRPr="00570772">
        <w:rPr>
          <w:rFonts w:ascii="Times New Roman" w:hAnsi="Times New Roman" w:cs="Times New Roman"/>
        </w:rPr>
        <w:br w:type="page"/>
      </w:r>
      <w:r w:rsidR="004320BD">
        <w:rPr>
          <w:noProof/>
        </w:rPr>
        <w:lastRenderedPageBreak/>
        <w:pict>
          <v:shape id="Рисунок 2" o:spid="_x0000_i1026" type="#_x0000_t75" alt="КАРТА 5000 (ИЗМ)" style="width:497.25pt;height:696.75pt;visibility:visible">
            <v:imagedata r:id="rId7" o:title=""/>
          </v:shape>
        </w:pict>
      </w:r>
    </w:p>
    <w:p w:rsidR="00EF1F82" w:rsidRDefault="00EF1F82"/>
    <w:sectPr w:rsidR="00EF1F82" w:rsidSect="00D95D78">
      <w:headerReference w:type="default" r:id="rId8"/>
      <w:footnotePr>
        <w:numFmt w:val="chicago"/>
      </w:footnotePr>
      <w:pgSz w:w="11906" w:h="16838"/>
      <w:pgMar w:top="284" w:right="567" w:bottom="567" w:left="1134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B6D" w:rsidRDefault="003E5B6D" w:rsidP="00E77871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3E5B6D" w:rsidRDefault="003E5B6D" w:rsidP="00E77871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B6D" w:rsidRDefault="003E5B6D" w:rsidP="00E77871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3E5B6D" w:rsidRDefault="003E5B6D" w:rsidP="00E77871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A92" w:rsidRPr="00BA5E31" w:rsidRDefault="00097A92">
    <w:pPr>
      <w:pStyle w:val="a5"/>
      <w:jc w:val="right"/>
      <w:rPr>
        <w:color w:val="800000"/>
        <w:sz w:val="20"/>
        <w:szCs w:val="20"/>
        <w:u w:val="single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numFmt w:val="chicago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7C05"/>
    <w:rsid w:val="000000AD"/>
    <w:rsid w:val="000001F7"/>
    <w:rsid w:val="00000AAE"/>
    <w:rsid w:val="0001218A"/>
    <w:rsid w:val="000126CA"/>
    <w:rsid w:val="000129A7"/>
    <w:rsid w:val="000218A2"/>
    <w:rsid w:val="00022D3B"/>
    <w:rsid w:val="000248A0"/>
    <w:rsid w:val="00035437"/>
    <w:rsid w:val="00036F2D"/>
    <w:rsid w:val="00037B25"/>
    <w:rsid w:val="00041D35"/>
    <w:rsid w:val="000514D2"/>
    <w:rsid w:val="00051F41"/>
    <w:rsid w:val="0005224A"/>
    <w:rsid w:val="00060528"/>
    <w:rsid w:val="000724B8"/>
    <w:rsid w:val="000738F8"/>
    <w:rsid w:val="00077484"/>
    <w:rsid w:val="00077A27"/>
    <w:rsid w:val="00077EBB"/>
    <w:rsid w:val="000811BC"/>
    <w:rsid w:val="00081BDA"/>
    <w:rsid w:val="00086624"/>
    <w:rsid w:val="00093E11"/>
    <w:rsid w:val="00094941"/>
    <w:rsid w:val="00097A92"/>
    <w:rsid w:val="000A0EB1"/>
    <w:rsid w:val="000A3E7E"/>
    <w:rsid w:val="000A498D"/>
    <w:rsid w:val="000B43B4"/>
    <w:rsid w:val="000D01E2"/>
    <w:rsid w:val="000E162E"/>
    <w:rsid w:val="000E611B"/>
    <w:rsid w:val="000E70C3"/>
    <w:rsid w:val="000F0F86"/>
    <w:rsid w:val="000F384A"/>
    <w:rsid w:val="000F46F7"/>
    <w:rsid w:val="00101DE5"/>
    <w:rsid w:val="00103288"/>
    <w:rsid w:val="00103DDB"/>
    <w:rsid w:val="00117800"/>
    <w:rsid w:val="0012332E"/>
    <w:rsid w:val="001265DE"/>
    <w:rsid w:val="001277F5"/>
    <w:rsid w:val="001363CE"/>
    <w:rsid w:val="00141C25"/>
    <w:rsid w:val="001420B2"/>
    <w:rsid w:val="00147022"/>
    <w:rsid w:val="00147F2D"/>
    <w:rsid w:val="00152634"/>
    <w:rsid w:val="001531A2"/>
    <w:rsid w:val="001549DB"/>
    <w:rsid w:val="00157F2D"/>
    <w:rsid w:val="00160893"/>
    <w:rsid w:val="001771D5"/>
    <w:rsid w:val="001A163E"/>
    <w:rsid w:val="001A53AE"/>
    <w:rsid w:val="001B1E40"/>
    <w:rsid w:val="001C13DF"/>
    <w:rsid w:val="001C2B00"/>
    <w:rsid w:val="001C3911"/>
    <w:rsid w:val="001C5493"/>
    <w:rsid w:val="001D2192"/>
    <w:rsid w:val="001E1DA8"/>
    <w:rsid w:val="001E39D2"/>
    <w:rsid w:val="001E58E2"/>
    <w:rsid w:val="001E6407"/>
    <w:rsid w:val="001E65CE"/>
    <w:rsid w:val="001E6E80"/>
    <w:rsid w:val="001F5AC4"/>
    <w:rsid w:val="001F5FCF"/>
    <w:rsid w:val="002020FA"/>
    <w:rsid w:val="0020229F"/>
    <w:rsid w:val="0020231C"/>
    <w:rsid w:val="00204784"/>
    <w:rsid w:val="00205800"/>
    <w:rsid w:val="00232E01"/>
    <w:rsid w:val="00232F81"/>
    <w:rsid w:val="00235385"/>
    <w:rsid w:val="0024130E"/>
    <w:rsid w:val="00241432"/>
    <w:rsid w:val="00247D9F"/>
    <w:rsid w:val="00251D89"/>
    <w:rsid w:val="002521C0"/>
    <w:rsid w:val="002602FD"/>
    <w:rsid w:val="00262172"/>
    <w:rsid w:val="0026442D"/>
    <w:rsid w:val="00272732"/>
    <w:rsid w:val="00274476"/>
    <w:rsid w:val="00274F4A"/>
    <w:rsid w:val="002774E0"/>
    <w:rsid w:val="00277737"/>
    <w:rsid w:val="002803DF"/>
    <w:rsid w:val="002803E2"/>
    <w:rsid w:val="002852B4"/>
    <w:rsid w:val="00287ED4"/>
    <w:rsid w:val="00290B27"/>
    <w:rsid w:val="002954F7"/>
    <w:rsid w:val="00296A7B"/>
    <w:rsid w:val="00296E8C"/>
    <w:rsid w:val="002A59CD"/>
    <w:rsid w:val="002A6664"/>
    <w:rsid w:val="002A7851"/>
    <w:rsid w:val="002B1D7E"/>
    <w:rsid w:val="002B1DEA"/>
    <w:rsid w:val="002B5A01"/>
    <w:rsid w:val="002C2FF9"/>
    <w:rsid w:val="002D06E0"/>
    <w:rsid w:val="002D1604"/>
    <w:rsid w:val="002D610F"/>
    <w:rsid w:val="002E0D82"/>
    <w:rsid w:val="002E49D6"/>
    <w:rsid w:val="002E6C51"/>
    <w:rsid w:val="003059F1"/>
    <w:rsid w:val="00310724"/>
    <w:rsid w:val="003111C4"/>
    <w:rsid w:val="00314267"/>
    <w:rsid w:val="00317767"/>
    <w:rsid w:val="00324AF3"/>
    <w:rsid w:val="003252DC"/>
    <w:rsid w:val="00326540"/>
    <w:rsid w:val="003269A2"/>
    <w:rsid w:val="00326BB4"/>
    <w:rsid w:val="00331827"/>
    <w:rsid w:val="00340B55"/>
    <w:rsid w:val="00345333"/>
    <w:rsid w:val="003557A8"/>
    <w:rsid w:val="00366930"/>
    <w:rsid w:val="00372173"/>
    <w:rsid w:val="00374F00"/>
    <w:rsid w:val="00375995"/>
    <w:rsid w:val="00381591"/>
    <w:rsid w:val="003936AC"/>
    <w:rsid w:val="00397711"/>
    <w:rsid w:val="00397B41"/>
    <w:rsid w:val="003A2E04"/>
    <w:rsid w:val="003B1461"/>
    <w:rsid w:val="003B3512"/>
    <w:rsid w:val="003B7473"/>
    <w:rsid w:val="003C4164"/>
    <w:rsid w:val="003D0C66"/>
    <w:rsid w:val="003E2782"/>
    <w:rsid w:val="003E2D95"/>
    <w:rsid w:val="003E5B6D"/>
    <w:rsid w:val="003E5FE0"/>
    <w:rsid w:val="003E6811"/>
    <w:rsid w:val="003F61C0"/>
    <w:rsid w:val="004158EA"/>
    <w:rsid w:val="004253F5"/>
    <w:rsid w:val="00430668"/>
    <w:rsid w:val="004320BD"/>
    <w:rsid w:val="00432B49"/>
    <w:rsid w:val="00434716"/>
    <w:rsid w:val="00436CAE"/>
    <w:rsid w:val="004434A7"/>
    <w:rsid w:val="00447027"/>
    <w:rsid w:val="00451320"/>
    <w:rsid w:val="00457354"/>
    <w:rsid w:val="004806EF"/>
    <w:rsid w:val="004819D8"/>
    <w:rsid w:val="00482364"/>
    <w:rsid w:val="0048242C"/>
    <w:rsid w:val="00484AA9"/>
    <w:rsid w:val="004A1E00"/>
    <w:rsid w:val="004A4971"/>
    <w:rsid w:val="004A6A6C"/>
    <w:rsid w:val="004B5C88"/>
    <w:rsid w:val="004B5FBD"/>
    <w:rsid w:val="004B6DD4"/>
    <w:rsid w:val="004C1064"/>
    <w:rsid w:val="004C1876"/>
    <w:rsid w:val="004C1F15"/>
    <w:rsid w:val="004C24DC"/>
    <w:rsid w:val="004C4B14"/>
    <w:rsid w:val="004C51E8"/>
    <w:rsid w:val="004C7C05"/>
    <w:rsid w:val="004D3F8D"/>
    <w:rsid w:val="004D474B"/>
    <w:rsid w:val="004E125F"/>
    <w:rsid w:val="004E2936"/>
    <w:rsid w:val="004E3D96"/>
    <w:rsid w:val="004E4CD5"/>
    <w:rsid w:val="004E7744"/>
    <w:rsid w:val="004F49F6"/>
    <w:rsid w:val="004F614B"/>
    <w:rsid w:val="00501DB2"/>
    <w:rsid w:val="00502A5F"/>
    <w:rsid w:val="00503C83"/>
    <w:rsid w:val="00504BDA"/>
    <w:rsid w:val="00513A6B"/>
    <w:rsid w:val="00521315"/>
    <w:rsid w:val="005223AA"/>
    <w:rsid w:val="0052321C"/>
    <w:rsid w:val="00524E57"/>
    <w:rsid w:val="00526CD1"/>
    <w:rsid w:val="00531FA4"/>
    <w:rsid w:val="00542D3A"/>
    <w:rsid w:val="00542EAC"/>
    <w:rsid w:val="00545CD2"/>
    <w:rsid w:val="00553845"/>
    <w:rsid w:val="00563206"/>
    <w:rsid w:val="00564AC0"/>
    <w:rsid w:val="00570772"/>
    <w:rsid w:val="005709B5"/>
    <w:rsid w:val="00571A3D"/>
    <w:rsid w:val="00583481"/>
    <w:rsid w:val="005837C7"/>
    <w:rsid w:val="00584FDD"/>
    <w:rsid w:val="00596329"/>
    <w:rsid w:val="005B208A"/>
    <w:rsid w:val="005B4DA0"/>
    <w:rsid w:val="005B749D"/>
    <w:rsid w:val="005C1AAE"/>
    <w:rsid w:val="005C1F98"/>
    <w:rsid w:val="005C6486"/>
    <w:rsid w:val="005C6B92"/>
    <w:rsid w:val="005D198B"/>
    <w:rsid w:val="005D2CFC"/>
    <w:rsid w:val="005D3025"/>
    <w:rsid w:val="005D67CC"/>
    <w:rsid w:val="005D6E19"/>
    <w:rsid w:val="005E2B59"/>
    <w:rsid w:val="005F09DD"/>
    <w:rsid w:val="005F6FEC"/>
    <w:rsid w:val="0060096C"/>
    <w:rsid w:val="00601778"/>
    <w:rsid w:val="00603638"/>
    <w:rsid w:val="00605406"/>
    <w:rsid w:val="00610CD9"/>
    <w:rsid w:val="00612990"/>
    <w:rsid w:val="006133AE"/>
    <w:rsid w:val="00617E7D"/>
    <w:rsid w:val="006212DB"/>
    <w:rsid w:val="00621AF7"/>
    <w:rsid w:val="00633470"/>
    <w:rsid w:val="00634C3C"/>
    <w:rsid w:val="00647F88"/>
    <w:rsid w:val="00657626"/>
    <w:rsid w:val="006615DE"/>
    <w:rsid w:val="0067158E"/>
    <w:rsid w:val="006771F4"/>
    <w:rsid w:val="00686107"/>
    <w:rsid w:val="006905AA"/>
    <w:rsid w:val="006975F7"/>
    <w:rsid w:val="006A7FE3"/>
    <w:rsid w:val="006B3A56"/>
    <w:rsid w:val="006B55F2"/>
    <w:rsid w:val="006C2AB6"/>
    <w:rsid w:val="006C4B89"/>
    <w:rsid w:val="006D1DBA"/>
    <w:rsid w:val="006D67F6"/>
    <w:rsid w:val="006E280E"/>
    <w:rsid w:val="006E6B4E"/>
    <w:rsid w:val="006E702D"/>
    <w:rsid w:val="006E7C37"/>
    <w:rsid w:val="00702ADC"/>
    <w:rsid w:val="00705186"/>
    <w:rsid w:val="00727812"/>
    <w:rsid w:val="00730B57"/>
    <w:rsid w:val="00741827"/>
    <w:rsid w:val="007429D8"/>
    <w:rsid w:val="00743147"/>
    <w:rsid w:val="00755B83"/>
    <w:rsid w:val="00755CFC"/>
    <w:rsid w:val="00762B7A"/>
    <w:rsid w:val="00766552"/>
    <w:rsid w:val="007704B7"/>
    <w:rsid w:val="00775096"/>
    <w:rsid w:val="00784ED6"/>
    <w:rsid w:val="00796FD9"/>
    <w:rsid w:val="007A1001"/>
    <w:rsid w:val="007A591D"/>
    <w:rsid w:val="007A6CB5"/>
    <w:rsid w:val="007B0BE3"/>
    <w:rsid w:val="007B43B9"/>
    <w:rsid w:val="007B6BE1"/>
    <w:rsid w:val="007B7127"/>
    <w:rsid w:val="007C144C"/>
    <w:rsid w:val="007C7D9E"/>
    <w:rsid w:val="007D7D2D"/>
    <w:rsid w:val="007E091F"/>
    <w:rsid w:val="007E166B"/>
    <w:rsid w:val="007E2168"/>
    <w:rsid w:val="007E2648"/>
    <w:rsid w:val="007E3C22"/>
    <w:rsid w:val="007F1F0A"/>
    <w:rsid w:val="00801051"/>
    <w:rsid w:val="00801624"/>
    <w:rsid w:val="00805009"/>
    <w:rsid w:val="00810D6A"/>
    <w:rsid w:val="008149BA"/>
    <w:rsid w:val="00820942"/>
    <w:rsid w:val="00823F42"/>
    <w:rsid w:val="00825937"/>
    <w:rsid w:val="008277F3"/>
    <w:rsid w:val="00833887"/>
    <w:rsid w:val="008349E2"/>
    <w:rsid w:val="0083533E"/>
    <w:rsid w:val="00840249"/>
    <w:rsid w:val="00851287"/>
    <w:rsid w:val="00861450"/>
    <w:rsid w:val="00866356"/>
    <w:rsid w:val="0087167E"/>
    <w:rsid w:val="008756A7"/>
    <w:rsid w:val="0088168D"/>
    <w:rsid w:val="00890F92"/>
    <w:rsid w:val="00893371"/>
    <w:rsid w:val="00894747"/>
    <w:rsid w:val="00894E80"/>
    <w:rsid w:val="00895F31"/>
    <w:rsid w:val="00896585"/>
    <w:rsid w:val="008A1E8B"/>
    <w:rsid w:val="008B1BA0"/>
    <w:rsid w:val="008B1C5E"/>
    <w:rsid w:val="008B3592"/>
    <w:rsid w:val="008B452A"/>
    <w:rsid w:val="008B589A"/>
    <w:rsid w:val="008C26E8"/>
    <w:rsid w:val="008C5BA7"/>
    <w:rsid w:val="008D2F85"/>
    <w:rsid w:val="008D3398"/>
    <w:rsid w:val="008D5280"/>
    <w:rsid w:val="008D677D"/>
    <w:rsid w:val="008E0355"/>
    <w:rsid w:val="008E0A41"/>
    <w:rsid w:val="008E28FF"/>
    <w:rsid w:val="008E4D41"/>
    <w:rsid w:val="008F6C47"/>
    <w:rsid w:val="00901005"/>
    <w:rsid w:val="00904526"/>
    <w:rsid w:val="009239AE"/>
    <w:rsid w:val="00926432"/>
    <w:rsid w:val="00926B10"/>
    <w:rsid w:val="00926B27"/>
    <w:rsid w:val="009318B8"/>
    <w:rsid w:val="00934147"/>
    <w:rsid w:val="00941EBD"/>
    <w:rsid w:val="00943A42"/>
    <w:rsid w:val="009578DC"/>
    <w:rsid w:val="0096730E"/>
    <w:rsid w:val="00967945"/>
    <w:rsid w:val="0097126B"/>
    <w:rsid w:val="00973C3C"/>
    <w:rsid w:val="00982A11"/>
    <w:rsid w:val="00991E4B"/>
    <w:rsid w:val="009957F9"/>
    <w:rsid w:val="00997005"/>
    <w:rsid w:val="009B223E"/>
    <w:rsid w:val="009B2AEE"/>
    <w:rsid w:val="009B4168"/>
    <w:rsid w:val="009B4F7B"/>
    <w:rsid w:val="009B4FB7"/>
    <w:rsid w:val="009C36AA"/>
    <w:rsid w:val="009C4D23"/>
    <w:rsid w:val="009E2660"/>
    <w:rsid w:val="009E3BFB"/>
    <w:rsid w:val="009E40C8"/>
    <w:rsid w:val="009F22B1"/>
    <w:rsid w:val="00A03609"/>
    <w:rsid w:val="00A134B7"/>
    <w:rsid w:val="00A1499E"/>
    <w:rsid w:val="00A22E66"/>
    <w:rsid w:val="00A23BC8"/>
    <w:rsid w:val="00A27016"/>
    <w:rsid w:val="00A30BBA"/>
    <w:rsid w:val="00A43BE0"/>
    <w:rsid w:val="00A43CF4"/>
    <w:rsid w:val="00A51EC1"/>
    <w:rsid w:val="00A51F64"/>
    <w:rsid w:val="00A5281F"/>
    <w:rsid w:val="00A54253"/>
    <w:rsid w:val="00A624CF"/>
    <w:rsid w:val="00A64C72"/>
    <w:rsid w:val="00A669F6"/>
    <w:rsid w:val="00A7474B"/>
    <w:rsid w:val="00A840EF"/>
    <w:rsid w:val="00A85133"/>
    <w:rsid w:val="00A97118"/>
    <w:rsid w:val="00AB0B7E"/>
    <w:rsid w:val="00AB110D"/>
    <w:rsid w:val="00AB1DE6"/>
    <w:rsid w:val="00AC145D"/>
    <w:rsid w:val="00AC18FF"/>
    <w:rsid w:val="00AE0668"/>
    <w:rsid w:val="00AE0B1B"/>
    <w:rsid w:val="00AE2041"/>
    <w:rsid w:val="00AE3A8A"/>
    <w:rsid w:val="00AF21AD"/>
    <w:rsid w:val="00AF31AD"/>
    <w:rsid w:val="00AF7D70"/>
    <w:rsid w:val="00B02166"/>
    <w:rsid w:val="00B04633"/>
    <w:rsid w:val="00B06D77"/>
    <w:rsid w:val="00B11201"/>
    <w:rsid w:val="00B12F5C"/>
    <w:rsid w:val="00B15765"/>
    <w:rsid w:val="00B16C90"/>
    <w:rsid w:val="00B20C22"/>
    <w:rsid w:val="00B21775"/>
    <w:rsid w:val="00B22C03"/>
    <w:rsid w:val="00B24A01"/>
    <w:rsid w:val="00B27716"/>
    <w:rsid w:val="00B33375"/>
    <w:rsid w:val="00B36C26"/>
    <w:rsid w:val="00B3725F"/>
    <w:rsid w:val="00B37D77"/>
    <w:rsid w:val="00B438B7"/>
    <w:rsid w:val="00B4569D"/>
    <w:rsid w:val="00B573E8"/>
    <w:rsid w:val="00B662FC"/>
    <w:rsid w:val="00B67757"/>
    <w:rsid w:val="00B80E79"/>
    <w:rsid w:val="00B83162"/>
    <w:rsid w:val="00B8792B"/>
    <w:rsid w:val="00B93E17"/>
    <w:rsid w:val="00B94F28"/>
    <w:rsid w:val="00B9730F"/>
    <w:rsid w:val="00BA078C"/>
    <w:rsid w:val="00BA07CF"/>
    <w:rsid w:val="00BA24AE"/>
    <w:rsid w:val="00BA26E8"/>
    <w:rsid w:val="00BA310E"/>
    <w:rsid w:val="00BA5E31"/>
    <w:rsid w:val="00BA7A22"/>
    <w:rsid w:val="00BB0E08"/>
    <w:rsid w:val="00BB73B6"/>
    <w:rsid w:val="00BD0CEF"/>
    <w:rsid w:val="00BD2455"/>
    <w:rsid w:val="00BD3643"/>
    <w:rsid w:val="00BE53CE"/>
    <w:rsid w:val="00BE7A33"/>
    <w:rsid w:val="00BF008E"/>
    <w:rsid w:val="00BF2F88"/>
    <w:rsid w:val="00BF33DF"/>
    <w:rsid w:val="00BF67BB"/>
    <w:rsid w:val="00C0697C"/>
    <w:rsid w:val="00C15452"/>
    <w:rsid w:val="00C30BF9"/>
    <w:rsid w:val="00C30C37"/>
    <w:rsid w:val="00C370F9"/>
    <w:rsid w:val="00C40353"/>
    <w:rsid w:val="00C4174E"/>
    <w:rsid w:val="00C51309"/>
    <w:rsid w:val="00C51911"/>
    <w:rsid w:val="00C5435F"/>
    <w:rsid w:val="00C54722"/>
    <w:rsid w:val="00C6082E"/>
    <w:rsid w:val="00C60A0D"/>
    <w:rsid w:val="00C64DDB"/>
    <w:rsid w:val="00C66AC8"/>
    <w:rsid w:val="00C70B61"/>
    <w:rsid w:val="00C7160A"/>
    <w:rsid w:val="00C71F7D"/>
    <w:rsid w:val="00C73967"/>
    <w:rsid w:val="00C74140"/>
    <w:rsid w:val="00C758E8"/>
    <w:rsid w:val="00C80119"/>
    <w:rsid w:val="00C80B78"/>
    <w:rsid w:val="00C80BAD"/>
    <w:rsid w:val="00C83B45"/>
    <w:rsid w:val="00C8652A"/>
    <w:rsid w:val="00C902D9"/>
    <w:rsid w:val="00C90FDC"/>
    <w:rsid w:val="00C91F0D"/>
    <w:rsid w:val="00C951FF"/>
    <w:rsid w:val="00CA08A2"/>
    <w:rsid w:val="00CA1088"/>
    <w:rsid w:val="00CA1E20"/>
    <w:rsid w:val="00CA1EF4"/>
    <w:rsid w:val="00CA594B"/>
    <w:rsid w:val="00CB20BE"/>
    <w:rsid w:val="00CB3585"/>
    <w:rsid w:val="00CB4AF4"/>
    <w:rsid w:val="00CB59E3"/>
    <w:rsid w:val="00CC248D"/>
    <w:rsid w:val="00CC3803"/>
    <w:rsid w:val="00CC57F3"/>
    <w:rsid w:val="00CD1BB1"/>
    <w:rsid w:val="00CD3066"/>
    <w:rsid w:val="00CE1F33"/>
    <w:rsid w:val="00CE7905"/>
    <w:rsid w:val="00CF28AF"/>
    <w:rsid w:val="00CF3FFC"/>
    <w:rsid w:val="00D05F0C"/>
    <w:rsid w:val="00D12D20"/>
    <w:rsid w:val="00D208DF"/>
    <w:rsid w:val="00D20E1A"/>
    <w:rsid w:val="00D35E1C"/>
    <w:rsid w:val="00D45DF0"/>
    <w:rsid w:val="00D46A69"/>
    <w:rsid w:val="00D53E44"/>
    <w:rsid w:val="00D6075C"/>
    <w:rsid w:val="00D628B2"/>
    <w:rsid w:val="00D640CD"/>
    <w:rsid w:val="00D65433"/>
    <w:rsid w:val="00D707F1"/>
    <w:rsid w:val="00D74A86"/>
    <w:rsid w:val="00D84CB7"/>
    <w:rsid w:val="00D87FEC"/>
    <w:rsid w:val="00D92D3F"/>
    <w:rsid w:val="00D9432D"/>
    <w:rsid w:val="00D956FD"/>
    <w:rsid w:val="00D95D78"/>
    <w:rsid w:val="00D96FEC"/>
    <w:rsid w:val="00DA1613"/>
    <w:rsid w:val="00DB1800"/>
    <w:rsid w:val="00DC15A7"/>
    <w:rsid w:val="00DC2E9C"/>
    <w:rsid w:val="00DC3EB9"/>
    <w:rsid w:val="00DC5B61"/>
    <w:rsid w:val="00DC650D"/>
    <w:rsid w:val="00DC6ADB"/>
    <w:rsid w:val="00DD43FF"/>
    <w:rsid w:val="00DE0164"/>
    <w:rsid w:val="00DE036C"/>
    <w:rsid w:val="00DE3240"/>
    <w:rsid w:val="00DF110D"/>
    <w:rsid w:val="00DF1A2B"/>
    <w:rsid w:val="00DF5334"/>
    <w:rsid w:val="00DF5A4E"/>
    <w:rsid w:val="00DF5AF4"/>
    <w:rsid w:val="00E12147"/>
    <w:rsid w:val="00E25B1C"/>
    <w:rsid w:val="00E37190"/>
    <w:rsid w:val="00E5693A"/>
    <w:rsid w:val="00E5773C"/>
    <w:rsid w:val="00E6174D"/>
    <w:rsid w:val="00E62186"/>
    <w:rsid w:val="00E627A3"/>
    <w:rsid w:val="00E67DD3"/>
    <w:rsid w:val="00E74597"/>
    <w:rsid w:val="00E74A6F"/>
    <w:rsid w:val="00E751F4"/>
    <w:rsid w:val="00E77871"/>
    <w:rsid w:val="00E8092E"/>
    <w:rsid w:val="00E84AB0"/>
    <w:rsid w:val="00E85ADC"/>
    <w:rsid w:val="00E920E8"/>
    <w:rsid w:val="00EA291A"/>
    <w:rsid w:val="00EB5F0A"/>
    <w:rsid w:val="00ED7C80"/>
    <w:rsid w:val="00EE4B82"/>
    <w:rsid w:val="00EE715C"/>
    <w:rsid w:val="00EF1F82"/>
    <w:rsid w:val="00F077A4"/>
    <w:rsid w:val="00F112E5"/>
    <w:rsid w:val="00F21ECA"/>
    <w:rsid w:val="00F27813"/>
    <w:rsid w:val="00F37195"/>
    <w:rsid w:val="00F42147"/>
    <w:rsid w:val="00F45916"/>
    <w:rsid w:val="00F464C0"/>
    <w:rsid w:val="00F46C6A"/>
    <w:rsid w:val="00F521C5"/>
    <w:rsid w:val="00F545EA"/>
    <w:rsid w:val="00F61356"/>
    <w:rsid w:val="00F72987"/>
    <w:rsid w:val="00F73BFB"/>
    <w:rsid w:val="00F75D6F"/>
    <w:rsid w:val="00F770F4"/>
    <w:rsid w:val="00F778AA"/>
    <w:rsid w:val="00F83417"/>
    <w:rsid w:val="00F91DCA"/>
    <w:rsid w:val="00F93122"/>
    <w:rsid w:val="00F96305"/>
    <w:rsid w:val="00F97248"/>
    <w:rsid w:val="00FA19A0"/>
    <w:rsid w:val="00FA436B"/>
    <w:rsid w:val="00FB464D"/>
    <w:rsid w:val="00FC181A"/>
    <w:rsid w:val="00FC249F"/>
    <w:rsid w:val="00FD3F68"/>
    <w:rsid w:val="00FD5830"/>
    <w:rsid w:val="00FD69BD"/>
    <w:rsid w:val="00FE2AB3"/>
    <w:rsid w:val="00FE6225"/>
    <w:rsid w:val="00FF082A"/>
    <w:rsid w:val="00FF11A5"/>
    <w:rsid w:val="00FF7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4C7C05"/>
    <w:pPr>
      <w:ind w:firstLine="567"/>
      <w:jc w:val="both"/>
    </w:pPr>
    <w:rPr>
      <w:rFonts w:ascii="Arial" w:eastAsia="Times New Roman" w:hAnsi="Arial" w:cs="Arial"/>
      <w:sz w:val="24"/>
      <w:szCs w:val="24"/>
    </w:rPr>
  </w:style>
  <w:style w:type="paragraph" w:styleId="2">
    <w:name w:val="heading 2"/>
    <w:aliases w:val="!Разделы документа"/>
    <w:basedOn w:val="a"/>
    <w:link w:val="20"/>
    <w:uiPriority w:val="99"/>
    <w:qFormat/>
    <w:rsid w:val="004C7C05"/>
    <w:pPr>
      <w:jc w:val="center"/>
      <w:outlineLvl w:val="1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!Разделы документа Знак"/>
    <w:basedOn w:val="a0"/>
    <w:link w:val="2"/>
    <w:uiPriority w:val="99"/>
    <w:locked/>
    <w:rsid w:val="004C7C05"/>
    <w:rPr>
      <w:rFonts w:ascii="Arial" w:hAnsi="Arial" w:cs="Arial"/>
      <w:b/>
      <w:b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semiHidden/>
    <w:rsid w:val="004C7C05"/>
    <w:pPr>
      <w:tabs>
        <w:tab w:val="center" w:pos="4677"/>
        <w:tab w:val="right" w:pos="9355"/>
      </w:tabs>
      <w:ind w:firstLine="0"/>
      <w:jc w:val="left"/>
    </w:pPr>
    <w:rPr>
      <w:rFonts w:ascii="Times New Roman" w:hAnsi="Times New Roman" w:cs="Times New Roman"/>
    </w:r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4C7C0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rsid w:val="004C7C05"/>
    <w:pPr>
      <w:tabs>
        <w:tab w:val="center" w:pos="4677"/>
        <w:tab w:val="right" w:pos="9355"/>
      </w:tabs>
      <w:ind w:firstLine="0"/>
      <w:jc w:val="left"/>
    </w:pPr>
    <w:rPr>
      <w:rFonts w:ascii="Times New Roman" w:hAnsi="Times New Roman" w:cs="Times New Roman"/>
    </w:r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4C7C0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01">
    <w:name w:val="Основной текст 01"/>
    <w:aliases w:val="95 ПК1,1 Основной текст 01,А. Основной текст 0 Знак Знак Знак Знак1,А. Основной текст 01,1. Основной текст 01,А. Основной текст 0 Знак Знак1,А. Основной текст 0 Знак Знак Знак Знак Знак Знак1,Основной тек...1,Основной тек... Знак1"/>
    <w:basedOn w:val="a"/>
    <w:uiPriority w:val="99"/>
    <w:rsid w:val="004C7C05"/>
    <w:pPr>
      <w:ind w:firstLine="539"/>
    </w:pPr>
    <w:rPr>
      <w:rFonts w:ascii="Calibri" w:hAnsi="Calibri" w:cs="Calibri"/>
      <w:color w:val="000000"/>
      <w:kern w:val="24"/>
      <w:lang w:eastAsia="en-US"/>
    </w:rPr>
  </w:style>
  <w:style w:type="paragraph" w:customStyle="1" w:styleId="ConsTitle">
    <w:name w:val="ConsTitle"/>
    <w:uiPriority w:val="99"/>
    <w:rsid w:val="004C7C05"/>
    <w:pPr>
      <w:widowControl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Title">
    <w:name w:val="Title!Название НПА"/>
    <w:basedOn w:val="a"/>
    <w:uiPriority w:val="99"/>
    <w:rsid w:val="004C7C05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a7">
    <w:name w:val="Balloon Text"/>
    <w:basedOn w:val="a"/>
    <w:link w:val="a8"/>
    <w:uiPriority w:val="99"/>
    <w:semiHidden/>
    <w:rsid w:val="004C7C0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4C7C0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19</Pages>
  <Words>6100</Words>
  <Characters>34775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</Company>
  <LinksUpToDate>false</LinksUpToDate>
  <CharactersWithSpaces>40794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sBundukov</dc:creator>
  <cp:keywords/>
  <dc:description/>
  <cp:lastModifiedBy>user</cp:lastModifiedBy>
  <cp:revision>27</cp:revision>
  <cp:lastPrinted>2018-07-18T05:14:00Z</cp:lastPrinted>
  <dcterms:created xsi:type="dcterms:W3CDTF">2017-05-25T06:41:00Z</dcterms:created>
  <dcterms:modified xsi:type="dcterms:W3CDTF">2018-07-27T10:01:00Z</dcterms:modified>
</cp:coreProperties>
</file>