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СОВЕТ НАРОДНЫХ ДЕПУТАТОВ</w:t>
      </w: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МЕДОВСКОГО СЕЛЬСКОГО ПОСЕЛЕНИЯ</w:t>
      </w: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БОГУЧАРСКОГО МУНИЦИПАЛЬНОГО РАЙОНА</w:t>
      </w: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ВОРОНЕЖСКОЙ ОБЛАСТИ</w:t>
      </w: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РЕШЕНИЕ</w:t>
      </w: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p>
    <w:p w:rsidR="00E4617C" w:rsidRPr="00E4617C" w:rsidRDefault="00E4617C" w:rsidP="00E4617C">
      <w:pPr>
        <w:spacing w:after="0" w:line="240" w:lineRule="auto"/>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от «27» июня 2012 г. № 99</w:t>
      </w:r>
    </w:p>
    <w:p w:rsidR="00E4617C" w:rsidRPr="00E4617C" w:rsidRDefault="00E4617C" w:rsidP="00E4617C">
      <w:pPr>
        <w:spacing w:after="0" w:line="240" w:lineRule="auto"/>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п. Дубрава</w:t>
      </w:r>
    </w:p>
    <w:p w:rsidR="00E4617C" w:rsidRPr="00E4617C" w:rsidRDefault="00E4617C" w:rsidP="00E4617C">
      <w:pPr>
        <w:spacing w:after="0" w:line="240" w:lineRule="auto"/>
        <w:ind w:firstLine="567"/>
        <w:rPr>
          <w:rFonts w:ascii="Arial" w:eastAsia="Times New Roman" w:hAnsi="Arial" w:cs="Arial"/>
          <w:sz w:val="24"/>
          <w:szCs w:val="24"/>
          <w:lang w:eastAsia="ru-RU"/>
        </w:rPr>
      </w:pPr>
    </w:p>
    <w:p w:rsidR="00E4617C" w:rsidRPr="00E4617C" w:rsidRDefault="00E4617C" w:rsidP="00E4617C">
      <w:pPr>
        <w:spacing w:after="0" w:line="240" w:lineRule="auto"/>
        <w:jc w:val="center"/>
        <w:outlineLvl w:val="0"/>
        <w:rPr>
          <w:rFonts w:ascii="Arial" w:eastAsia="Times New Roman" w:hAnsi="Arial" w:cs="Arial"/>
          <w:b/>
          <w:bCs/>
          <w:kern w:val="28"/>
          <w:sz w:val="32"/>
          <w:szCs w:val="32"/>
          <w:lang w:eastAsia="ru-RU"/>
        </w:rPr>
      </w:pPr>
      <w:r w:rsidRPr="00E4617C">
        <w:rPr>
          <w:rFonts w:ascii="Arial" w:eastAsia="Times New Roman" w:hAnsi="Arial" w:cs="Arial"/>
          <w:b/>
          <w:bCs/>
          <w:kern w:val="28"/>
          <w:sz w:val="32"/>
          <w:szCs w:val="32"/>
          <w:lang w:eastAsia="ru-RU"/>
        </w:rPr>
        <w:t xml:space="preserve">Об утверждении Правил благоустройства </w:t>
      </w:r>
    </w:p>
    <w:p w:rsidR="00E4617C" w:rsidRPr="00E4617C" w:rsidRDefault="00E4617C" w:rsidP="00E4617C">
      <w:pPr>
        <w:spacing w:after="0" w:line="240" w:lineRule="auto"/>
        <w:jc w:val="center"/>
        <w:outlineLvl w:val="0"/>
        <w:rPr>
          <w:rFonts w:ascii="Arial" w:eastAsia="Times New Roman" w:hAnsi="Arial" w:cs="Arial"/>
          <w:b/>
          <w:bCs/>
          <w:kern w:val="28"/>
          <w:sz w:val="32"/>
          <w:szCs w:val="32"/>
          <w:lang w:eastAsia="ru-RU"/>
        </w:rPr>
      </w:pPr>
      <w:r w:rsidRPr="00E4617C">
        <w:rPr>
          <w:rFonts w:ascii="Arial" w:eastAsia="Times New Roman" w:hAnsi="Arial" w:cs="Arial"/>
          <w:b/>
          <w:bCs/>
          <w:kern w:val="28"/>
          <w:sz w:val="32"/>
          <w:szCs w:val="32"/>
          <w:lang w:eastAsia="ru-RU"/>
        </w:rPr>
        <w:t>Медовского сельского поселения</w:t>
      </w:r>
    </w:p>
    <w:p w:rsidR="00E4617C" w:rsidRPr="00E4617C" w:rsidRDefault="00E4617C" w:rsidP="00E4617C">
      <w:pPr>
        <w:spacing w:after="0" w:line="240" w:lineRule="auto"/>
        <w:jc w:val="center"/>
        <w:outlineLvl w:val="0"/>
        <w:rPr>
          <w:rFonts w:ascii="Arial" w:eastAsia="Times New Roman" w:hAnsi="Arial" w:cs="Arial"/>
          <w:b/>
          <w:bCs/>
          <w:kern w:val="28"/>
          <w:sz w:val="24"/>
          <w:szCs w:val="24"/>
          <w:lang w:eastAsia="ru-RU"/>
        </w:rPr>
      </w:pPr>
    </w:p>
    <w:p w:rsidR="00E4617C" w:rsidRPr="00E4617C" w:rsidRDefault="00E4617C" w:rsidP="00E4617C">
      <w:pPr>
        <w:spacing w:after="0" w:line="240" w:lineRule="auto"/>
        <w:jc w:val="center"/>
        <w:outlineLvl w:val="0"/>
        <w:rPr>
          <w:rFonts w:ascii="Arial" w:eastAsia="Times New Roman" w:hAnsi="Arial" w:cs="Arial"/>
          <w:bCs/>
          <w:kern w:val="28"/>
          <w:sz w:val="24"/>
          <w:szCs w:val="24"/>
          <w:lang w:eastAsia="ru-RU"/>
        </w:rPr>
      </w:pPr>
      <w:r w:rsidRPr="00E4617C">
        <w:rPr>
          <w:rFonts w:ascii="Arial" w:eastAsia="Times New Roman" w:hAnsi="Arial" w:cs="Arial"/>
          <w:bCs/>
          <w:kern w:val="28"/>
          <w:sz w:val="24"/>
          <w:szCs w:val="24"/>
          <w:lang w:eastAsia="ru-RU"/>
        </w:rPr>
        <w:t>(в редакции решения от 17.05.2016 № 64)</w:t>
      </w:r>
    </w:p>
    <w:p w:rsidR="00E4617C" w:rsidRPr="00E4617C" w:rsidRDefault="00E4617C" w:rsidP="00E4617C">
      <w:pPr>
        <w:spacing w:after="0" w:line="240" w:lineRule="auto"/>
        <w:ind w:firstLine="567"/>
        <w:jc w:val="both"/>
        <w:rPr>
          <w:rFonts w:ascii="Arial" w:eastAsia="Times New Roman" w:hAnsi="Arial" w:cs="Arial"/>
          <w:sz w:val="24"/>
          <w:szCs w:val="24"/>
          <w:lang w:eastAsia="ru-RU"/>
        </w:rPr>
      </w:pP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Медовского сельского поселения, в целях благоустройства территории Медовского сельского поселения, учитывая решение участников публичных слушаний от 22.06.2012  № 1, Совет народных депутатов Медовского  сельского поселения</w:t>
      </w: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РЕШИЛ:</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 Утвердить правила благоустройства Медовского сельского поселения согласно приложению.</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 Решения Совета народных депутатов Медовского  сельского поселения от 22.07.2010 № 16 «Об утверждении Правил санитарного содержания и благоустройства на территории Медовского  сельского поселения», от 17.11.2011 № 70 «О внесении изменений в решение Совета народных депутатов Медовского  сельского поселения от 22.07.2010  № 16 «Об утверждении правил санитарного содержания и благоустройства на территории Медовского  сельского поселения» признать утратившими силу.</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 Контроль за исполнением данного решения возложить на главу Медовского  сельского  поселения Чупракова С.В.</w:t>
      </w:r>
    </w:p>
    <w:p w:rsidR="00E4617C" w:rsidRPr="00E4617C" w:rsidRDefault="00E4617C" w:rsidP="00E4617C">
      <w:pPr>
        <w:spacing w:after="0" w:line="240" w:lineRule="auto"/>
        <w:ind w:firstLine="567"/>
        <w:jc w:val="both"/>
        <w:rPr>
          <w:rFonts w:ascii="Arial" w:eastAsia="Times New Roman" w:hAnsi="Arial" w:cs="Arial"/>
          <w:sz w:val="24"/>
          <w:szCs w:val="24"/>
          <w:lang w:eastAsia="ru-RU"/>
        </w:rPr>
      </w:pPr>
    </w:p>
    <w:p w:rsidR="00E4617C" w:rsidRPr="00E4617C" w:rsidRDefault="00E4617C" w:rsidP="00E4617C">
      <w:pPr>
        <w:spacing w:after="0" w:line="240" w:lineRule="auto"/>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Глава Медовского сельского поселения                                                С.В. .Чупраков</w:t>
      </w:r>
    </w:p>
    <w:p w:rsidR="00E4617C" w:rsidRPr="00E4617C" w:rsidRDefault="00E4617C" w:rsidP="00E4617C">
      <w:pPr>
        <w:spacing w:after="0" w:line="240" w:lineRule="auto"/>
        <w:ind w:firstLine="567"/>
        <w:jc w:val="right"/>
        <w:rPr>
          <w:rFonts w:ascii="Arial" w:eastAsia="Times New Roman" w:hAnsi="Arial" w:cs="Arial"/>
          <w:sz w:val="24"/>
          <w:szCs w:val="24"/>
          <w:lang w:eastAsia="ru-RU"/>
        </w:rPr>
      </w:pPr>
      <w:r w:rsidRPr="00E4617C">
        <w:rPr>
          <w:rFonts w:ascii="Arial" w:eastAsia="Times New Roman" w:hAnsi="Arial" w:cs="Arial"/>
          <w:sz w:val="24"/>
          <w:szCs w:val="24"/>
          <w:lang w:eastAsia="ru-RU"/>
        </w:rPr>
        <w:br w:type="page"/>
      </w:r>
      <w:r w:rsidRPr="00E4617C">
        <w:rPr>
          <w:rFonts w:ascii="Arial" w:eastAsia="Times New Roman" w:hAnsi="Arial" w:cs="Arial"/>
          <w:sz w:val="24"/>
          <w:szCs w:val="24"/>
          <w:lang w:eastAsia="ru-RU"/>
        </w:rPr>
        <w:lastRenderedPageBreak/>
        <w:t>Приложение к решению</w:t>
      </w:r>
    </w:p>
    <w:p w:rsidR="00E4617C" w:rsidRPr="00E4617C" w:rsidRDefault="00E4617C" w:rsidP="00E4617C">
      <w:pPr>
        <w:spacing w:after="0" w:line="240" w:lineRule="auto"/>
        <w:ind w:firstLine="567"/>
        <w:jc w:val="right"/>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 Совета народных депутатов</w:t>
      </w:r>
    </w:p>
    <w:p w:rsidR="00E4617C" w:rsidRPr="00E4617C" w:rsidRDefault="00E4617C" w:rsidP="00E4617C">
      <w:pPr>
        <w:spacing w:after="0" w:line="240" w:lineRule="auto"/>
        <w:ind w:firstLine="567"/>
        <w:jc w:val="right"/>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Медовского  сельского поселения </w:t>
      </w:r>
    </w:p>
    <w:p w:rsidR="00E4617C" w:rsidRPr="00E4617C" w:rsidRDefault="00E4617C" w:rsidP="00E4617C">
      <w:pPr>
        <w:spacing w:after="0" w:line="240" w:lineRule="auto"/>
        <w:ind w:firstLine="567"/>
        <w:jc w:val="right"/>
        <w:rPr>
          <w:rFonts w:ascii="Arial" w:eastAsia="Times New Roman" w:hAnsi="Arial" w:cs="Arial"/>
          <w:sz w:val="24"/>
          <w:szCs w:val="24"/>
          <w:lang w:eastAsia="ru-RU"/>
        </w:rPr>
      </w:pPr>
      <w:r w:rsidRPr="00E4617C">
        <w:rPr>
          <w:rFonts w:ascii="Arial" w:eastAsia="Times New Roman" w:hAnsi="Arial" w:cs="Arial"/>
          <w:sz w:val="24"/>
          <w:szCs w:val="24"/>
          <w:lang w:eastAsia="ru-RU"/>
        </w:rPr>
        <w:t>от 27.06.2012 № 99</w:t>
      </w:r>
    </w:p>
    <w:p w:rsidR="00E4617C" w:rsidRPr="00E4617C" w:rsidRDefault="00E4617C" w:rsidP="00E4617C">
      <w:pPr>
        <w:spacing w:after="0" w:line="240" w:lineRule="auto"/>
        <w:ind w:firstLine="567"/>
        <w:jc w:val="center"/>
        <w:outlineLvl w:val="1"/>
        <w:rPr>
          <w:rFonts w:ascii="Arial" w:eastAsia="Times New Roman" w:hAnsi="Arial" w:cs="Arial"/>
          <w:bCs/>
          <w:iCs/>
          <w:sz w:val="24"/>
          <w:szCs w:val="24"/>
          <w:lang w:eastAsia="ru-RU"/>
        </w:rPr>
      </w:pP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Правила благоустройства</w:t>
      </w: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Медовского сельского поселения</w:t>
      </w:r>
    </w:p>
    <w:p w:rsidR="00E4617C" w:rsidRPr="00E4617C" w:rsidRDefault="00E4617C" w:rsidP="00E4617C">
      <w:pPr>
        <w:spacing w:after="0" w:line="240" w:lineRule="auto"/>
        <w:jc w:val="center"/>
        <w:outlineLvl w:val="1"/>
        <w:rPr>
          <w:rFonts w:ascii="Arial" w:eastAsia="Times New Roman" w:hAnsi="Arial" w:cs="Arial"/>
          <w:bCs/>
          <w:iCs/>
          <w:sz w:val="24"/>
          <w:szCs w:val="24"/>
          <w:lang w:eastAsia="ru-RU"/>
        </w:rPr>
      </w:pPr>
      <w:r w:rsidRPr="00E4617C">
        <w:rPr>
          <w:rFonts w:ascii="Arial" w:eastAsia="Times New Roman" w:hAnsi="Arial" w:cs="Arial"/>
          <w:bCs/>
          <w:iCs/>
          <w:sz w:val="24"/>
          <w:szCs w:val="24"/>
          <w:lang w:eastAsia="ru-RU"/>
        </w:rPr>
        <w:t>Богучарского муниципального района</w:t>
      </w:r>
    </w:p>
    <w:p w:rsidR="00E4617C" w:rsidRPr="00E4617C" w:rsidRDefault="00E4617C" w:rsidP="00E4617C">
      <w:pPr>
        <w:spacing w:after="0" w:line="240" w:lineRule="auto"/>
        <w:jc w:val="center"/>
        <w:rPr>
          <w:rFonts w:ascii="Arial" w:eastAsia="Times New Roman" w:hAnsi="Arial" w:cs="Arial"/>
          <w:sz w:val="24"/>
          <w:szCs w:val="24"/>
          <w:lang w:eastAsia="ru-RU"/>
        </w:rPr>
      </w:pP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1. Общие положения</w:t>
      </w:r>
    </w:p>
    <w:p w:rsidR="00E4617C" w:rsidRPr="00E4617C" w:rsidRDefault="00E4617C" w:rsidP="00E4617C">
      <w:pPr>
        <w:spacing w:after="0" w:line="240" w:lineRule="auto"/>
        <w:ind w:firstLine="567"/>
        <w:jc w:val="both"/>
        <w:rPr>
          <w:rFonts w:ascii="Arial" w:eastAsia="Times New Roman" w:hAnsi="Arial" w:cs="Arial"/>
          <w:sz w:val="24"/>
          <w:szCs w:val="24"/>
          <w:lang w:eastAsia="ru-RU"/>
        </w:rPr>
      </w:pP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1.1. Правила благоустройства  Медовского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1.3. Благоустройство сельского поселения обеспечивается деятельностью:</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E4617C" w:rsidRPr="00E4617C" w:rsidRDefault="00E4617C" w:rsidP="00E4617C">
      <w:pPr>
        <w:spacing w:after="0" w:line="240" w:lineRule="auto"/>
        <w:ind w:left="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1.4. К объектам благоустройства относятся: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устройства наружного освещения и подсветки;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заборы, ограждения, ворота;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мемориальные комплексы, памятники и воинские захоронения;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объекты оборудования детских, спортивных и спортивно-игровых площадок;</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предметы праздничного оформления;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объекты мелкорозничной торговой сети, летние кафе;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зеленые насаждения на территории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E4617C" w:rsidRPr="00E4617C" w:rsidRDefault="00E4617C" w:rsidP="00E4617C">
      <w:pPr>
        <w:spacing w:after="0" w:line="240" w:lineRule="auto"/>
        <w:ind w:left="709"/>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2. Основные понятия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В настоящих Правилах используются следующие основные термины и понятия: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 2.17. введен решением от 17.05.2016 № 64)</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 2.18. введен решением от 17.05.2016 № 64)</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 2.19. введен решением от 17.05.2016 № 64)</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 2.20. введен решением от 17.05.2016 № 64)</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2.21. Рекламные конструкции на фасадах – дополнительные элементы и устройства фасадов зданий (сооружений), размещаемые на фасадах, в том числе </w:t>
      </w:r>
      <w:r w:rsidRPr="00E4617C">
        <w:rPr>
          <w:rFonts w:ascii="Arial" w:eastAsia="Times New Roman" w:hAnsi="Arial" w:cs="Arial"/>
          <w:sz w:val="24"/>
          <w:szCs w:val="24"/>
          <w:lang w:eastAsia="ru-RU"/>
        </w:rPr>
        <w:lastRenderedPageBreak/>
        <w:t>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 2.21. введен решением от 17.05.2016 № 64)</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2.22. Изменение фасада здания (сооружения): </w:t>
      </w:r>
    </w:p>
    <w:p w:rsidR="00E4617C" w:rsidRPr="00E4617C" w:rsidRDefault="00E4617C" w:rsidP="00E4617C">
      <w:pPr>
        <w:spacing w:after="0" w:line="240" w:lineRule="auto"/>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 изменение цветового решения фасада, его частей;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 изменение конструкции крыши, материала и цвета кровли, элементов безопасности крыши, элементов организованного наружного водостока;</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 замена облицовочного материала;</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 принципиальные изменения приемов архитектурно-художественного освещения и праздничной подсветки фасадов (при их наличии);</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6)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 2.22. введен решением от 17.05.2016 № 64)</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 2.23. введен решением от 17.05.2016 № 64)</w:t>
      </w: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3. Организация уборки территорий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земельных участков и прилегающих территорий в соответствии с действующим законодательством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Организацию уборки осуществляют:</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3.2.2. На территориях, где ведется строительство или другие работы, и прилегающих к ним территориях на все время строительства, проведения работ - </w:t>
      </w:r>
      <w:r w:rsidRPr="00E4617C">
        <w:rPr>
          <w:rFonts w:ascii="Arial" w:eastAsia="Times New Roman" w:hAnsi="Arial" w:cs="Arial"/>
          <w:sz w:val="24"/>
          <w:szCs w:val="24"/>
          <w:lang w:eastAsia="ru-RU"/>
        </w:rPr>
        <w:lastRenderedPageBreak/>
        <w:t>организация, ведущая строительство, либо собственник согласно условиям заключенных договоров.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3.2.7. На территориях автостоянок - их собственники или арендаторы.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3.2.11. Организация работы по очистке и уборке территории учреждений социальной сферы (школы, дошкольные учреждения, учреждений культуры, здравоохранения, физкультуры и спорта)  возлагается на руководителей этих учреждений, и закрепляются участки в пределах землеотвода, а также прилегающие к ним территории шириной 15 метров по периметру при отсутствии соседних землепользователей.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3.2.12. Организация работы по очистке и уборке территории предприятий промышленности, торговли и общественного питания, транспорта, заправочными станциями возлагаются на руководителей этих предприятий и закрепляются участки в пределах землеотвода, а также прилегающие к ним территории шириной 50 метров по периметру при отсутствии соседних землепользователей.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3.2.13. Организация работы по очистке и уборке территории частных домовладений  возлагаются на собственников этих домовладений и закрепляются участки в пределах землеотвода, а также прилегающие к ним территории шириной 25 метров по периметру при отсутствии соседних землепользователей, со стороны улицы – до середины проезжей части дороги.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w:t>
      </w:r>
      <w:r w:rsidRPr="00E4617C">
        <w:rPr>
          <w:rFonts w:ascii="Arial" w:eastAsia="Times New Roman" w:hAnsi="Arial" w:cs="Arial"/>
          <w:sz w:val="24"/>
          <w:szCs w:val="24"/>
          <w:lang w:eastAsia="ru-RU"/>
        </w:rPr>
        <w:lastRenderedPageBreak/>
        <w:t>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3.5. Собственники нежилых помещений,расположенных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Урны устанавливаются: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а) юридическими лицами, осуществляющими свою деятельность на территории поселения, - у входа и выхода зданий, строений, сооружений, </w:t>
      </w:r>
      <w:r w:rsidRPr="00E4617C">
        <w:rPr>
          <w:rFonts w:ascii="Arial" w:eastAsia="Times New Roman" w:hAnsi="Arial" w:cs="Arial"/>
          <w:sz w:val="24"/>
          <w:szCs w:val="24"/>
          <w:lang w:eastAsia="ru-RU"/>
        </w:rPr>
        <w:lastRenderedPageBreak/>
        <w:t>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Расстояние между урнами должно быть не более 50 м на оживленных магистральных улицах (территориях) и не более 100 м - на малолюдных.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 Запрещается: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3.9.1. Производить засыпку недействующих шахтных колодцев бытовым мусором и использовать их как ямы складирования бытовых отходов.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4. Сбор и вывоз твердых и жидких отходов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4.2. Юридические, должностные и физические лица (в том числе индивидуальные предприниматели) обязаны: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4.2.1. Обеспечить сбор отходов в контейнеры (сборники ТБО) на специально оборудованных площадках.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4.2.3. Иметь надежную гидроизоляцию выгребных ям, исключающую загрязнение окружающей среды жидкими отходами.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4.2.4. Содержать в исправном состоянии несменяемые контейнеры и другие сборники для жидких и твердых бытовых отходов.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4.2.5. Обеспечить свободный проезд к контейнерам, установленным на специально оборудованных площадках.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4.3. Для сбора ТБО должны применяться контейнеры в технически исправном состоянии.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4.6. Ответственность:</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4.6.2. За техническое и санитарное состояние контейнерных площадок, выгребных ям, чистоту и порядок вокруг них несут их владельцы.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4.9. Вывоз шлака с дворовых территорий, где имеются котельные, работающие на твердом топливе, производится владельцами котельных.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4.11. Запрещается: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w:t>
      </w:r>
      <w:r w:rsidRPr="00E4617C">
        <w:rPr>
          <w:rFonts w:ascii="Arial" w:eastAsia="Times New Roman" w:hAnsi="Arial" w:cs="Arial"/>
          <w:sz w:val="24"/>
          <w:szCs w:val="24"/>
          <w:lang w:eastAsia="ru-RU"/>
        </w:rPr>
        <w:lastRenderedPageBreak/>
        <w:t>размещать тару на контейнерных площадках и в контейнерах для сбора ТБО от населения.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4.11.3. Выливать жидкие отходы во дворах и на улицах.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Допускается использование ливневой канализации для слива жидких отходов, образовавшихся после уборки помещений.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5. Порядок содержания зеленых насаждений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5.6. Учет, содержание, клеймение, снос, обрезка, пересадка деревьев и кустарников производится специализированной организацией.</w:t>
      </w:r>
    </w:p>
    <w:p w:rsidR="00E4617C" w:rsidRPr="00E4617C" w:rsidRDefault="00E4617C" w:rsidP="00E4617C">
      <w:pPr>
        <w:tabs>
          <w:tab w:val="left" w:pos="0"/>
        </w:tabs>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5.7. Администрация Медовского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5.8. Самовольная вырубка деревьев и кустарников запрещается.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5.9. Снос зеленых насаждений общего пользования осуществляется на основании разрешительной документации, выдаваемой администрацией Медовского сельского  поселения.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Медовского сельского  поселения, производится только на основании разрешительной документации, выдаваемой администрацией Медовского сельского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 xml:space="preserve">5.11. Если зеленые насаждения подлежат пересадке, место пересадки зеленых насаждений определяется администрацией Медовского сельского  поселения.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5.12. Контроль за законностью сноса зеленых насаждений осуществляется администрацией Медовского сельского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5.17. На территориях зеленых насаждений сельского поселения запрещается: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ходить и лежать на газонах и в молодых лесных посадках;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ломать деревья, кустарники, сучья и ветви;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разбивать палатки и разводить костры;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засорять газоны, цветники, дорожки и водоемы;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портить скульптуры, скамейки, ограды;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парковать автотранспортные средства на газонах;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пасти скот;</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производить строительные и ремонтные работы без ограждений насаждений щитами, гарантирующими защиту их от повреждений;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обнажать корни деревьев на расстоянии ближе 1,5 м от ствола и засыпать шейки деревьев землей или строительным мусором;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добывать растительную землю, песок и производить другие раскопки;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выгуливать и отпускать с поводка собак в парках, лесопарках, скверах и на иных территориях зеленых насаждений;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сжигать листву и мусор на территории общего пользования муниципального образования.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5.18. Ответственность за сохранность зеленых насаждений на территории Медовского сельского поселения возлагается: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5.18.1.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5.18.2.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6. Установка и содержание малых архитектурных форм</w:t>
      </w:r>
    </w:p>
    <w:p w:rsidR="00E4617C" w:rsidRPr="00E4617C" w:rsidRDefault="00E4617C" w:rsidP="00E4617C">
      <w:pPr>
        <w:spacing w:after="0" w:line="240" w:lineRule="auto"/>
        <w:ind w:firstLine="709"/>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и объектов мелкорозничной (торговой) сети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6.1. Установка и эксплуатация объектов мелкорозничной торговли на территории Медовского сельского  поселения производятся в соответствии со схемой размещения нестационарных торговых объектов на территории Медовского сельского поселения, утвержденной  администрацией Медовского сельского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6.2. Владельцы малых архитектурных форм и объектов мелкорозничной (торговой) сети обязаны: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6.2.1. Содержать малые архитектурные формы, производить их ремонт и окраску.</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6.3. Запрещается: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6.3.2. Размещать объекты мелкорозничной (торговой) сети на транзитной части тротуаров и пешеходных путей. </w:t>
      </w: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7. Размещение и эксплуатация объектов наружной рекламы и информации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7.4. Витрины должны быть оборудованы специальными осветительными приборами.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7.5. Расклейка газет, афиш, плакатов, различного рода объявлений и реклам разрешается только на специально установленных стендах.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E4617C" w:rsidRPr="00E4617C" w:rsidRDefault="00E4617C" w:rsidP="00E4617C">
      <w:pPr>
        <w:spacing w:after="0" w:line="240" w:lineRule="auto"/>
        <w:jc w:val="center"/>
        <w:rPr>
          <w:rFonts w:ascii="Arial" w:eastAsia="Times New Roman" w:hAnsi="Arial" w:cs="Arial"/>
          <w:color w:val="000000"/>
          <w:sz w:val="24"/>
          <w:szCs w:val="24"/>
          <w:shd w:val="clear" w:color="auto" w:fill="FFFFFF"/>
          <w:lang w:eastAsia="ru-RU"/>
        </w:rPr>
      </w:pPr>
      <w:r w:rsidRPr="00E4617C">
        <w:rPr>
          <w:rFonts w:ascii="Arial" w:eastAsia="Times New Roman" w:hAnsi="Arial" w:cs="Arial"/>
          <w:color w:val="000000"/>
          <w:sz w:val="24"/>
          <w:szCs w:val="24"/>
          <w:shd w:val="clear" w:color="auto" w:fill="FFFFFF"/>
          <w:lang w:eastAsia="ru-RU"/>
        </w:rPr>
        <w:t>8. Ремонт и содержание зданий и сооружений</w:t>
      </w:r>
    </w:p>
    <w:p w:rsidR="00E4617C" w:rsidRPr="00E4617C" w:rsidRDefault="00E4617C" w:rsidP="00E4617C">
      <w:pPr>
        <w:spacing w:after="0" w:line="240" w:lineRule="auto"/>
        <w:ind w:firstLine="709"/>
        <w:jc w:val="both"/>
        <w:rPr>
          <w:rFonts w:ascii="Arial" w:eastAsia="Times New Roman" w:hAnsi="Arial" w:cs="Arial"/>
          <w:color w:val="000000"/>
          <w:sz w:val="24"/>
          <w:szCs w:val="24"/>
          <w:shd w:val="clear" w:color="auto" w:fill="FFFFFF"/>
          <w:lang w:eastAsia="ru-RU"/>
        </w:rPr>
      </w:pPr>
      <w:r w:rsidRPr="00E4617C">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E4617C" w:rsidRPr="00E4617C" w:rsidRDefault="00E4617C" w:rsidP="00E4617C">
      <w:pPr>
        <w:spacing w:after="0" w:line="240" w:lineRule="auto"/>
        <w:ind w:firstLine="709"/>
        <w:jc w:val="both"/>
        <w:rPr>
          <w:rFonts w:ascii="Arial" w:eastAsia="Times New Roman" w:hAnsi="Arial" w:cs="Arial"/>
          <w:color w:val="000000"/>
          <w:sz w:val="24"/>
          <w:szCs w:val="24"/>
          <w:shd w:val="clear" w:color="auto" w:fill="FFFFFF"/>
          <w:lang w:eastAsia="ru-RU"/>
        </w:rPr>
      </w:pPr>
      <w:r w:rsidRPr="00E4617C">
        <w:rPr>
          <w:rFonts w:ascii="Arial" w:eastAsia="Times New Roman" w:hAnsi="Arial" w:cs="Arial"/>
          <w:color w:val="000000"/>
          <w:sz w:val="24"/>
          <w:szCs w:val="24"/>
          <w:shd w:val="clear" w:color="auto" w:fill="FFFFFF"/>
          <w:lang w:eastAsia="ru-RU"/>
        </w:rPr>
        <w:t xml:space="preserve">8.2. Установка указателей на зданиях с обозначением наименования улицы и номерных знаков домов, утвержденного образца, а на угловых домах - названия </w:t>
      </w:r>
      <w:r w:rsidRPr="00E4617C">
        <w:rPr>
          <w:rFonts w:ascii="Arial" w:eastAsia="Times New Roman" w:hAnsi="Arial" w:cs="Arial"/>
          <w:color w:val="000000"/>
          <w:sz w:val="24"/>
          <w:szCs w:val="24"/>
          <w:shd w:val="clear" w:color="auto" w:fill="FFFFFF"/>
          <w:lang w:eastAsia="ru-RU"/>
        </w:rPr>
        <w:lastRenderedPageBreak/>
        <w:t>пересекающихся улиц производится специализированным предприятием, определенным администрацией сельского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color w:val="000000"/>
          <w:sz w:val="24"/>
          <w:szCs w:val="24"/>
          <w:shd w:val="clear" w:color="auto" w:fill="FFFFFF"/>
          <w:lang w:eastAsia="ru-RU"/>
        </w:rPr>
        <w:t xml:space="preserve">8.3. </w:t>
      </w:r>
      <w:r w:rsidRPr="00E4617C">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8.10. Содержание фасадов зданий, сооружений включает:</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герметизацию, заделку и расшивку швов, трещин и выбоин;</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E4617C" w:rsidRPr="00E4617C" w:rsidRDefault="00E4617C" w:rsidP="00E4617C">
      <w:pPr>
        <w:autoSpaceDE w:val="0"/>
        <w:autoSpaceDN w:val="0"/>
        <w:adjustRightInd w:val="0"/>
        <w:spacing w:after="0" w:line="240" w:lineRule="auto"/>
        <w:ind w:firstLine="709"/>
        <w:jc w:val="both"/>
        <w:rPr>
          <w:rFonts w:ascii="Arial" w:eastAsia="Calibri" w:hAnsi="Arial" w:cs="Arial"/>
          <w:sz w:val="24"/>
          <w:szCs w:val="24"/>
        </w:rPr>
      </w:pPr>
      <w:r w:rsidRPr="00E4617C">
        <w:rPr>
          <w:rFonts w:ascii="Arial" w:eastAsia="Calibri" w:hAnsi="Arial" w:cs="Arial"/>
          <w:sz w:val="24"/>
          <w:szCs w:val="24"/>
        </w:rPr>
        <w:t xml:space="preserve">8.11. Собственники, лица, ответственные за эксплуатацию зданий, сооружений зданий и сооружений, и лица на которых возложены обязанности по </w:t>
      </w:r>
      <w:r w:rsidRPr="00E4617C">
        <w:rPr>
          <w:rFonts w:ascii="Arial" w:eastAsia="Calibri" w:hAnsi="Arial" w:cs="Arial"/>
          <w:sz w:val="24"/>
          <w:szCs w:val="24"/>
        </w:rPr>
        <w:lastRenderedPageBreak/>
        <w:t>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самовольное произведение надписей на фасадах зданий (сооружений);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использование профнастила, сайдинга,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8.15. При проектировании входных групп, изменении фасадов зданий, сооружений не допускается:</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устройство опорных элементов (колонн, стоек), препятствующих движению пешеходов;</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иметь на жилом доме </w:t>
      </w:r>
      <w:r w:rsidRPr="00E4617C">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E4617C">
        <w:rPr>
          <w:rFonts w:ascii="Arial" w:eastAsia="Times New Roman" w:hAnsi="Arial" w:cs="Arial"/>
          <w:sz w:val="24"/>
          <w:szCs w:val="24"/>
          <w:lang w:eastAsia="ru-RU"/>
        </w:rPr>
        <w:t xml:space="preserve"> и </w:t>
      </w:r>
      <w:r w:rsidRPr="00E4617C">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E4617C">
        <w:rPr>
          <w:rFonts w:ascii="Arial" w:eastAsia="Times New Roman" w:hAnsi="Arial" w:cs="Arial"/>
          <w:sz w:val="24"/>
          <w:szCs w:val="24"/>
          <w:lang w:eastAsia="ru-RU"/>
        </w:rPr>
        <w:t>номерной знак и поддерживать его в исправном состоянии;</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E4617C" w:rsidRPr="00E4617C" w:rsidRDefault="00E4617C" w:rsidP="00E4617C">
      <w:pPr>
        <w:autoSpaceDE w:val="0"/>
        <w:autoSpaceDN w:val="0"/>
        <w:adjustRightInd w:val="0"/>
        <w:spacing w:after="0" w:line="240" w:lineRule="auto"/>
        <w:ind w:firstLine="709"/>
        <w:jc w:val="both"/>
        <w:rPr>
          <w:rFonts w:ascii="Arial" w:eastAsia="Calibri" w:hAnsi="Arial" w:cs="Arial"/>
          <w:sz w:val="24"/>
          <w:szCs w:val="24"/>
        </w:rPr>
      </w:pPr>
      <w:r w:rsidRPr="00E4617C">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8.17. На территории индивидуальной жилой застройки не допускается:</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8.20. Не допускается:</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установка ограждений из бытовых отходов и их элементов;</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окраска ограждений в чрезмерно активные тона (синий, красный, розовый, фиолетовый).</w:t>
      </w:r>
    </w:p>
    <w:p w:rsidR="00E4617C" w:rsidRPr="00E4617C" w:rsidRDefault="00E4617C" w:rsidP="00E4617C">
      <w:pPr>
        <w:spacing w:after="0" w:line="240" w:lineRule="auto"/>
        <w:ind w:firstLine="709"/>
        <w:contextualSpacing/>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(р. 8 в ред. решения от 17.05.2016 № 64)</w:t>
      </w: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9. Освещение территории муниципального образования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9.2. В перечень работ специализированных организаций, занимающихся обеспечением уличного освещения, входит:</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экономное использование электроэнергии и средств, выделяемых на содержание установок наружного освещения.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замена электроламп, протирка светильников, надзор за исправностью электросетей, оборудования и сооружений.</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работы, связанные с ликвидацией мелких повреждений электросетей, осветительной арматуры и оборудования.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размещать рекламные средства, дополнительные средства освещения и т.д.</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подключать дополнительные линии к электрическим сетям наружного освещения, розетки, любую электроаппаратуру и оборудование.</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производить земляные работы вблизи установок наружного освещения.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сажать деревья и кустарники на расстоянии менее 2 метров от крайнего провода линии наружного освещения.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lastRenderedPageBreak/>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10. Порядок производства дорожных и других земляных работ</w:t>
      </w:r>
    </w:p>
    <w:p w:rsidR="00E4617C" w:rsidRPr="00E4617C" w:rsidRDefault="00E4617C" w:rsidP="00E4617C">
      <w:pPr>
        <w:spacing w:after="0" w:line="240" w:lineRule="auto"/>
        <w:jc w:val="center"/>
        <w:rPr>
          <w:rFonts w:ascii="Arial" w:eastAsia="Times New Roman" w:hAnsi="Arial" w:cs="Arial"/>
          <w:sz w:val="24"/>
          <w:szCs w:val="24"/>
          <w:lang w:eastAsia="ru-RU"/>
        </w:rPr>
      </w:pPr>
      <w:r w:rsidRPr="00E4617C">
        <w:rPr>
          <w:rFonts w:ascii="Arial" w:eastAsia="Times New Roman" w:hAnsi="Arial" w:cs="Arial"/>
          <w:sz w:val="24"/>
          <w:szCs w:val="24"/>
          <w:lang w:eastAsia="ru-RU"/>
        </w:rPr>
        <w:t>по благоустройству территории поселения</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10.4. Организация, производящая работы, обязана до начала работ:</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оградить каждое место разрытия барьером стандартного типа, окрашенным в цвета ярких тонов, в соответствии с нормами;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при ограниченной видимости в темное время суток обеспечить ограждения световыми сигналами красного цвета;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обеспечить установку дорожных знаков и указателей стандартного типа;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на участке, на котором разрешено разрытие всего проезда, должно быть обозначено направление объезда;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Собственники дорог обязаны вести контроль за качеством засыпки траншеи и уплотнения грунта.</w:t>
      </w:r>
    </w:p>
    <w:p w:rsidR="00E4617C" w:rsidRPr="00E4617C" w:rsidRDefault="00E4617C" w:rsidP="00E4617C">
      <w:pPr>
        <w:spacing w:after="0" w:line="240" w:lineRule="auto"/>
        <w:ind w:firstLine="709"/>
        <w:jc w:val="both"/>
        <w:rPr>
          <w:rFonts w:ascii="Arial" w:eastAsia="Times New Roman" w:hAnsi="Arial" w:cs="Arial"/>
          <w:sz w:val="24"/>
          <w:szCs w:val="24"/>
          <w:lang w:eastAsia="ru-RU"/>
        </w:rPr>
      </w:pPr>
      <w:r w:rsidRPr="00E4617C">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923271" w:rsidRDefault="00923271">
      <w:bookmarkStart w:id="0" w:name="_GoBack"/>
      <w:bookmarkEnd w:id="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A"/>
    <w:rsid w:val="00460D9A"/>
    <w:rsid w:val="00923271"/>
    <w:rsid w:val="00E4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2F2E-17A7-447C-BC6A-07139646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E4617C"/>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E4617C"/>
    <w:rPr>
      <w:rFonts w:ascii="Arial" w:eastAsia="Times New Roman" w:hAnsi="Arial" w:cs="Arial"/>
      <w:iCs/>
      <w:sz w:val="30"/>
      <w:szCs w:val="28"/>
      <w:lang w:eastAsia="ru-RU"/>
    </w:rPr>
  </w:style>
  <w:style w:type="paragraph" w:styleId="a3">
    <w:name w:val="List Paragraph"/>
    <w:basedOn w:val="a"/>
    <w:uiPriority w:val="34"/>
    <w:qFormat/>
    <w:rsid w:val="00E4617C"/>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E4617C"/>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E4617C"/>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8042</Words>
  <Characters>45843</Characters>
  <Application>Microsoft Office Word</Application>
  <DocSecurity>0</DocSecurity>
  <Lines>382</Lines>
  <Paragraphs>107</Paragraphs>
  <ScaleCrop>false</ScaleCrop>
  <Company/>
  <LinksUpToDate>false</LinksUpToDate>
  <CharactersWithSpaces>53778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2019-04-19T11:41:00Z</dcterms:created>
  <dcterms:modified xsi:type="dcterms:W3CDTF">2019-04-19T11:41:00Z</dcterms:modified>
</cp:coreProperties>
</file>