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F2" w:rsidRPr="008B26F2" w:rsidRDefault="00254ECA" w:rsidP="008B26F2">
      <w:pPr>
        <w:pStyle w:val="ConsPlusTitle"/>
        <w:widowControl/>
        <w:spacing w:line="276" w:lineRule="auto"/>
        <w:jc w:val="center"/>
      </w:pPr>
      <w:r>
        <w:t xml:space="preserve"> СОГЛАШЕНИЕ</w:t>
      </w:r>
    </w:p>
    <w:p w:rsidR="008B26F2" w:rsidRPr="008B26F2" w:rsidRDefault="008B26F2" w:rsidP="008B26F2">
      <w:pPr>
        <w:pStyle w:val="ConsPlusTitle"/>
        <w:widowControl/>
        <w:spacing w:line="276" w:lineRule="auto"/>
        <w:jc w:val="center"/>
      </w:pPr>
      <w:r w:rsidRPr="008B26F2">
        <w:t xml:space="preserve">между администрацией Богучарского муниципального района Воронежской области </w:t>
      </w:r>
      <w:r w:rsidR="00236954">
        <w:t>и администрацией Суходонецкого</w:t>
      </w:r>
      <w:r w:rsidRPr="008B26F2">
        <w:t xml:space="preserve"> сельского поселения о  достижении значений  показателей  эффективности  развития  сельского  поселения.</w:t>
      </w:r>
    </w:p>
    <w:p w:rsidR="008B26F2" w:rsidRPr="008B26F2" w:rsidRDefault="008B26F2" w:rsidP="008B26F2">
      <w:pPr>
        <w:pStyle w:val="ConsPlusTitle"/>
        <w:widowControl/>
        <w:spacing w:line="276" w:lineRule="auto"/>
        <w:jc w:val="center"/>
      </w:pPr>
      <w:r w:rsidRPr="008B26F2">
        <w:t xml:space="preserve"> </w:t>
      </w:r>
    </w:p>
    <w:p w:rsidR="008B26F2" w:rsidRPr="008B26F2" w:rsidRDefault="008B26F2" w:rsidP="008B26F2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г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огучар                                                                       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F72E6">
        <w:rPr>
          <w:rFonts w:ascii="Times New Roman" w:hAnsi="Times New Roman" w:cs="Times New Roman"/>
          <w:sz w:val="28"/>
          <w:szCs w:val="28"/>
          <w:u w:val="single"/>
        </w:rPr>
        <w:t>24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» ноября  201</w:t>
      </w:r>
      <w:r w:rsidR="0051532C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8B26F2" w:rsidRPr="008B26F2" w:rsidRDefault="008B26F2" w:rsidP="008B26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B26F2" w:rsidRPr="008B26F2" w:rsidRDefault="008B26F2" w:rsidP="008B26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Администрация Богучарского муниципального района, именуемая в дальнейшем «Администрация муниципального района», в лице главы Богучарского муниципального района Кузнецова Валерия Васильевича, действующего на основании Устава Богучарского муниципального района, с одной стороны, и ад</w:t>
      </w:r>
      <w:r w:rsidR="00236954">
        <w:rPr>
          <w:rFonts w:ascii="Times New Roman" w:hAnsi="Times New Roman" w:cs="Times New Roman"/>
          <w:sz w:val="28"/>
          <w:szCs w:val="28"/>
        </w:rPr>
        <w:t xml:space="preserve">министрация Суходонецкого </w:t>
      </w:r>
      <w:r w:rsidRPr="008B26F2">
        <w:rPr>
          <w:rFonts w:ascii="Times New Roman" w:hAnsi="Times New Roman" w:cs="Times New Roman"/>
          <w:sz w:val="28"/>
          <w:szCs w:val="28"/>
        </w:rPr>
        <w:t>сельского поселения, именуемая в дальнейшем «Администрация сельского поселения», в лице главы</w:t>
      </w:r>
      <w:r w:rsidR="00236954">
        <w:rPr>
          <w:rFonts w:ascii="Times New Roman" w:hAnsi="Times New Roman" w:cs="Times New Roman"/>
          <w:sz w:val="28"/>
          <w:szCs w:val="28"/>
        </w:rPr>
        <w:t xml:space="preserve"> Суходонецкого </w:t>
      </w:r>
      <w:r w:rsidRPr="008B26F2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="00236954">
        <w:rPr>
          <w:rFonts w:ascii="Times New Roman" w:hAnsi="Times New Roman" w:cs="Times New Roman"/>
          <w:sz w:val="28"/>
          <w:szCs w:val="28"/>
        </w:rPr>
        <w:t>Гридневой  Нины Дмитриевны</w:t>
      </w:r>
      <w:r w:rsidRPr="008B26F2">
        <w:rPr>
          <w:rFonts w:ascii="Times New Roman" w:hAnsi="Times New Roman" w:cs="Times New Roman"/>
          <w:sz w:val="28"/>
          <w:szCs w:val="28"/>
        </w:rPr>
        <w:t>, действующего на основании Устава, с другой стороны, именуемые далее «Стороны», в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повышения эффективности управления социально-экономическим развитием Богучарского муниципального района Воронежской области, повышения благосостояния и улучшения качества жизни населения, заключили настоящее Соглашение о нижеследующем:</w:t>
      </w:r>
    </w:p>
    <w:p w:rsidR="008B26F2" w:rsidRPr="008B26F2" w:rsidRDefault="008B26F2" w:rsidP="008B26F2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8B26F2" w:rsidRPr="008B26F2" w:rsidRDefault="008B26F2" w:rsidP="008B26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Предметом настоящего Соглашения является взаимодействие сторон, направленное на достижение значений региональных показателей 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эффективности  развития муниципальных образований, утвержденных постановлением правительства Воронежской области №838 от 26.09.2013 года «О мониторинге и оценке эффективности развития муниципальных районов, городских округов и поселений, являющихся административными центрами муниципальных районов Воронежской области», утвержденных Указом  губернатора Воронежской области от 21.02.2013г. № 62-у « Об оценке эффективности деятельности органов местного самоуправления городских округов и муниципальных районов Воронежской области».</w:t>
      </w:r>
      <w:proofErr w:type="gramEnd"/>
    </w:p>
    <w:p w:rsidR="008B26F2" w:rsidRPr="008B26F2" w:rsidRDefault="008B26F2" w:rsidP="008B26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Администрация муниципального района  и администрация сельского поселения сотрудничают в области экономического и социального развития, развития инфраструктуры на территории муниципального образования.</w:t>
      </w:r>
    </w:p>
    <w:p w:rsidR="008B26F2" w:rsidRPr="008B26F2" w:rsidRDefault="008B26F2" w:rsidP="008B26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Целями настоящего Соглашения являются: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lastRenderedPageBreak/>
        <w:t>- повышение эффективности управления социально-экономическим развитием муниципального образования;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создание условий для развития человеческого потенциала и роста уровня жизни населения муниципального образования;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улучшение инвестиционного климата, увеличение предпринимательской активности, привлечение инвестиций в развитие реального сектора экономики и инфраструктуры муниципального образования;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развитие экономической базы муниципального образования на основе максимального использования местных ресурсов;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развитие инфраструктуры социальной сферы.</w:t>
      </w:r>
    </w:p>
    <w:p w:rsidR="008B26F2" w:rsidRPr="008B26F2" w:rsidRDefault="008B26F2" w:rsidP="008B26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 Задачами настоящего Соглашения являются: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укрепление взаимодействия администрации Богучарского муниципального района и администрации сельского поселения в обеспечении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выполнения региональных показателей эффективности деятельности органов местного самоуправления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>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бюджетных средств, качества и результативности управления социально-экономическим развитием муниципального образования.</w:t>
      </w:r>
    </w:p>
    <w:p w:rsidR="00171F3E" w:rsidRDefault="00171F3E" w:rsidP="008B26F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B26F2" w:rsidRPr="008B26F2" w:rsidRDefault="008B26F2" w:rsidP="008B26F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2. Взаимодействие сторон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2.1. Администрация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района в пределах своих полномочий: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оказывает консультативную и методическую помощь в разработке программных документов сельского поселения;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 формирует совместно с администрациями сельских поселений  плановые значения региональных показателей эффективности развития сельского поселения;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обеспечивает проведение мониторинга достижения сельскими поселениями  значений  показателей эффективности развития муниципального образования, способствующих выполнению  плановых </w:t>
      </w:r>
      <w:r w:rsidRPr="008B26F2">
        <w:rPr>
          <w:rFonts w:ascii="Times New Roman" w:hAnsi="Times New Roman" w:cs="Times New Roman"/>
          <w:sz w:val="28"/>
          <w:szCs w:val="28"/>
        </w:rPr>
        <w:lastRenderedPageBreak/>
        <w:t>значений региональных показателей  эффективности развития Богучарского муниципального района;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предусматривает поощрение поселений, достигших наилучших значений показателей эффективности развития поселения.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2.2. Сельское поселение  в пределах полномочий по решению вопросов местного значения: 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обеспечивает достижение  значений  показателей  эффективности  развития муниципального образования согласно приложению к настоящему Соглашению; 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укрепляет собственную налогооблагаемую базу, обеспечивает полноту и своевременность сбора налоговых поступлений, увеличение объема поступлений налоговых и неналоговых доходов в бюджет поселения, оптимизацию бюджетных расходов;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ежеквартально</w:t>
      </w:r>
      <w:r w:rsidRPr="008B26F2">
        <w:rPr>
          <w:rFonts w:ascii="Times New Roman" w:hAnsi="Times New Roman" w:cs="Times New Roman"/>
          <w:sz w:val="28"/>
          <w:szCs w:val="28"/>
        </w:rPr>
        <w:t xml:space="preserve">, в срок до 20 числа месяца, следующего за отчетным периодом, обеспечивает представление в Администрацию муниципального района  информации для ведения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мониторинга  достижения значений  показателей эффективности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развития муниципального образования; 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 xml:space="preserve">ежегодно </w:t>
      </w:r>
      <w:r w:rsidRPr="008B26F2">
        <w:rPr>
          <w:rFonts w:ascii="Times New Roman" w:hAnsi="Times New Roman" w:cs="Times New Roman"/>
          <w:sz w:val="28"/>
          <w:szCs w:val="28"/>
        </w:rPr>
        <w:t>в срок до 1 февраля года, следующего за отчетным годом, представляет в Администрацию муниципального района информацию о достигнутых значениях  показателей эффективности развития за отчетный год для подведения итогов;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софинансирование объектов, мероприятий, предусмотренных решениями представительного органа муниципального образования;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реализацию мероприятий по стимулированию инвестиционной деятельности в муниципальном образовании.</w:t>
      </w:r>
    </w:p>
    <w:p w:rsidR="008B26F2" w:rsidRPr="008B26F2" w:rsidRDefault="008B26F2" w:rsidP="008B26F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B26F2" w:rsidRPr="008B26F2" w:rsidRDefault="008B26F2" w:rsidP="008B26F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3. Заключительные положения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3.1. Стороны по взаимному согласованию могут внести изменения в настоящее Соглашение. Изменения оформляются в письменном виде и подписываются обеими сторонами.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lastRenderedPageBreak/>
        <w:t>3.2. Настоящее Соглашение составлено в 2 экземплярах, имеющих одинаковую юридическую силу, по одному экземпляру для каждой из сторон.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3.3. Соглашение вступает в силу со дня его подписания и действует в течение календарного года.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6F2" w:rsidRPr="008B26F2" w:rsidRDefault="008B26F2" w:rsidP="008B26F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tbl>
      <w:tblPr>
        <w:tblW w:w="9747" w:type="dxa"/>
        <w:tblLook w:val="00A0"/>
      </w:tblPr>
      <w:tblGrid>
        <w:gridCol w:w="250"/>
        <w:gridCol w:w="4853"/>
        <w:gridCol w:w="4644"/>
      </w:tblGrid>
      <w:tr w:rsidR="008B26F2" w:rsidRPr="008B26F2" w:rsidTr="0051532C">
        <w:tc>
          <w:tcPr>
            <w:tcW w:w="250" w:type="dxa"/>
          </w:tcPr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51532C" w:rsidRDefault="008B26F2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Глава  Богучарского</w:t>
            </w:r>
          </w:p>
          <w:p w:rsidR="0051532C" w:rsidRDefault="008B26F2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</w:p>
          <w:p w:rsidR="005F7D13" w:rsidRDefault="005F7D13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51532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В.В.Кузнецов </w:t>
            </w:r>
          </w:p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D13" w:rsidRDefault="005F7D13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="005153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</w:t>
            </w: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201</w:t>
            </w:r>
            <w:r w:rsidR="005153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</w:p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644" w:type="dxa"/>
            <w:hideMark/>
          </w:tcPr>
          <w:p w:rsidR="0051532C" w:rsidRDefault="00236954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Суходонецкого</w:t>
            </w:r>
          </w:p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5F7D13" w:rsidRDefault="005F7D13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32C" w:rsidRDefault="0051532C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470C6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236954">
              <w:rPr>
                <w:rFonts w:ascii="Times New Roman" w:hAnsi="Times New Roman" w:cs="Times New Roman"/>
                <w:sz w:val="28"/>
                <w:szCs w:val="28"/>
              </w:rPr>
              <w:t xml:space="preserve">  Н.Д.Гриднева</w:t>
            </w:r>
          </w:p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5F7D13" w:rsidRDefault="005F7D13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="005153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</w:t>
            </w: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201</w:t>
            </w:r>
            <w:r w:rsidR="005153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</w:p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066EB2" w:rsidRDefault="00066EB2" w:rsidP="005F7D13">
      <w:pPr>
        <w:spacing w:after="0"/>
      </w:pPr>
    </w:p>
    <w:p w:rsidR="00FF72E6" w:rsidRDefault="00FF72E6" w:rsidP="005F7D13">
      <w:pPr>
        <w:spacing w:after="0"/>
      </w:pPr>
    </w:p>
    <w:p w:rsidR="00FF72E6" w:rsidRDefault="00FF72E6" w:rsidP="005F7D13">
      <w:pPr>
        <w:spacing w:after="0"/>
      </w:pPr>
    </w:p>
    <w:p w:rsidR="00FF72E6" w:rsidRDefault="00FF72E6" w:rsidP="005F7D13">
      <w:pPr>
        <w:spacing w:after="0"/>
      </w:pPr>
    </w:p>
    <w:p w:rsidR="00FF72E6" w:rsidRDefault="00FF72E6" w:rsidP="005F7D13">
      <w:pPr>
        <w:spacing w:after="0"/>
      </w:pPr>
    </w:p>
    <w:p w:rsidR="00FF72E6" w:rsidRDefault="00FF72E6" w:rsidP="005F7D13">
      <w:pPr>
        <w:spacing w:after="0"/>
      </w:pPr>
    </w:p>
    <w:p w:rsidR="00FF72E6" w:rsidRDefault="00FF72E6" w:rsidP="005F7D13">
      <w:pPr>
        <w:spacing w:after="0"/>
      </w:pPr>
    </w:p>
    <w:p w:rsidR="00FF72E6" w:rsidRDefault="00FF72E6" w:rsidP="005F7D13">
      <w:pPr>
        <w:spacing w:after="0"/>
      </w:pPr>
    </w:p>
    <w:p w:rsidR="00FF72E6" w:rsidRDefault="00FF72E6" w:rsidP="005F7D13">
      <w:pPr>
        <w:spacing w:after="0"/>
      </w:pPr>
    </w:p>
    <w:p w:rsidR="00FF72E6" w:rsidRDefault="00FF72E6" w:rsidP="005F7D13">
      <w:pPr>
        <w:spacing w:after="0"/>
      </w:pPr>
    </w:p>
    <w:p w:rsidR="00FF72E6" w:rsidRDefault="00FF72E6" w:rsidP="005F7D13">
      <w:pPr>
        <w:spacing w:after="0"/>
      </w:pPr>
    </w:p>
    <w:p w:rsidR="00FF72E6" w:rsidRDefault="00FF72E6" w:rsidP="005F7D13">
      <w:pPr>
        <w:spacing w:after="0"/>
      </w:pPr>
    </w:p>
    <w:p w:rsidR="00FF72E6" w:rsidRDefault="00FF72E6" w:rsidP="005F7D13">
      <w:pPr>
        <w:spacing w:after="0"/>
      </w:pPr>
    </w:p>
    <w:p w:rsidR="00FF72E6" w:rsidRDefault="00FF72E6" w:rsidP="005F7D13">
      <w:pPr>
        <w:spacing w:after="0"/>
      </w:pPr>
    </w:p>
    <w:p w:rsidR="00FF72E6" w:rsidRDefault="00FF72E6" w:rsidP="005F7D13">
      <w:pPr>
        <w:spacing w:after="0"/>
      </w:pPr>
    </w:p>
    <w:p w:rsidR="00FF72E6" w:rsidRDefault="00FF72E6" w:rsidP="005F7D13">
      <w:pPr>
        <w:spacing w:after="0"/>
      </w:pPr>
    </w:p>
    <w:p w:rsidR="00FF72E6" w:rsidRDefault="00FF72E6" w:rsidP="005F7D13">
      <w:pPr>
        <w:spacing w:after="0"/>
      </w:pPr>
    </w:p>
    <w:p w:rsidR="00FF72E6" w:rsidRDefault="00FF72E6" w:rsidP="005F7D13">
      <w:pPr>
        <w:spacing w:after="0"/>
      </w:pPr>
    </w:p>
    <w:p w:rsidR="00FF72E6" w:rsidRDefault="00FF72E6" w:rsidP="005F7D13">
      <w:pPr>
        <w:spacing w:after="0"/>
      </w:pPr>
    </w:p>
    <w:p w:rsidR="00FF72E6" w:rsidRDefault="00FF72E6" w:rsidP="005F7D13">
      <w:pPr>
        <w:spacing w:after="0"/>
      </w:pPr>
    </w:p>
    <w:p w:rsidR="00FF72E6" w:rsidRDefault="00FF72E6" w:rsidP="005F7D13">
      <w:pPr>
        <w:spacing w:after="0"/>
      </w:pPr>
    </w:p>
    <w:p w:rsidR="00FF72E6" w:rsidRDefault="00FF72E6" w:rsidP="005F7D13">
      <w:pPr>
        <w:spacing w:after="0"/>
      </w:pPr>
    </w:p>
    <w:p w:rsidR="00FF72E6" w:rsidRDefault="00FF72E6" w:rsidP="005F7D13">
      <w:pPr>
        <w:spacing w:after="0"/>
      </w:pPr>
    </w:p>
    <w:p w:rsidR="00FF72E6" w:rsidRDefault="00FF72E6" w:rsidP="005F7D13">
      <w:pPr>
        <w:spacing w:after="0"/>
      </w:pPr>
    </w:p>
    <w:p w:rsidR="00FF72E6" w:rsidRDefault="00FF72E6" w:rsidP="005F7D13">
      <w:pPr>
        <w:spacing w:after="0"/>
      </w:pPr>
    </w:p>
    <w:p w:rsidR="00FF72E6" w:rsidRDefault="00FF72E6" w:rsidP="005F7D13">
      <w:pPr>
        <w:spacing w:after="0"/>
      </w:pPr>
    </w:p>
    <w:p w:rsidR="00FF72E6" w:rsidRDefault="00FF72E6" w:rsidP="005F7D13">
      <w:pPr>
        <w:spacing w:after="0"/>
      </w:pPr>
    </w:p>
    <w:p w:rsidR="00FF72E6" w:rsidRDefault="00FF72E6" w:rsidP="005F7D13">
      <w:pPr>
        <w:spacing w:after="0"/>
        <w:sectPr w:rsidR="00FF72E6" w:rsidSect="00FF72E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F72E6" w:rsidRDefault="00FF72E6" w:rsidP="00FF72E6">
      <w:pPr>
        <w:spacing w:after="0" w:line="240" w:lineRule="auto"/>
        <w:ind w:firstLine="99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FF72E6" w:rsidRDefault="00FF72E6" w:rsidP="00FF72E6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        соглашению      между      администрацией  </w:t>
      </w:r>
    </w:p>
    <w:p w:rsidR="00FF72E6" w:rsidRDefault="00FF72E6" w:rsidP="00FF72E6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Богучарского        муниципального    района       и</w:t>
      </w:r>
    </w:p>
    <w:p w:rsidR="00FF72E6" w:rsidRDefault="00FF72E6" w:rsidP="00FF72E6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администрацией   Суходонецкого   </w:t>
      </w:r>
      <w:proofErr w:type="gramStart"/>
      <w:r>
        <w:rPr>
          <w:rFonts w:ascii="Times New Roman" w:hAnsi="Times New Roman"/>
          <w:bCs/>
        </w:rPr>
        <w:t>сельского</w:t>
      </w:r>
      <w:proofErr w:type="gramEnd"/>
    </w:p>
    <w:p w:rsidR="00FF72E6" w:rsidRDefault="00FF72E6" w:rsidP="00FF72E6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поселения       Богучарского        муниципального</w:t>
      </w:r>
    </w:p>
    <w:p w:rsidR="00FF72E6" w:rsidRDefault="00FF72E6" w:rsidP="00FF72E6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района     о    достижении   значений  показателей</w:t>
      </w:r>
    </w:p>
    <w:p w:rsidR="00FF72E6" w:rsidRDefault="00FF72E6" w:rsidP="00FF72E6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эффективности    развития   поселения</w:t>
      </w:r>
    </w:p>
    <w:p w:rsidR="00FF72E6" w:rsidRDefault="00FF72E6" w:rsidP="00FF72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FF72E6" w:rsidRDefault="00FF72E6" w:rsidP="00FF72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</w:t>
      </w:r>
    </w:p>
    <w:p w:rsidR="00FF72E6" w:rsidRDefault="00FF72E6" w:rsidP="00FF72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эффективности развития Суходонецкого  сельского поселения</w:t>
      </w:r>
    </w:p>
    <w:p w:rsidR="00FF72E6" w:rsidRDefault="00FF72E6" w:rsidP="00FF72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Богучарского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района Воронежской области на 2020 год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6527"/>
        <w:gridCol w:w="2835"/>
        <w:gridCol w:w="1843"/>
        <w:gridCol w:w="1985"/>
        <w:gridCol w:w="1985"/>
      </w:tblGrid>
      <w:tr w:rsidR="00FF72E6" w:rsidTr="00FF72E6">
        <w:trPr>
          <w:trHeight w:val="253"/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E6" w:rsidRDefault="00FF72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E6" w:rsidRDefault="00FF72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72E6" w:rsidRDefault="00FF72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</w:t>
            </w:r>
          </w:p>
        </w:tc>
      </w:tr>
      <w:tr w:rsidR="00FF72E6" w:rsidTr="00FF72E6">
        <w:trPr>
          <w:trHeight w:val="303"/>
          <w:tblHeader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E6" w:rsidRDefault="00FF7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E6" w:rsidRDefault="00FF7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E6" w:rsidRDefault="00FF7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2E6" w:rsidRDefault="00FF72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   2018г.</w:t>
            </w:r>
          </w:p>
          <w:p w:rsidR="00FF72E6" w:rsidRDefault="00FF72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(из свода показателей за 2018г.)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Оценка 2019г. </w:t>
            </w:r>
          </w:p>
          <w:p w:rsidR="00FF72E6" w:rsidRDefault="00FF72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(уточненный план на 2019 год)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План 2020г. </w:t>
            </w:r>
          </w:p>
        </w:tc>
      </w:tr>
      <w:tr w:rsidR="00FF72E6" w:rsidTr="00FF72E6">
        <w:trPr>
          <w:trHeight w:val="6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2E6" w:rsidRDefault="00FF72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39,5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71,1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79,8</w:t>
            </w:r>
          </w:p>
        </w:tc>
      </w:tr>
      <w:tr w:rsidR="00FF72E6" w:rsidTr="00FF72E6">
        <w:trPr>
          <w:trHeight w:val="10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земельного налога за отчетный период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2E6" w:rsidRDefault="00FF72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7,3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7,1</w:t>
            </w:r>
          </w:p>
        </w:tc>
      </w:tr>
      <w:tr w:rsidR="00FF72E6" w:rsidTr="00FF72E6">
        <w:trPr>
          <w:trHeight w:val="9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2E6" w:rsidRDefault="00FF72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3,4</w:t>
            </w:r>
          </w:p>
        </w:tc>
      </w:tr>
      <w:tr w:rsidR="00FF72E6" w:rsidTr="00FF72E6">
        <w:trPr>
          <w:trHeight w:val="5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системного сбора и  вывоза твердых бытовых отходов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Организован 1 и более раз в месяц.</w:t>
            </w:r>
          </w:p>
          <w:p w:rsidR="00FF72E6" w:rsidRDefault="00FF72E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Организован 1 раз в                       2 месяца.</w:t>
            </w:r>
          </w:p>
          <w:p w:rsidR="00FF72E6" w:rsidRDefault="00FF72E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Организован 1 раз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квартал.</w:t>
            </w:r>
          </w:p>
          <w:p w:rsidR="00FF72E6" w:rsidRDefault="00FF72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  организован.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2E6" w:rsidRDefault="00FF72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Да</w:t>
            </w:r>
          </w:p>
          <w:p w:rsidR="00FF72E6" w:rsidRDefault="00FF72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 раза  в  месяц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Да</w:t>
            </w:r>
          </w:p>
          <w:p w:rsidR="00FF72E6" w:rsidRDefault="00FF72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 раза  в  месяц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Да</w:t>
            </w:r>
          </w:p>
          <w:p w:rsidR="00FF72E6" w:rsidRDefault="00FF72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 раза  в  месяц</w:t>
            </w:r>
          </w:p>
        </w:tc>
      </w:tr>
      <w:tr w:rsidR="00FF72E6" w:rsidTr="00FF72E6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5.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2E6" w:rsidRDefault="00FF72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98,9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99</w:t>
            </w:r>
          </w:p>
        </w:tc>
      </w:tr>
      <w:tr w:rsidR="00FF72E6" w:rsidTr="00FF72E6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оборудованных спортивных  и детских площадок, соответствующих требованиям безопасности на 1000 жителей 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(нарастающим итогом)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2E6" w:rsidRDefault="00FF72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</w:t>
            </w:r>
          </w:p>
        </w:tc>
      </w:tr>
      <w:tr w:rsidR="00FF72E6" w:rsidTr="00FF72E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обустроенных мест  массового отдыха в поселении в расчете на 1000 жителей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(нарастающим итогом)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2E6" w:rsidRDefault="00FF72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</w:tr>
      <w:tr w:rsidR="00FF72E6" w:rsidTr="00FF72E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несанкционированных мест размещения отходов на территории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2E6" w:rsidRDefault="00FF72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72E6" w:rsidTr="00FF72E6">
        <w:trPr>
          <w:trHeight w:val="5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2E6" w:rsidRDefault="00FF72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18,8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24,7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64,4</w:t>
            </w:r>
          </w:p>
        </w:tc>
      </w:tr>
      <w:tr w:rsidR="00FF72E6" w:rsidTr="00FF72E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 w:line="240" w:lineRule="auto"/>
              <w:ind w:right="34" w:firstLine="33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мероприятиях государственных программ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2E6" w:rsidRDefault="00FF72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  <w:tr w:rsidR="00FF72E6" w:rsidTr="00FF72E6">
        <w:trPr>
          <w:trHeight w:val="6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объекты недвижимости, находящиеся в собственности  сельского поселения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2E6" w:rsidRDefault="00FF72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</w:tr>
      <w:tr w:rsidR="00FF72E6" w:rsidTr="00FF72E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земельные участки, находящиеся  в собственности сельского     поселения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2E6" w:rsidRDefault="00FF72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</w:tr>
      <w:tr w:rsidR="00FF72E6" w:rsidTr="00FF72E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указателей с названием улиц и номерами домов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указателей / на одно домовладение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2E6" w:rsidRDefault="00FF72E6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</w:tr>
      <w:tr w:rsidR="00FF72E6" w:rsidTr="00FF72E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 от общей численности населения, проживающего на территории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2E6" w:rsidRDefault="00FF72E6">
            <w:pPr>
              <w:spacing w:after="0" w:line="240" w:lineRule="auto"/>
              <w:ind w:right="-108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 w:line="240" w:lineRule="auto"/>
              <w:ind w:right="-108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50,8</w:t>
            </w:r>
          </w:p>
        </w:tc>
      </w:tr>
      <w:tr w:rsidR="00FF72E6" w:rsidTr="00FF72E6">
        <w:trPr>
          <w:trHeight w:val="3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E6" w:rsidRDefault="00FF72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общественных работ на территории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2E6" w:rsidRDefault="00FF72E6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да</w:t>
            </w:r>
          </w:p>
        </w:tc>
      </w:tr>
      <w:tr w:rsidR="00FF72E6" w:rsidTr="00FF72E6">
        <w:trPr>
          <w:trHeight w:val="3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E6" w:rsidRDefault="00FF72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 автомобильных дорог общего пользования местного значения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2E6" w:rsidRDefault="00FF72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79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56</w:t>
            </w:r>
          </w:p>
        </w:tc>
      </w:tr>
      <w:tr w:rsidR="00FF72E6" w:rsidTr="00FF72E6">
        <w:trPr>
          <w:trHeight w:val="4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E6" w:rsidRDefault="00FF72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организованных на территории поселения на 1000 жителей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2E6" w:rsidRDefault="00FF72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  <w:tr w:rsidR="00FF72E6" w:rsidTr="00FF72E6">
        <w:trPr>
          <w:trHeight w:val="5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E6" w:rsidRDefault="00FF72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областных и федеральных конкурсах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2E6" w:rsidRDefault="00FF72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E6" w:rsidRDefault="00FF72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</w:t>
            </w:r>
          </w:p>
        </w:tc>
      </w:tr>
    </w:tbl>
    <w:p w:rsidR="00FF72E6" w:rsidRDefault="00FF72E6" w:rsidP="00FF72E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F72E6" w:rsidRDefault="00FF72E6" w:rsidP="00FF72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2E6" w:rsidRDefault="00FF72E6" w:rsidP="00FF72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2E6" w:rsidRDefault="00FF72E6" w:rsidP="00FF72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      Богучарского     муниципального района                                         Глава  Суходонецкого  сельского поселения</w:t>
      </w:r>
    </w:p>
    <w:p w:rsidR="00FF72E6" w:rsidRDefault="00FF72E6" w:rsidP="00FF72E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FF72E6" w:rsidRDefault="00FF72E6" w:rsidP="00FF72E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 xml:space="preserve"> В.В.Кузнецов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_________________________     Н.Д.Гриднева</w:t>
      </w:r>
    </w:p>
    <w:p w:rsidR="00FF72E6" w:rsidRDefault="00FF72E6" w:rsidP="00FF72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2E6" w:rsidRDefault="00FF72E6" w:rsidP="00FF72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«____»________2019г.                                                                                          «____»_____________   2019г.</w:t>
      </w:r>
    </w:p>
    <w:p w:rsidR="00FF72E6" w:rsidRDefault="00FF72E6" w:rsidP="00FF72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2E6" w:rsidRDefault="00FF72E6" w:rsidP="00FF72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FF72E6" w:rsidRDefault="00FF72E6" w:rsidP="00FF72E6">
      <w:pPr>
        <w:rPr>
          <w:rFonts w:ascii="Calibri" w:hAnsi="Calibri"/>
        </w:rPr>
      </w:pPr>
    </w:p>
    <w:p w:rsidR="00FF72E6" w:rsidRDefault="00FF72E6" w:rsidP="00FF72E6">
      <w:pPr>
        <w:spacing w:after="0"/>
      </w:pPr>
    </w:p>
    <w:sectPr w:rsidR="00FF72E6" w:rsidSect="00FF72E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B26F2"/>
    <w:rsid w:val="00066EB2"/>
    <w:rsid w:val="00143BBB"/>
    <w:rsid w:val="00171F3E"/>
    <w:rsid w:val="00236954"/>
    <w:rsid w:val="00254ECA"/>
    <w:rsid w:val="00361565"/>
    <w:rsid w:val="00470C64"/>
    <w:rsid w:val="0051532C"/>
    <w:rsid w:val="005F7D13"/>
    <w:rsid w:val="008B26F2"/>
    <w:rsid w:val="00BD63A4"/>
    <w:rsid w:val="00C728A6"/>
    <w:rsid w:val="00F32C08"/>
    <w:rsid w:val="00FF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26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B2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1406</Words>
  <Characters>8020</Characters>
  <Application>Microsoft Office Word</Application>
  <DocSecurity>0</DocSecurity>
  <Lines>66</Lines>
  <Paragraphs>18</Paragraphs>
  <ScaleCrop>false</ScaleCrop>
  <Company/>
  <LinksUpToDate>false</LinksUpToDate>
  <CharactersWithSpaces>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mHanukova</dc:creator>
  <cp:keywords/>
  <dc:description/>
  <cp:lastModifiedBy>mHanukova</cp:lastModifiedBy>
  <cp:revision>13</cp:revision>
  <cp:lastPrinted>2019-11-21T05:48:00Z</cp:lastPrinted>
  <dcterms:created xsi:type="dcterms:W3CDTF">2018-11-02T06:38:00Z</dcterms:created>
  <dcterms:modified xsi:type="dcterms:W3CDTF">2020-02-11T08:26:00Z</dcterms:modified>
</cp:coreProperties>
</file>