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52" w:rsidRPr="00436452" w:rsidRDefault="00436452" w:rsidP="00436452">
      <w:pPr>
        <w:spacing w:after="0" w:line="240" w:lineRule="auto"/>
        <w:ind w:firstLine="567"/>
        <w:jc w:val="center"/>
        <w:outlineLvl w:val="1"/>
        <w:rPr>
          <w:rFonts w:ascii="Calibri" w:eastAsia="Times New Roman" w:hAnsi="Calibri" w:cs="Calibri"/>
          <w:b/>
          <w:bCs/>
          <w:iCs/>
          <w:sz w:val="24"/>
          <w:szCs w:val="24"/>
          <w:lang w:val="x-none" w:eastAsia="x-none"/>
        </w:rPr>
      </w:pPr>
      <w:r w:rsidRPr="00436452">
        <w:rPr>
          <w:rFonts w:ascii="Calibri" w:eastAsia="Times New Roman" w:hAnsi="Calibri" w:cs="Calibri"/>
          <w:b/>
          <w:bCs/>
          <w:iCs/>
          <w:sz w:val="24"/>
          <w:szCs w:val="24"/>
          <w:lang w:val="x-none" w:eastAsia="x-none"/>
        </w:rPr>
        <w:t>СОВЕТ НАРОДНЫХ ДЕПУТАТОВ</w:t>
      </w:r>
    </w:p>
    <w:p w:rsidR="00436452" w:rsidRPr="00436452" w:rsidRDefault="00436452" w:rsidP="00436452">
      <w:pPr>
        <w:spacing w:after="0" w:line="240" w:lineRule="auto"/>
        <w:ind w:firstLine="567"/>
        <w:jc w:val="center"/>
        <w:outlineLvl w:val="1"/>
        <w:rPr>
          <w:rFonts w:ascii="Calibri" w:eastAsia="Times New Roman" w:hAnsi="Calibri" w:cs="Calibri"/>
          <w:b/>
          <w:bCs/>
          <w:iCs/>
          <w:sz w:val="24"/>
          <w:szCs w:val="24"/>
          <w:lang w:val="x-none" w:eastAsia="x-none"/>
        </w:rPr>
      </w:pPr>
      <w:r w:rsidRPr="00436452">
        <w:rPr>
          <w:rFonts w:ascii="Calibri" w:eastAsia="Times New Roman" w:hAnsi="Calibri" w:cs="Calibri"/>
          <w:b/>
          <w:bCs/>
          <w:iCs/>
          <w:sz w:val="24"/>
          <w:szCs w:val="24"/>
          <w:lang w:val="x-none" w:eastAsia="x-none"/>
        </w:rPr>
        <w:t>ЛИПЧАНСКОГО СЕЛЬСКОГО ПОСЕЛЕНИЯ</w:t>
      </w:r>
    </w:p>
    <w:p w:rsidR="00436452" w:rsidRPr="00436452" w:rsidRDefault="00436452" w:rsidP="00436452">
      <w:pPr>
        <w:spacing w:after="0" w:line="240" w:lineRule="auto"/>
        <w:ind w:firstLine="567"/>
        <w:jc w:val="center"/>
        <w:outlineLvl w:val="1"/>
        <w:rPr>
          <w:rFonts w:ascii="Calibri" w:eastAsia="Times New Roman" w:hAnsi="Calibri" w:cs="Calibri"/>
          <w:b/>
          <w:bCs/>
          <w:iCs/>
          <w:sz w:val="24"/>
          <w:szCs w:val="24"/>
          <w:lang w:val="x-none" w:eastAsia="x-none"/>
        </w:rPr>
      </w:pPr>
      <w:r w:rsidRPr="00436452">
        <w:rPr>
          <w:rFonts w:ascii="Calibri" w:eastAsia="Times New Roman" w:hAnsi="Calibri" w:cs="Calibri"/>
          <w:b/>
          <w:bCs/>
          <w:iCs/>
          <w:sz w:val="24"/>
          <w:szCs w:val="24"/>
          <w:lang w:val="x-none" w:eastAsia="x-none"/>
        </w:rPr>
        <w:t xml:space="preserve">БОГУЧАРСКОГО МУНИЦИПАЛЬНОГО РАЙОНА </w:t>
      </w:r>
    </w:p>
    <w:p w:rsidR="00436452" w:rsidRPr="00436452" w:rsidRDefault="00436452" w:rsidP="00436452">
      <w:pPr>
        <w:spacing w:after="0" w:line="240" w:lineRule="auto"/>
        <w:ind w:firstLine="567"/>
        <w:jc w:val="center"/>
        <w:outlineLvl w:val="1"/>
        <w:rPr>
          <w:rFonts w:ascii="Calibri" w:eastAsia="Times New Roman" w:hAnsi="Calibri" w:cs="Calibri"/>
          <w:b/>
          <w:bCs/>
          <w:iCs/>
          <w:sz w:val="24"/>
          <w:szCs w:val="24"/>
          <w:lang w:val="x-none" w:eastAsia="x-none"/>
        </w:rPr>
      </w:pPr>
      <w:r w:rsidRPr="00436452">
        <w:rPr>
          <w:rFonts w:ascii="Calibri" w:eastAsia="Times New Roman" w:hAnsi="Calibri" w:cs="Calibri"/>
          <w:b/>
          <w:bCs/>
          <w:iCs/>
          <w:sz w:val="24"/>
          <w:szCs w:val="24"/>
          <w:lang w:val="x-none" w:eastAsia="x-none"/>
        </w:rPr>
        <w:t>ВОРОНЕЖСКОЙ ОБЛАСТИ</w:t>
      </w:r>
    </w:p>
    <w:p w:rsidR="00436452" w:rsidRPr="00436452" w:rsidRDefault="00436452" w:rsidP="00436452">
      <w:pPr>
        <w:spacing w:after="0" w:line="240" w:lineRule="auto"/>
        <w:ind w:firstLine="567"/>
        <w:jc w:val="center"/>
        <w:outlineLvl w:val="1"/>
        <w:rPr>
          <w:rFonts w:ascii="Calibri" w:eastAsia="Times New Roman" w:hAnsi="Calibri" w:cs="Calibri"/>
          <w:b/>
          <w:bCs/>
          <w:iCs/>
          <w:sz w:val="24"/>
          <w:szCs w:val="24"/>
          <w:lang w:val="x-none" w:eastAsia="x-none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outlineLvl w:val="1"/>
        <w:rPr>
          <w:rFonts w:ascii="Calibri" w:eastAsia="Times New Roman" w:hAnsi="Calibri" w:cs="Calibri"/>
          <w:b/>
          <w:bCs/>
          <w:iCs/>
          <w:sz w:val="24"/>
          <w:szCs w:val="24"/>
          <w:lang w:val="x-none" w:eastAsia="x-none"/>
        </w:rPr>
      </w:pPr>
      <w:r w:rsidRPr="00436452">
        <w:rPr>
          <w:rFonts w:ascii="Calibri" w:eastAsia="Times New Roman" w:hAnsi="Calibri" w:cs="Calibri"/>
          <w:b/>
          <w:bCs/>
          <w:iCs/>
          <w:sz w:val="24"/>
          <w:szCs w:val="24"/>
          <w:lang w:val="x-none" w:eastAsia="x-none"/>
        </w:rPr>
        <w:t>РЕШЕНИЕ</w:t>
      </w:r>
    </w:p>
    <w:p w:rsidR="00436452" w:rsidRPr="00436452" w:rsidRDefault="00436452" w:rsidP="00436452">
      <w:pPr>
        <w:spacing w:after="0" w:line="240" w:lineRule="auto"/>
        <w:ind w:firstLine="567"/>
        <w:jc w:val="center"/>
        <w:outlineLvl w:val="1"/>
        <w:rPr>
          <w:rFonts w:ascii="Calibri" w:eastAsia="Times New Roman" w:hAnsi="Calibri" w:cs="Calibri"/>
          <w:b/>
          <w:bCs/>
          <w:iCs/>
          <w:sz w:val="24"/>
          <w:szCs w:val="24"/>
          <w:lang w:val="x-none" w:eastAsia="x-none"/>
        </w:rPr>
      </w:pPr>
    </w:p>
    <w:p w:rsidR="00436452" w:rsidRPr="00436452" w:rsidRDefault="00436452" w:rsidP="00436452">
      <w:pPr>
        <w:spacing w:after="0" w:line="240" w:lineRule="auto"/>
        <w:ind w:firstLine="567"/>
        <w:outlineLvl w:val="1"/>
        <w:rPr>
          <w:rFonts w:ascii="Calibri" w:eastAsia="Times New Roman" w:hAnsi="Calibri" w:cs="Calibri"/>
          <w:bCs/>
          <w:iCs/>
          <w:sz w:val="24"/>
          <w:szCs w:val="24"/>
          <w:lang w:val="x-none" w:eastAsia="x-none"/>
        </w:rPr>
      </w:pPr>
      <w:r w:rsidRPr="00436452">
        <w:rPr>
          <w:rFonts w:ascii="Calibri" w:eastAsia="Times New Roman" w:hAnsi="Calibri" w:cs="Calibri"/>
          <w:b/>
          <w:bCs/>
          <w:iCs/>
          <w:sz w:val="24"/>
          <w:szCs w:val="24"/>
          <w:lang w:val="x-none" w:eastAsia="x-none"/>
        </w:rPr>
        <w:t xml:space="preserve">     </w:t>
      </w:r>
      <w:r w:rsidRPr="00436452">
        <w:rPr>
          <w:rFonts w:ascii="Calibri" w:eastAsia="Times New Roman" w:hAnsi="Calibri" w:cs="Calibri"/>
          <w:bCs/>
          <w:iCs/>
          <w:sz w:val="24"/>
          <w:szCs w:val="24"/>
          <w:lang w:val="x-none" w:eastAsia="x-none"/>
        </w:rPr>
        <w:t>от  08.11. 2012 г.   № 102</w:t>
      </w:r>
    </w:p>
    <w:p w:rsidR="00436452" w:rsidRPr="00436452" w:rsidRDefault="00436452" w:rsidP="00436452">
      <w:pPr>
        <w:spacing w:after="0" w:line="240" w:lineRule="auto"/>
        <w:ind w:firstLine="567"/>
        <w:outlineLvl w:val="1"/>
        <w:rPr>
          <w:rFonts w:ascii="Calibri" w:eastAsia="Times New Roman" w:hAnsi="Calibri" w:cs="Calibri"/>
          <w:bCs/>
          <w:iCs/>
          <w:sz w:val="24"/>
          <w:szCs w:val="24"/>
          <w:lang w:val="x-none" w:eastAsia="x-none"/>
        </w:rPr>
      </w:pPr>
      <w:r w:rsidRPr="00436452">
        <w:rPr>
          <w:rFonts w:ascii="Calibri" w:eastAsia="Times New Roman" w:hAnsi="Calibri" w:cs="Calibri"/>
          <w:bCs/>
          <w:iCs/>
          <w:sz w:val="24"/>
          <w:szCs w:val="24"/>
          <w:lang w:val="x-none" w:eastAsia="x-none"/>
        </w:rPr>
        <w:t xml:space="preserve">              с. Липчанка</w:t>
      </w:r>
    </w:p>
    <w:p w:rsidR="00436452" w:rsidRPr="00436452" w:rsidRDefault="00436452" w:rsidP="00436452">
      <w:pPr>
        <w:spacing w:after="0" w:line="240" w:lineRule="auto"/>
        <w:ind w:firstLine="567"/>
        <w:outlineLvl w:val="1"/>
        <w:rPr>
          <w:rFonts w:ascii="Calibri" w:eastAsia="Times New Roman" w:hAnsi="Calibri" w:cs="Calibri"/>
          <w:bCs/>
          <w:iCs/>
          <w:sz w:val="24"/>
          <w:szCs w:val="24"/>
          <w:lang w:val="x-none" w:eastAsia="x-none"/>
        </w:rPr>
      </w:pPr>
      <w:r w:rsidRPr="00436452">
        <w:rPr>
          <w:rFonts w:ascii="Calibri" w:eastAsia="Times New Roman" w:hAnsi="Calibri" w:cs="Calibri"/>
          <w:bCs/>
          <w:iCs/>
          <w:sz w:val="24"/>
          <w:szCs w:val="24"/>
          <w:lang w:val="x-none" w:eastAsia="x-none"/>
        </w:rPr>
        <w:t>(в ред. решения от 03.03.2014 № 200)</w:t>
      </w:r>
    </w:p>
    <w:p w:rsidR="00436452" w:rsidRPr="00436452" w:rsidRDefault="00436452" w:rsidP="00436452">
      <w:pPr>
        <w:spacing w:after="0" w:line="240" w:lineRule="auto"/>
        <w:ind w:firstLine="567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36452" w:rsidRPr="00436452" w:rsidRDefault="00436452" w:rsidP="00436452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43645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Об утверждении генерального плана Липчанского сельского поселения Богучарского  муниципального района  Воронежской области</w:t>
      </w:r>
    </w:p>
    <w:p w:rsidR="00436452" w:rsidRPr="00436452" w:rsidRDefault="00436452" w:rsidP="00436452">
      <w:pPr>
        <w:spacing w:after="0" w:line="240" w:lineRule="auto"/>
        <w:ind w:right="4393" w:firstLine="567"/>
        <w:jc w:val="both"/>
        <w:rPr>
          <w:rFonts w:ascii="Calibri" w:eastAsia="Times New Roman" w:hAnsi="Calibri" w:cs="Calibri"/>
          <w:bCs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436452">
        <w:rPr>
          <w:rFonts w:ascii="Calibri" w:eastAsia="Times New Roman" w:hAnsi="Calibri" w:cs="Calibri"/>
          <w:bCs/>
          <w:sz w:val="24"/>
          <w:szCs w:val="24"/>
          <w:lang w:eastAsia="ru-RU"/>
        </w:rPr>
        <w:t>,  законом  Воронежской области от 07.07.2006 г. № 31-ОЗ «О регулировании  градостроительной деятельности в Воронежской области», уставом Липчанского сельского поселения, с учетом решения публичных слушаний  в Липчанском сельском поселении от 18 июля 2011 года</w:t>
      </w: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, Совет народных депутатов Липчанского сельского поселения</w:t>
      </w:r>
    </w:p>
    <w:p w:rsidR="00436452" w:rsidRPr="00436452" w:rsidRDefault="00436452" w:rsidP="00436452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709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РЕШИЛ:</w:t>
      </w:r>
    </w:p>
    <w:p w:rsidR="00436452" w:rsidRPr="00436452" w:rsidRDefault="00436452" w:rsidP="00436452">
      <w:pPr>
        <w:spacing w:after="0" w:line="240" w:lineRule="auto"/>
        <w:ind w:firstLine="709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36452" w:rsidRPr="00436452" w:rsidRDefault="00436452" w:rsidP="00436452">
      <w:pPr>
        <w:widowControl w:val="0"/>
        <w:suppressAutoHyphens/>
        <w:autoSpaceDE w:val="0"/>
        <w:spacing w:after="0" w:line="240" w:lineRule="auto"/>
        <w:ind w:firstLine="702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</w:pPr>
      <w:r w:rsidRPr="00436452">
        <w:rPr>
          <w:rFonts w:ascii="Calibri" w:eastAsia="Times New Roman" w:hAnsi="Calibri" w:cs="Calibri"/>
          <w:sz w:val="24"/>
          <w:szCs w:val="24"/>
          <w:lang w:eastAsia="ar-SA"/>
        </w:rPr>
        <w:t xml:space="preserve">1. </w:t>
      </w:r>
      <w:r w:rsidRPr="0043645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>Утвердить генеральный план Липчанского сельского поселения Богучарского муниципального района Воронежской области:</w:t>
      </w:r>
    </w:p>
    <w:p w:rsidR="00436452" w:rsidRPr="00436452" w:rsidRDefault="00436452" w:rsidP="00436452">
      <w:pPr>
        <w:widowControl w:val="0"/>
        <w:suppressAutoHyphens/>
        <w:autoSpaceDE w:val="0"/>
        <w:spacing w:after="0" w:line="240" w:lineRule="auto"/>
        <w:ind w:firstLine="702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</w:pPr>
      <w:r w:rsidRPr="0043645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>- Том 1 Обосновывающая часть;</w:t>
      </w:r>
    </w:p>
    <w:p w:rsidR="00436452" w:rsidRPr="00436452" w:rsidRDefault="00436452" w:rsidP="00436452">
      <w:pPr>
        <w:widowControl w:val="0"/>
        <w:suppressAutoHyphens/>
        <w:autoSpaceDE w:val="0"/>
        <w:spacing w:after="0" w:line="240" w:lineRule="auto"/>
        <w:ind w:firstLine="702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43645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>-</w:t>
      </w:r>
      <w:r w:rsidRPr="00436452">
        <w:rPr>
          <w:rFonts w:ascii="Calibri" w:eastAsia="Times New Roman" w:hAnsi="Calibri" w:cs="Calibri"/>
          <w:sz w:val="24"/>
          <w:szCs w:val="24"/>
          <w:lang w:eastAsia="ar-SA"/>
        </w:rPr>
        <w:t xml:space="preserve"> Схему положения поселения в структуре Богучарского муниципального района Воронежской области;</w:t>
      </w:r>
    </w:p>
    <w:p w:rsidR="00436452" w:rsidRPr="00436452" w:rsidRDefault="00436452" w:rsidP="00436452">
      <w:pPr>
        <w:widowControl w:val="0"/>
        <w:suppressAutoHyphens/>
        <w:autoSpaceDE w:val="0"/>
        <w:spacing w:after="0" w:line="240" w:lineRule="auto"/>
        <w:ind w:firstLine="702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436452">
        <w:rPr>
          <w:rFonts w:ascii="Calibri" w:eastAsia="Times New Roman" w:hAnsi="Calibri" w:cs="Calibri"/>
          <w:sz w:val="24"/>
          <w:szCs w:val="24"/>
          <w:lang w:eastAsia="ar-SA"/>
        </w:rPr>
        <w:t>- Схему современного использования территории поселения с отображением земель различных категорий;</w:t>
      </w:r>
    </w:p>
    <w:p w:rsidR="00436452" w:rsidRPr="00436452" w:rsidRDefault="00436452" w:rsidP="00436452">
      <w:pPr>
        <w:widowControl w:val="0"/>
        <w:suppressAutoHyphens/>
        <w:autoSpaceDE w:val="0"/>
        <w:spacing w:after="0" w:line="240" w:lineRule="auto"/>
        <w:ind w:firstLine="702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436452">
        <w:rPr>
          <w:rFonts w:ascii="Calibri" w:eastAsia="Times New Roman" w:hAnsi="Calibri" w:cs="Calibri"/>
          <w:sz w:val="24"/>
          <w:szCs w:val="24"/>
          <w:lang w:eastAsia="ar-SA"/>
        </w:rPr>
        <w:t>- Схему  с отображением результатов анализа комплексного развития территории. Схема границ территорий объектов историко-культурного наследия;</w:t>
      </w:r>
    </w:p>
    <w:p w:rsidR="00436452" w:rsidRPr="00436452" w:rsidRDefault="00436452" w:rsidP="00436452">
      <w:pPr>
        <w:widowControl w:val="0"/>
        <w:suppressAutoHyphens/>
        <w:autoSpaceDE w:val="0"/>
        <w:spacing w:after="0" w:line="240" w:lineRule="auto"/>
        <w:ind w:firstLine="702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436452">
        <w:rPr>
          <w:rFonts w:ascii="Calibri" w:eastAsia="Times New Roman" w:hAnsi="Calibri" w:cs="Calibri"/>
          <w:sz w:val="24"/>
          <w:szCs w:val="24"/>
          <w:lang w:eastAsia="ar-SA"/>
        </w:rPr>
        <w:t>- Схему планируемого размещения объектов капитального строительства местного значения (автомобильных дорог общего пользования, мостов и иных транспортных инженерных сооружений);</w:t>
      </w:r>
    </w:p>
    <w:p w:rsidR="00436452" w:rsidRPr="00436452" w:rsidRDefault="00436452" w:rsidP="00436452">
      <w:pPr>
        <w:widowControl w:val="0"/>
        <w:suppressAutoHyphens/>
        <w:autoSpaceDE w:val="0"/>
        <w:spacing w:after="0" w:line="240" w:lineRule="auto"/>
        <w:ind w:firstLine="702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436452">
        <w:rPr>
          <w:rFonts w:ascii="Calibri" w:eastAsia="Times New Roman" w:hAnsi="Calibri" w:cs="Calibri"/>
          <w:sz w:val="24"/>
          <w:szCs w:val="24"/>
          <w:lang w:eastAsia="ar-SA"/>
        </w:rPr>
        <w:t>- Схему планируемого размещения объектов капитального строительства местного значения (объектов электро-, тепло-, газо-, водоснабжения и водоотведения). Мероприятия по защите территории от возникновения чрезвычайных ситуаций природного и техногенного характера;</w:t>
      </w:r>
    </w:p>
    <w:p w:rsidR="00436452" w:rsidRPr="00436452" w:rsidRDefault="00436452" w:rsidP="00436452">
      <w:pPr>
        <w:widowControl w:val="0"/>
        <w:suppressAutoHyphens/>
        <w:autoSpaceDE w:val="0"/>
        <w:spacing w:after="0" w:line="240" w:lineRule="auto"/>
        <w:ind w:firstLine="702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</w:pPr>
      <w:r w:rsidRPr="0043645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>- Том 2 Положение о территориальном планировании;</w:t>
      </w:r>
    </w:p>
    <w:p w:rsidR="00436452" w:rsidRPr="00436452" w:rsidRDefault="00436452" w:rsidP="00436452">
      <w:pPr>
        <w:widowControl w:val="0"/>
        <w:suppressAutoHyphens/>
        <w:autoSpaceDE w:val="0"/>
        <w:spacing w:after="0" w:line="240" w:lineRule="auto"/>
        <w:ind w:firstLine="702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43645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Pr="00436452">
        <w:rPr>
          <w:rFonts w:ascii="Calibri" w:eastAsia="Times New Roman" w:hAnsi="Calibri" w:cs="Calibri"/>
          <w:sz w:val="24"/>
          <w:szCs w:val="24"/>
          <w:lang w:eastAsia="ar-SA"/>
        </w:rPr>
        <w:t>Схему планируемых границ функциональных зон с отображением параметров планируемого развития таких зон;</w:t>
      </w:r>
    </w:p>
    <w:p w:rsidR="00436452" w:rsidRPr="00436452" w:rsidRDefault="00436452" w:rsidP="00436452">
      <w:pPr>
        <w:widowControl w:val="0"/>
        <w:suppressAutoHyphens/>
        <w:autoSpaceDE w:val="0"/>
        <w:spacing w:after="0" w:line="240" w:lineRule="auto"/>
        <w:ind w:firstLine="702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436452">
        <w:rPr>
          <w:rFonts w:ascii="Calibri" w:eastAsia="Times New Roman" w:hAnsi="Calibri" w:cs="Calibri"/>
          <w:sz w:val="24"/>
          <w:szCs w:val="24"/>
          <w:lang w:eastAsia="ar-SA"/>
        </w:rPr>
        <w:t>- Схему с отображением зон, планируемого размещения объектов капитального строительства местного значения. Схема планируемых границ территорий, документация по планировке которых подлежит разработке в первоочередном порядке (основной чертеж), согласно приложению.</w:t>
      </w:r>
    </w:p>
    <w:p w:rsidR="00436452" w:rsidRPr="00436452" w:rsidRDefault="00436452" w:rsidP="00436452">
      <w:pPr>
        <w:widowControl w:val="0"/>
        <w:suppressAutoHyphens/>
        <w:autoSpaceDE w:val="0"/>
        <w:spacing w:after="0" w:line="240" w:lineRule="auto"/>
        <w:ind w:firstLine="702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436452">
        <w:rPr>
          <w:rFonts w:ascii="Calibri" w:eastAsia="Times New Roman" w:hAnsi="Calibri" w:cs="Calibri"/>
          <w:b/>
          <w:sz w:val="24"/>
          <w:szCs w:val="24"/>
          <w:lang w:eastAsia="ar-SA"/>
        </w:rPr>
        <w:t>(п. 1 в ред. решения от 03.03.2014 № 200)</w:t>
      </w:r>
    </w:p>
    <w:p w:rsidR="00436452" w:rsidRPr="00436452" w:rsidRDefault="00436452" w:rsidP="00436452">
      <w:pPr>
        <w:spacing w:after="0" w:line="240" w:lineRule="auto"/>
        <w:ind w:firstLine="709"/>
        <w:jc w:val="both"/>
        <w:rPr>
          <w:rFonts w:ascii="Calibri" w:eastAsia="Times New Roman" w:hAnsi="Calibri" w:cs="Calibri"/>
          <w:bCs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2. Обнародовать данное решение на территории Липчанского сельского поселения.</w:t>
      </w:r>
    </w:p>
    <w:p w:rsidR="00436452" w:rsidRPr="00436452" w:rsidRDefault="00436452" w:rsidP="00436452">
      <w:pPr>
        <w:spacing w:after="0" w:line="240" w:lineRule="auto"/>
        <w:ind w:firstLine="709"/>
        <w:jc w:val="both"/>
        <w:rPr>
          <w:rFonts w:ascii="Calibri" w:eastAsia="Times New Roman" w:hAnsi="Calibri" w:cs="Calibri"/>
          <w:bCs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bCs/>
          <w:sz w:val="24"/>
          <w:szCs w:val="24"/>
          <w:lang w:eastAsia="ru-RU"/>
        </w:rPr>
        <w:t>2. Контроль за исполнением данного решения возложить на главу Липчанского сельского поселения Е.Б.Акименко.</w:t>
      </w:r>
    </w:p>
    <w:p w:rsidR="00436452" w:rsidRPr="00436452" w:rsidRDefault="00436452" w:rsidP="00436452">
      <w:pPr>
        <w:spacing w:after="0" w:line="240" w:lineRule="auto"/>
        <w:ind w:firstLine="709"/>
        <w:jc w:val="both"/>
        <w:rPr>
          <w:rFonts w:ascii="Calibri" w:eastAsia="Times New Roman" w:hAnsi="Calibri" w:cs="Calibri"/>
          <w:bCs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705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Глава Липчанского сельского поселения</w:t>
      </w: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ab/>
        <w:t xml:space="preserve">     </w:t>
      </w: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ab/>
        <w:t>Е.Б. Акименко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436452">
        <w:rPr>
          <w:rFonts w:ascii="Arial" w:eastAsia="Times New Roman" w:hAnsi="Arial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-1535430</wp:posOffset>
                </wp:positionV>
                <wp:extent cx="2068195" cy="54864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452" w:rsidRDefault="00436452" w:rsidP="004364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29.15pt;margin-top:-120.9pt;width:162.8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" stroked="f">
                <v:textbox>
                  <w:txbxContent>
                    <w:p w:rsidR="00436452" w:rsidRDefault="00436452" w:rsidP="00436452"/>
                  </w:txbxContent>
                </v:textbox>
              </v:shape>
            </w:pict>
          </mc:Fallback>
        </mc:AlternateContent>
      </w:r>
      <w:r w:rsidRPr="00436452">
        <w:rPr>
          <w:rFonts w:ascii="Calibri" w:eastAsia="Times New Roman" w:hAnsi="Calibri" w:cs="Calibri"/>
          <w:b/>
          <w:sz w:val="24"/>
          <w:szCs w:val="24"/>
          <w:lang w:eastAsia="ru-RU"/>
        </w:rPr>
        <w:t>ЛИПЧАНСКОЕ СЕЛЬСКОЕ ПОСЕЛЕНИЕ</w:t>
      </w: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БОГУЧАРСКОГО МУНИЦИПАЛЬНОГО РАЙОНА ВОРОНЕЖСКОЙ ОБЛАСТИ </w:t>
      </w: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b/>
          <w:sz w:val="24"/>
          <w:szCs w:val="24"/>
          <w:lang w:eastAsia="ru-RU"/>
        </w:rPr>
        <w:t>ПРОЕКТ ГЕНЕРАЛЬНОГО ПЛАНА</w:t>
      </w: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b/>
          <w:sz w:val="24"/>
          <w:szCs w:val="24"/>
          <w:lang w:eastAsia="ru-RU"/>
        </w:rPr>
        <w:t>276-1</w:t>
      </w: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b/>
          <w:sz w:val="24"/>
          <w:szCs w:val="24"/>
          <w:lang w:eastAsia="ru-RU"/>
        </w:rPr>
        <w:t>Том 2</w:t>
      </w: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b/>
          <w:sz w:val="24"/>
          <w:szCs w:val="24"/>
          <w:lang w:eastAsia="ru-RU"/>
        </w:rPr>
        <w:t>ПОЛОЖЕНИЯ О ТЕРРИТОРИАЛЬНОМ ПЛАНИРОВАНИИ</w:t>
      </w: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b/>
          <w:sz w:val="24"/>
          <w:szCs w:val="24"/>
          <w:lang w:eastAsia="ru-RU"/>
        </w:rPr>
        <w:t>Откорректирован по замечаниям:</w:t>
      </w: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b/>
          <w:sz w:val="24"/>
          <w:szCs w:val="24"/>
          <w:lang w:eastAsia="ru-RU"/>
        </w:rPr>
        <w:t>- Департамента имущественных и земельных отношений Воронежской области (исх. № 6-3954 от 09.12.2011 г.)</w:t>
      </w:r>
      <w:r w:rsidRPr="00436452">
        <w:rPr>
          <w:rFonts w:ascii="Arial" w:eastAsia="Times New Roman" w:hAnsi="Arial" w:cs="Calibri"/>
          <w:sz w:val="24"/>
          <w:szCs w:val="24"/>
          <w:lang w:eastAsia="ru-RU"/>
        </w:rPr>
        <w:t xml:space="preserve"> </w:t>
      </w:r>
    </w:p>
    <w:p w:rsidR="00436452" w:rsidRPr="00436452" w:rsidRDefault="00436452" w:rsidP="0043645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-Управления по экологии и природопользованию Воронежской области (исх. </w:t>
      </w:r>
      <w:r w:rsidRPr="00436452">
        <w:rPr>
          <w:rFonts w:ascii="Calibri" w:eastAsia="Times New Roman" w:hAnsi="Calibri" w:cs="Calibri"/>
          <w:b/>
          <w:sz w:val="24"/>
          <w:szCs w:val="24"/>
          <w:lang w:val="en-US" w:eastAsia="ru-RU"/>
        </w:rPr>
        <w:t>N</w:t>
      </w:r>
      <w:r w:rsidRPr="00436452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03-21-3470 от03.08.2011г.)</w:t>
      </w:r>
      <w:r w:rsidRPr="00436452">
        <w:rPr>
          <w:rFonts w:ascii="Arial" w:eastAsia="Times New Roman" w:hAnsi="Arial" w:cs="Calibri"/>
          <w:sz w:val="24"/>
          <w:szCs w:val="24"/>
          <w:lang w:eastAsia="ru-RU"/>
        </w:rPr>
        <w:t xml:space="preserve"> </w:t>
      </w:r>
    </w:p>
    <w:p w:rsidR="00436452" w:rsidRPr="00436452" w:rsidRDefault="00436452" w:rsidP="0043645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b/>
          <w:sz w:val="24"/>
          <w:szCs w:val="24"/>
          <w:lang w:eastAsia="ru-RU"/>
        </w:rPr>
        <w:t>Управление лесного хозяйства Воронежской области (исх. N 06/2189 от 19.07.2011г.)</w:t>
      </w:r>
      <w:r w:rsidRPr="00436452">
        <w:rPr>
          <w:rFonts w:ascii="Arial" w:eastAsia="Times New Roman" w:hAnsi="Arial" w:cs="Calibri"/>
          <w:sz w:val="24"/>
          <w:szCs w:val="24"/>
          <w:lang w:eastAsia="ru-RU"/>
        </w:rPr>
        <w:t xml:space="preserve"> </w:t>
      </w:r>
    </w:p>
    <w:p w:rsidR="00436452" w:rsidRPr="00436452" w:rsidRDefault="00436452" w:rsidP="0043645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b/>
          <w:sz w:val="24"/>
          <w:szCs w:val="24"/>
          <w:lang w:eastAsia="ru-RU"/>
        </w:rPr>
        <w:t>Департамент культуры Воронежской области (исх. N 01-21/1760 от 05.08.2011г.)</w:t>
      </w:r>
      <w:r w:rsidRPr="00436452">
        <w:rPr>
          <w:rFonts w:ascii="Arial" w:eastAsia="Times New Roman" w:hAnsi="Arial" w:cs="Calibri"/>
          <w:sz w:val="24"/>
          <w:szCs w:val="24"/>
          <w:lang w:eastAsia="ru-RU"/>
        </w:rPr>
        <w:t xml:space="preserve"> 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b/>
          <w:sz w:val="24"/>
          <w:szCs w:val="24"/>
          <w:lang w:eastAsia="ru-RU"/>
        </w:rPr>
        <w:t>Санкт-Петербург</w:t>
      </w: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b/>
          <w:sz w:val="24"/>
          <w:szCs w:val="24"/>
          <w:lang w:eastAsia="ru-RU"/>
        </w:rPr>
        <w:t>2010</w:t>
      </w: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b/>
          <w:sz w:val="24"/>
          <w:szCs w:val="24"/>
          <w:lang w:eastAsia="ru-RU"/>
        </w:rPr>
        <w:t>ЛИПЧАНСКОЕ СЕЛЬСКОЕ ПОСЕЛЕНИЕ</w:t>
      </w: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БОГУЧАРСКОГО МУНИЦИПАЛЬНОГО РАЙОНА ВОРОНЕЖСКОЙ ОБЛАСТИ </w:t>
      </w: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b/>
          <w:sz w:val="24"/>
          <w:szCs w:val="24"/>
          <w:lang w:eastAsia="ru-RU"/>
        </w:rPr>
        <w:t>ПРОЕКТ ГЕНЕРАЛЬНОГО ПЛАНА</w:t>
      </w: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b/>
          <w:sz w:val="24"/>
          <w:szCs w:val="24"/>
          <w:lang w:eastAsia="ru-RU"/>
        </w:rPr>
        <w:t>276-1</w:t>
      </w: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b/>
          <w:sz w:val="24"/>
          <w:szCs w:val="24"/>
          <w:lang w:eastAsia="ru-RU"/>
        </w:rPr>
        <w:t>Том 2</w:t>
      </w: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b/>
          <w:sz w:val="24"/>
          <w:szCs w:val="24"/>
          <w:lang w:eastAsia="ru-RU"/>
        </w:rPr>
        <w:t>ПОЛОЖЕНИЯ О ТЕРРИТОРИАЛЬНОМ ПЛАНИРОВАНИИ</w:t>
      </w: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       Президент ООО «Институт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       строительных проектов»</w:t>
      </w:r>
      <w:r w:rsidRPr="00436452">
        <w:rPr>
          <w:rFonts w:ascii="Calibri" w:eastAsia="Times New Roman" w:hAnsi="Calibri" w:cs="Calibri"/>
          <w:b/>
          <w:sz w:val="24"/>
          <w:szCs w:val="24"/>
          <w:lang w:eastAsia="ru-RU"/>
        </w:rPr>
        <w:tab/>
      </w:r>
      <w:r w:rsidRPr="00436452">
        <w:rPr>
          <w:rFonts w:ascii="Calibri" w:eastAsia="Times New Roman" w:hAnsi="Calibri" w:cs="Calibri"/>
          <w:b/>
          <w:sz w:val="24"/>
          <w:szCs w:val="24"/>
          <w:lang w:eastAsia="ru-RU"/>
        </w:rPr>
        <w:tab/>
      </w:r>
      <w:r w:rsidRPr="00436452">
        <w:rPr>
          <w:rFonts w:ascii="Calibri" w:eastAsia="Times New Roman" w:hAnsi="Calibri" w:cs="Calibri"/>
          <w:b/>
          <w:sz w:val="24"/>
          <w:szCs w:val="24"/>
          <w:lang w:eastAsia="ru-RU"/>
        </w:rPr>
        <w:tab/>
      </w:r>
      <w:r w:rsidRPr="00436452">
        <w:rPr>
          <w:rFonts w:ascii="Calibri" w:eastAsia="Times New Roman" w:hAnsi="Calibri" w:cs="Calibri"/>
          <w:b/>
          <w:sz w:val="24"/>
          <w:szCs w:val="24"/>
          <w:lang w:eastAsia="ru-RU"/>
        </w:rPr>
        <w:tab/>
      </w:r>
      <w:r w:rsidRPr="00436452">
        <w:rPr>
          <w:rFonts w:ascii="Calibri" w:eastAsia="Times New Roman" w:hAnsi="Calibri" w:cs="Calibri"/>
          <w:b/>
          <w:sz w:val="24"/>
          <w:szCs w:val="24"/>
          <w:lang w:eastAsia="ru-RU"/>
        </w:rPr>
        <w:tab/>
      </w:r>
      <w:r w:rsidRPr="00436452">
        <w:rPr>
          <w:rFonts w:ascii="Calibri" w:eastAsia="Times New Roman" w:hAnsi="Calibri" w:cs="Calibri"/>
          <w:b/>
          <w:sz w:val="24"/>
          <w:szCs w:val="24"/>
          <w:lang w:val="en-US" w:eastAsia="ru-RU"/>
        </w:rPr>
        <w:t>C</w:t>
      </w:r>
      <w:r w:rsidRPr="00436452">
        <w:rPr>
          <w:rFonts w:ascii="Calibri" w:eastAsia="Times New Roman" w:hAnsi="Calibri" w:cs="Calibri"/>
          <w:b/>
          <w:sz w:val="24"/>
          <w:szCs w:val="24"/>
          <w:lang w:eastAsia="ru-RU"/>
        </w:rPr>
        <w:t>.А.Смирнова</w:t>
      </w: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b/>
          <w:sz w:val="24"/>
          <w:szCs w:val="24"/>
          <w:lang w:eastAsia="ru-RU"/>
        </w:rPr>
        <w:t>Главный архитектор проекта</w:t>
      </w:r>
      <w:r w:rsidRPr="00436452">
        <w:rPr>
          <w:rFonts w:ascii="Calibri" w:eastAsia="Times New Roman" w:hAnsi="Calibri" w:cs="Calibri"/>
          <w:b/>
          <w:sz w:val="24"/>
          <w:szCs w:val="24"/>
          <w:lang w:eastAsia="ru-RU"/>
        </w:rPr>
        <w:tab/>
      </w:r>
      <w:r w:rsidRPr="00436452">
        <w:rPr>
          <w:rFonts w:ascii="Calibri" w:eastAsia="Times New Roman" w:hAnsi="Calibri" w:cs="Calibri"/>
          <w:b/>
          <w:sz w:val="24"/>
          <w:szCs w:val="24"/>
          <w:lang w:eastAsia="ru-RU"/>
        </w:rPr>
        <w:tab/>
      </w:r>
      <w:r w:rsidRPr="00436452">
        <w:rPr>
          <w:rFonts w:ascii="Calibri" w:eastAsia="Times New Roman" w:hAnsi="Calibri" w:cs="Calibri"/>
          <w:b/>
          <w:sz w:val="24"/>
          <w:szCs w:val="24"/>
          <w:lang w:eastAsia="ru-RU"/>
        </w:rPr>
        <w:tab/>
      </w:r>
      <w:r w:rsidRPr="00436452">
        <w:rPr>
          <w:rFonts w:ascii="Calibri" w:eastAsia="Times New Roman" w:hAnsi="Calibri" w:cs="Calibri"/>
          <w:b/>
          <w:sz w:val="24"/>
          <w:szCs w:val="24"/>
          <w:lang w:eastAsia="ru-RU"/>
        </w:rPr>
        <w:tab/>
        <w:t>М.В. Попова</w:t>
      </w: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b/>
          <w:sz w:val="24"/>
          <w:szCs w:val="24"/>
          <w:lang w:eastAsia="ru-RU"/>
        </w:rPr>
        <w:t>Санкт-Петербург</w:t>
      </w: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b/>
          <w:sz w:val="24"/>
          <w:szCs w:val="24"/>
          <w:lang w:eastAsia="ru-RU"/>
        </w:rPr>
        <w:t>2010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ТОМ </w:t>
      </w:r>
      <w:r w:rsidRPr="00436452">
        <w:rPr>
          <w:rFonts w:ascii="Calibri" w:eastAsia="Times New Roman" w:hAnsi="Calibri" w:cs="Calibri"/>
          <w:b/>
          <w:sz w:val="24"/>
          <w:szCs w:val="24"/>
          <w:lang w:val="en-US" w:eastAsia="ru-RU"/>
        </w:rPr>
        <w:t>II</w:t>
      </w:r>
      <w:r w:rsidRPr="00436452">
        <w:rPr>
          <w:rFonts w:ascii="Calibri" w:eastAsia="Times New Roman" w:hAnsi="Calibri" w:cs="Calibri"/>
          <w:b/>
          <w:sz w:val="24"/>
          <w:szCs w:val="24"/>
          <w:lang w:eastAsia="ru-RU"/>
        </w:rPr>
        <w:t>. Положения о территориальном планировании</w:t>
      </w:r>
    </w:p>
    <w:p w:rsidR="00436452" w:rsidRPr="00436452" w:rsidRDefault="00436452" w:rsidP="00436452">
      <w:pPr>
        <w:keepNext/>
        <w:keepLines/>
        <w:tabs>
          <w:tab w:val="left" w:pos="8647"/>
        </w:tabs>
        <w:spacing w:before="120" w:after="120" w:line="240" w:lineRule="auto"/>
        <w:ind w:left="426" w:right="423" w:firstLine="567"/>
        <w:jc w:val="center"/>
        <w:rPr>
          <w:rFonts w:ascii="Calibri" w:eastAsia="Times New Roman" w:hAnsi="Calibri" w:cs="Calibri"/>
          <w:b/>
          <w:bCs/>
          <w:spacing w:val="4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b/>
          <w:bCs/>
          <w:spacing w:val="4"/>
          <w:sz w:val="24"/>
          <w:szCs w:val="24"/>
          <w:lang w:eastAsia="ru-RU"/>
        </w:rPr>
        <w:t>Содержание</w:t>
      </w:r>
    </w:p>
    <w:p w:rsidR="00436452" w:rsidRPr="00436452" w:rsidRDefault="00436452" w:rsidP="00436452">
      <w:pPr>
        <w:tabs>
          <w:tab w:val="right" w:leader="dot" w:pos="9344"/>
        </w:tabs>
        <w:spacing w:after="100" w:line="240" w:lineRule="auto"/>
        <w:ind w:firstLine="567"/>
        <w:jc w:val="both"/>
        <w:rPr>
          <w:rFonts w:ascii="Calibri" w:eastAsia="Times New Roman" w:hAnsi="Calibri" w:cs="Calibri"/>
          <w:noProof/>
          <w:sz w:val="24"/>
          <w:szCs w:val="24"/>
          <w:lang w:eastAsia="ru-RU"/>
        </w:rPr>
      </w:pPr>
      <w:hyperlink r:id="rId5" w:anchor="_Toc321223376" w:tgtFrame="_self" w:history="1">
        <w:r w:rsidRPr="00436452">
          <w:rPr>
            <w:rFonts w:ascii="Calibri" w:eastAsia="Times New Roman" w:hAnsi="Calibri" w:cs="Calibri"/>
            <w:noProof/>
            <w:color w:val="0000FF"/>
            <w:sz w:val="24"/>
            <w:szCs w:val="24"/>
            <w:u w:val="single"/>
            <w:lang w:eastAsia="ru-RU"/>
          </w:rPr>
          <w:t>1. Введение</w:t>
        </w:r>
        <w:r w:rsidRPr="00436452">
          <w:rPr>
            <w:rFonts w:ascii="Calibri" w:eastAsia="Times New Roman" w:hAnsi="Calibri" w:cs="Calibri"/>
            <w:noProof/>
            <w:webHidden/>
            <w:color w:val="0000FF"/>
            <w:sz w:val="24"/>
            <w:szCs w:val="24"/>
            <w:lang w:eastAsia="ru-RU"/>
          </w:rPr>
          <w:tab/>
          <w:t>3</w:t>
        </w:r>
      </w:hyperlink>
    </w:p>
    <w:p w:rsidR="00436452" w:rsidRPr="00436452" w:rsidRDefault="00436452" w:rsidP="00436452">
      <w:pPr>
        <w:tabs>
          <w:tab w:val="right" w:leader="dot" w:pos="9344"/>
        </w:tabs>
        <w:spacing w:after="100" w:line="240" w:lineRule="auto"/>
        <w:ind w:firstLine="567"/>
        <w:jc w:val="both"/>
        <w:rPr>
          <w:rFonts w:ascii="Calibri" w:eastAsia="Times New Roman" w:hAnsi="Calibri" w:cs="Calibri"/>
          <w:noProof/>
          <w:sz w:val="24"/>
          <w:szCs w:val="24"/>
          <w:lang w:eastAsia="ru-RU"/>
        </w:rPr>
      </w:pPr>
      <w:hyperlink r:id="rId6" w:anchor="_Toc321223377" w:tgtFrame="_self" w:history="1">
        <w:r w:rsidRPr="00436452">
          <w:rPr>
            <w:rFonts w:ascii="Calibri" w:eastAsia="Times New Roman" w:hAnsi="Calibri" w:cs="Calibri"/>
            <w:noProof/>
            <w:color w:val="0000FF"/>
            <w:sz w:val="24"/>
            <w:szCs w:val="24"/>
            <w:u w:val="single"/>
            <w:lang w:eastAsia="ru-RU"/>
          </w:rPr>
          <w:t>2. Общие положения</w:t>
        </w:r>
        <w:r w:rsidRPr="00436452">
          <w:rPr>
            <w:rFonts w:ascii="Calibri" w:eastAsia="Times New Roman" w:hAnsi="Calibri" w:cs="Calibri"/>
            <w:noProof/>
            <w:webHidden/>
            <w:color w:val="0000FF"/>
            <w:sz w:val="24"/>
            <w:szCs w:val="24"/>
            <w:lang w:eastAsia="ru-RU"/>
          </w:rPr>
          <w:tab/>
          <w:t>3</w:t>
        </w:r>
      </w:hyperlink>
    </w:p>
    <w:p w:rsidR="00436452" w:rsidRPr="00436452" w:rsidRDefault="00436452" w:rsidP="00436452">
      <w:pPr>
        <w:tabs>
          <w:tab w:val="right" w:leader="dot" w:pos="9344"/>
        </w:tabs>
        <w:spacing w:after="100" w:line="240" w:lineRule="auto"/>
        <w:ind w:firstLine="567"/>
        <w:jc w:val="both"/>
        <w:rPr>
          <w:rFonts w:ascii="Calibri" w:eastAsia="Times New Roman" w:hAnsi="Calibri" w:cs="Calibri"/>
          <w:noProof/>
          <w:sz w:val="24"/>
          <w:szCs w:val="24"/>
          <w:lang w:eastAsia="ru-RU"/>
        </w:rPr>
      </w:pPr>
      <w:hyperlink r:id="rId7" w:anchor="_Toc321223378" w:tgtFrame="_self" w:history="1">
        <w:r w:rsidRPr="00436452">
          <w:rPr>
            <w:rFonts w:ascii="Calibri" w:eastAsia="Times New Roman" w:hAnsi="Calibri" w:cs="Calibri"/>
            <w:noProof/>
            <w:color w:val="0000FF"/>
            <w:sz w:val="24"/>
            <w:szCs w:val="24"/>
            <w:u w:val="single"/>
            <w:lang w:eastAsia="ru-RU"/>
          </w:rPr>
          <w:t>3. Цели и задачи территориального планирования</w:t>
        </w:r>
        <w:r w:rsidRPr="00436452">
          <w:rPr>
            <w:rFonts w:ascii="Calibri" w:eastAsia="Times New Roman" w:hAnsi="Calibri" w:cs="Calibri"/>
            <w:noProof/>
            <w:webHidden/>
            <w:color w:val="0000FF"/>
            <w:sz w:val="24"/>
            <w:szCs w:val="24"/>
            <w:lang w:eastAsia="ru-RU"/>
          </w:rPr>
          <w:tab/>
          <w:t>3</w:t>
        </w:r>
      </w:hyperlink>
    </w:p>
    <w:p w:rsidR="00436452" w:rsidRPr="00436452" w:rsidRDefault="00436452" w:rsidP="00436452">
      <w:pPr>
        <w:tabs>
          <w:tab w:val="right" w:leader="dot" w:pos="9344"/>
        </w:tabs>
        <w:spacing w:after="100" w:line="240" w:lineRule="auto"/>
        <w:ind w:firstLine="567"/>
        <w:jc w:val="both"/>
        <w:rPr>
          <w:rFonts w:ascii="Calibri" w:eastAsia="Times New Roman" w:hAnsi="Calibri" w:cs="Calibri"/>
          <w:noProof/>
          <w:sz w:val="24"/>
          <w:szCs w:val="24"/>
          <w:lang w:eastAsia="ru-RU"/>
        </w:rPr>
      </w:pPr>
      <w:hyperlink r:id="rId8" w:anchor="_Toc321223379" w:tgtFrame="_self" w:history="1">
        <w:r w:rsidRPr="00436452">
          <w:rPr>
            <w:rFonts w:ascii="Calibri" w:eastAsia="Times New Roman" w:hAnsi="Calibri" w:cs="Calibri"/>
            <w:noProof/>
            <w:color w:val="0000FF"/>
            <w:sz w:val="24"/>
            <w:szCs w:val="24"/>
            <w:u w:val="single"/>
            <w:lang w:eastAsia="ru-RU"/>
          </w:rPr>
          <w:t>4. Перечень мероприятий по территориальному планированию</w:t>
        </w:r>
        <w:r w:rsidRPr="00436452">
          <w:rPr>
            <w:rFonts w:ascii="Calibri" w:eastAsia="Times New Roman" w:hAnsi="Calibri" w:cs="Calibri"/>
            <w:noProof/>
            <w:webHidden/>
            <w:color w:val="0000FF"/>
            <w:sz w:val="24"/>
            <w:szCs w:val="24"/>
            <w:lang w:eastAsia="ru-RU"/>
          </w:rPr>
          <w:tab/>
          <w:t>5</w:t>
        </w:r>
      </w:hyperlink>
    </w:p>
    <w:p w:rsidR="00436452" w:rsidRPr="00436452" w:rsidRDefault="00436452" w:rsidP="00436452">
      <w:pPr>
        <w:tabs>
          <w:tab w:val="right" w:leader="dot" w:pos="9344"/>
        </w:tabs>
        <w:spacing w:after="100" w:line="240" w:lineRule="auto"/>
        <w:ind w:firstLine="567"/>
        <w:jc w:val="both"/>
        <w:rPr>
          <w:rFonts w:ascii="Calibri" w:eastAsia="Times New Roman" w:hAnsi="Calibri" w:cs="Calibri"/>
          <w:noProof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noProof/>
          <w:sz w:val="24"/>
          <w:szCs w:val="24"/>
          <w:u w:val="single"/>
          <w:lang w:eastAsia="ru-RU"/>
        </w:rPr>
        <w:t xml:space="preserve">      </w:t>
      </w:r>
      <w:hyperlink r:id="rId9" w:anchor="_Toc321223380" w:tgtFrame="_self" w:history="1">
        <w:r w:rsidRPr="00436452">
          <w:rPr>
            <w:rFonts w:ascii="Calibri" w:eastAsia="Times New Roman" w:hAnsi="Calibri" w:cs="Calibri"/>
            <w:noProof/>
            <w:color w:val="0000FF"/>
            <w:sz w:val="24"/>
            <w:szCs w:val="24"/>
            <w:u w:val="single"/>
            <w:lang w:eastAsia="ru-RU"/>
          </w:rPr>
          <w:t>4.1.Экономическая база</w:t>
        </w:r>
        <w:r w:rsidRPr="00436452">
          <w:rPr>
            <w:rFonts w:ascii="Calibri" w:eastAsia="Times New Roman" w:hAnsi="Calibri" w:cs="Calibri"/>
            <w:noProof/>
            <w:webHidden/>
            <w:color w:val="0000FF"/>
            <w:sz w:val="24"/>
            <w:szCs w:val="24"/>
            <w:lang w:eastAsia="ru-RU"/>
          </w:rPr>
          <w:tab/>
          <w:t>5</w:t>
        </w:r>
      </w:hyperlink>
    </w:p>
    <w:p w:rsidR="00436452" w:rsidRPr="00436452" w:rsidRDefault="00436452" w:rsidP="00436452">
      <w:pPr>
        <w:tabs>
          <w:tab w:val="right" w:leader="dot" w:pos="9344"/>
        </w:tabs>
        <w:spacing w:after="100" w:line="240" w:lineRule="auto"/>
        <w:ind w:firstLine="567"/>
        <w:jc w:val="both"/>
        <w:rPr>
          <w:rFonts w:ascii="Calibri" w:eastAsia="Times New Roman" w:hAnsi="Calibri" w:cs="Calibri"/>
          <w:noProof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noProof/>
          <w:sz w:val="24"/>
          <w:szCs w:val="24"/>
          <w:u w:val="single"/>
          <w:lang w:eastAsia="ru-RU"/>
        </w:rPr>
        <w:t xml:space="preserve">      </w:t>
      </w:r>
      <w:hyperlink r:id="rId10" w:anchor="_Toc321223381" w:tgtFrame="_self" w:history="1">
        <w:r w:rsidRPr="00436452">
          <w:rPr>
            <w:rFonts w:ascii="Calibri" w:eastAsia="Times New Roman" w:hAnsi="Calibri" w:cs="Calibri"/>
            <w:noProof/>
            <w:color w:val="0000FF"/>
            <w:sz w:val="24"/>
            <w:szCs w:val="24"/>
            <w:u w:val="single"/>
            <w:lang w:eastAsia="ru-RU"/>
          </w:rPr>
          <w:t>4.2.Население</w:t>
        </w:r>
        <w:r w:rsidRPr="00436452">
          <w:rPr>
            <w:rFonts w:ascii="Calibri" w:eastAsia="Times New Roman" w:hAnsi="Calibri" w:cs="Calibri"/>
            <w:noProof/>
            <w:webHidden/>
            <w:color w:val="0000FF"/>
            <w:sz w:val="24"/>
            <w:szCs w:val="24"/>
            <w:lang w:eastAsia="ru-RU"/>
          </w:rPr>
          <w:tab/>
          <w:t>5</w:t>
        </w:r>
      </w:hyperlink>
    </w:p>
    <w:p w:rsidR="00436452" w:rsidRPr="00436452" w:rsidRDefault="00436452" w:rsidP="00436452">
      <w:pPr>
        <w:tabs>
          <w:tab w:val="right" w:leader="dot" w:pos="9344"/>
        </w:tabs>
        <w:spacing w:after="100" w:line="240" w:lineRule="auto"/>
        <w:ind w:firstLine="567"/>
        <w:jc w:val="both"/>
        <w:rPr>
          <w:rFonts w:ascii="Calibri" w:eastAsia="Times New Roman" w:hAnsi="Calibri" w:cs="Calibri"/>
          <w:noProof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noProof/>
          <w:sz w:val="24"/>
          <w:szCs w:val="24"/>
          <w:u w:val="single"/>
          <w:lang w:eastAsia="ru-RU"/>
        </w:rPr>
        <w:t xml:space="preserve">      </w:t>
      </w:r>
      <w:hyperlink r:id="rId11" w:anchor="_Toc321223382" w:tgtFrame="_self" w:history="1">
        <w:r w:rsidRPr="00436452">
          <w:rPr>
            <w:rFonts w:ascii="Calibri" w:eastAsia="Times New Roman" w:hAnsi="Calibri" w:cs="Calibri"/>
            <w:noProof/>
            <w:color w:val="0000FF"/>
            <w:sz w:val="24"/>
            <w:szCs w:val="24"/>
            <w:u w:val="single"/>
            <w:lang w:eastAsia="ru-RU"/>
          </w:rPr>
          <w:t>4.3.Норма жилой обеспеченности</w:t>
        </w:r>
        <w:r w:rsidRPr="00436452">
          <w:rPr>
            <w:rFonts w:ascii="Calibri" w:eastAsia="Times New Roman" w:hAnsi="Calibri" w:cs="Calibri"/>
            <w:noProof/>
            <w:webHidden/>
            <w:color w:val="0000FF"/>
            <w:sz w:val="24"/>
            <w:szCs w:val="24"/>
            <w:lang w:eastAsia="ru-RU"/>
          </w:rPr>
          <w:tab/>
          <w:t>5</w:t>
        </w:r>
      </w:hyperlink>
    </w:p>
    <w:p w:rsidR="00436452" w:rsidRPr="00436452" w:rsidRDefault="00436452" w:rsidP="00436452">
      <w:pPr>
        <w:tabs>
          <w:tab w:val="right" w:leader="dot" w:pos="9344"/>
        </w:tabs>
        <w:spacing w:after="100" w:line="240" w:lineRule="auto"/>
        <w:ind w:firstLine="567"/>
        <w:jc w:val="both"/>
        <w:rPr>
          <w:rFonts w:ascii="Calibri" w:eastAsia="Times New Roman" w:hAnsi="Calibri" w:cs="Calibri"/>
          <w:noProof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noProof/>
          <w:sz w:val="24"/>
          <w:szCs w:val="24"/>
          <w:u w:val="single"/>
          <w:lang w:eastAsia="ru-RU"/>
        </w:rPr>
        <w:t xml:space="preserve">      </w:t>
      </w:r>
      <w:hyperlink r:id="rId12" w:anchor="_Toc321223383" w:tgtFrame="_self" w:history="1">
        <w:r w:rsidRPr="00436452">
          <w:rPr>
            <w:rFonts w:ascii="Calibri" w:eastAsia="Times New Roman" w:hAnsi="Calibri" w:cs="Calibri"/>
            <w:noProof/>
            <w:color w:val="0000FF"/>
            <w:sz w:val="24"/>
            <w:szCs w:val="24"/>
            <w:u w:val="single"/>
            <w:lang w:eastAsia="ru-RU"/>
          </w:rPr>
          <w:t>4.4.Жилищный фонд</w:t>
        </w:r>
        <w:r w:rsidRPr="00436452">
          <w:rPr>
            <w:rFonts w:ascii="Calibri" w:eastAsia="Times New Roman" w:hAnsi="Calibri" w:cs="Calibri"/>
            <w:noProof/>
            <w:webHidden/>
            <w:color w:val="0000FF"/>
            <w:sz w:val="24"/>
            <w:szCs w:val="24"/>
            <w:lang w:eastAsia="ru-RU"/>
          </w:rPr>
          <w:tab/>
          <w:t>6</w:t>
        </w:r>
      </w:hyperlink>
    </w:p>
    <w:p w:rsidR="00436452" w:rsidRPr="00436452" w:rsidRDefault="00436452" w:rsidP="00436452">
      <w:pPr>
        <w:tabs>
          <w:tab w:val="right" w:leader="dot" w:pos="9344"/>
        </w:tabs>
        <w:spacing w:after="100" w:line="240" w:lineRule="auto"/>
        <w:ind w:firstLine="567"/>
        <w:jc w:val="both"/>
        <w:rPr>
          <w:rFonts w:ascii="Calibri" w:eastAsia="Times New Roman" w:hAnsi="Calibri" w:cs="Calibri"/>
          <w:noProof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noProof/>
          <w:sz w:val="24"/>
          <w:szCs w:val="24"/>
          <w:u w:val="single"/>
          <w:lang w:eastAsia="ru-RU"/>
        </w:rPr>
        <w:t xml:space="preserve">      </w:t>
      </w:r>
      <w:hyperlink r:id="rId13" w:anchor="_Toc321223384" w:tgtFrame="_self" w:history="1">
        <w:r w:rsidRPr="00436452">
          <w:rPr>
            <w:rFonts w:ascii="Calibri" w:eastAsia="Times New Roman" w:hAnsi="Calibri" w:cs="Calibri"/>
            <w:noProof/>
            <w:color w:val="0000FF"/>
            <w:sz w:val="24"/>
            <w:szCs w:val="24"/>
            <w:u w:val="single"/>
            <w:lang w:eastAsia="ru-RU"/>
          </w:rPr>
          <w:t>4.5.Новое жилищное строительство</w:t>
        </w:r>
        <w:r w:rsidRPr="00436452">
          <w:rPr>
            <w:rFonts w:ascii="Calibri" w:eastAsia="Times New Roman" w:hAnsi="Calibri" w:cs="Calibri"/>
            <w:noProof/>
            <w:webHidden/>
            <w:color w:val="0000FF"/>
            <w:sz w:val="24"/>
            <w:szCs w:val="24"/>
            <w:lang w:eastAsia="ru-RU"/>
          </w:rPr>
          <w:tab/>
          <w:t>6</w:t>
        </w:r>
      </w:hyperlink>
    </w:p>
    <w:p w:rsidR="00436452" w:rsidRPr="00436452" w:rsidRDefault="00436452" w:rsidP="00436452">
      <w:pPr>
        <w:tabs>
          <w:tab w:val="right" w:leader="dot" w:pos="9344"/>
        </w:tabs>
        <w:spacing w:after="100" w:line="240" w:lineRule="auto"/>
        <w:ind w:firstLine="567"/>
        <w:jc w:val="both"/>
        <w:rPr>
          <w:rFonts w:ascii="Calibri" w:eastAsia="Times New Roman" w:hAnsi="Calibri" w:cs="Calibri"/>
          <w:noProof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noProof/>
          <w:sz w:val="24"/>
          <w:szCs w:val="24"/>
          <w:u w:val="single"/>
          <w:lang w:eastAsia="ru-RU"/>
        </w:rPr>
        <w:t xml:space="preserve">      </w:t>
      </w:r>
      <w:hyperlink r:id="rId14" w:anchor="_Toc321223385" w:tgtFrame="_self" w:history="1">
        <w:r w:rsidRPr="00436452">
          <w:rPr>
            <w:rFonts w:ascii="Calibri" w:eastAsia="Times New Roman" w:hAnsi="Calibri" w:cs="Calibri"/>
            <w:noProof/>
            <w:color w:val="0000FF"/>
            <w:sz w:val="24"/>
            <w:szCs w:val="24"/>
            <w:u w:val="single"/>
            <w:lang w:eastAsia="ru-RU"/>
          </w:rPr>
          <w:t>4.6.Система социального и культурно-бытового обслуживания</w:t>
        </w:r>
        <w:r w:rsidRPr="00436452">
          <w:rPr>
            <w:rFonts w:ascii="Calibri" w:eastAsia="Times New Roman" w:hAnsi="Calibri" w:cs="Calibri"/>
            <w:noProof/>
            <w:webHidden/>
            <w:color w:val="0000FF"/>
            <w:sz w:val="24"/>
            <w:szCs w:val="24"/>
            <w:lang w:eastAsia="ru-RU"/>
          </w:rPr>
          <w:tab/>
          <w:t>6</w:t>
        </w:r>
      </w:hyperlink>
    </w:p>
    <w:p w:rsidR="00436452" w:rsidRPr="00436452" w:rsidRDefault="00436452" w:rsidP="00436452">
      <w:pPr>
        <w:tabs>
          <w:tab w:val="right" w:leader="dot" w:pos="9344"/>
        </w:tabs>
        <w:spacing w:after="100" w:line="240" w:lineRule="auto"/>
        <w:ind w:firstLine="567"/>
        <w:jc w:val="both"/>
        <w:rPr>
          <w:rFonts w:ascii="Calibri" w:eastAsia="Times New Roman" w:hAnsi="Calibri" w:cs="Calibri"/>
          <w:noProof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noProof/>
          <w:sz w:val="24"/>
          <w:szCs w:val="24"/>
          <w:u w:val="single"/>
          <w:lang w:eastAsia="ru-RU"/>
        </w:rPr>
        <w:t xml:space="preserve">      </w:t>
      </w:r>
      <w:hyperlink r:id="rId15" w:anchor="_Toc321223386" w:tgtFrame="_self" w:history="1">
        <w:r w:rsidRPr="00436452">
          <w:rPr>
            <w:rFonts w:ascii="Calibri" w:eastAsia="Times New Roman" w:hAnsi="Calibri" w:cs="Calibri"/>
            <w:noProof/>
            <w:color w:val="0000FF"/>
            <w:sz w:val="24"/>
            <w:szCs w:val="24"/>
            <w:u w:val="single"/>
            <w:lang w:eastAsia="ru-RU"/>
          </w:rPr>
          <w:t>4.7.Территории необходимые для размещения нового жилищного строительства и объектов социального и культурно-бытового обслуживания</w:t>
        </w:r>
        <w:r w:rsidRPr="00436452">
          <w:rPr>
            <w:rFonts w:ascii="Calibri" w:eastAsia="Times New Roman" w:hAnsi="Calibri" w:cs="Calibri"/>
            <w:noProof/>
            <w:webHidden/>
            <w:color w:val="0000FF"/>
            <w:sz w:val="24"/>
            <w:szCs w:val="24"/>
            <w:lang w:eastAsia="ru-RU"/>
          </w:rPr>
          <w:tab/>
          <w:t>7</w:t>
        </w:r>
      </w:hyperlink>
    </w:p>
    <w:p w:rsidR="00436452" w:rsidRPr="00436452" w:rsidRDefault="00436452" w:rsidP="00436452">
      <w:pPr>
        <w:tabs>
          <w:tab w:val="right" w:leader="dot" w:pos="9344"/>
        </w:tabs>
        <w:spacing w:after="100" w:line="240" w:lineRule="auto"/>
        <w:ind w:firstLine="567"/>
        <w:jc w:val="both"/>
        <w:rPr>
          <w:rFonts w:ascii="Calibri" w:eastAsia="Times New Roman" w:hAnsi="Calibri" w:cs="Calibri"/>
          <w:noProof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noProof/>
          <w:sz w:val="24"/>
          <w:szCs w:val="24"/>
          <w:u w:val="single"/>
          <w:lang w:eastAsia="ru-RU"/>
        </w:rPr>
        <w:t xml:space="preserve">     </w:t>
      </w:r>
      <w:hyperlink r:id="rId16" w:anchor="_Toc321223387" w:tgtFrame="_self" w:history="1">
        <w:r w:rsidRPr="00436452">
          <w:rPr>
            <w:rFonts w:ascii="Calibri" w:eastAsia="Times New Roman" w:hAnsi="Calibri" w:cs="Calibri"/>
            <w:noProof/>
            <w:color w:val="0000FF"/>
            <w:sz w:val="24"/>
            <w:szCs w:val="24"/>
            <w:u w:val="single"/>
            <w:lang w:eastAsia="ru-RU"/>
          </w:rPr>
          <w:t>4.8. Территориально-пространственная модель поселения</w:t>
        </w:r>
        <w:r w:rsidRPr="00436452">
          <w:rPr>
            <w:rFonts w:ascii="Calibri" w:eastAsia="Times New Roman" w:hAnsi="Calibri" w:cs="Calibri"/>
            <w:noProof/>
            <w:webHidden/>
            <w:color w:val="0000FF"/>
            <w:sz w:val="24"/>
            <w:szCs w:val="24"/>
            <w:lang w:eastAsia="ru-RU"/>
          </w:rPr>
          <w:tab/>
          <w:t>7</w:t>
        </w:r>
      </w:hyperlink>
    </w:p>
    <w:p w:rsidR="00436452" w:rsidRPr="00436452" w:rsidRDefault="00436452" w:rsidP="00436452">
      <w:pPr>
        <w:tabs>
          <w:tab w:val="right" w:leader="dot" w:pos="9344"/>
        </w:tabs>
        <w:spacing w:after="100" w:line="240" w:lineRule="auto"/>
        <w:ind w:firstLine="567"/>
        <w:jc w:val="both"/>
        <w:rPr>
          <w:rFonts w:ascii="Calibri" w:eastAsia="Times New Roman" w:hAnsi="Calibri" w:cs="Calibri"/>
          <w:noProof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noProof/>
          <w:sz w:val="24"/>
          <w:szCs w:val="24"/>
          <w:u w:val="single"/>
          <w:lang w:eastAsia="ru-RU"/>
        </w:rPr>
        <w:t xml:space="preserve">     </w:t>
      </w:r>
      <w:hyperlink r:id="rId17" w:anchor="_Toc321223388" w:tgtFrame="_self" w:history="1">
        <w:r w:rsidRPr="00436452">
          <w:rPr>
            <w:rFonts w:ascii="Calibri" w:eastAsia="Times New Roman" w:hAnsi="Calibri" w:cs="Calibri"/>
            <w:noProof/>
            <w:color w:val="0000FF"/>
            <w:sz w:val="24"/>
            <w:szCs w:val="24"/>
            <w:u w:val="single"/>
            <w:lang w:eastAsia="ru-RU"/>
          </w:rPr>
          <w:t>4.9. Архитектурно-планировочная структура</w:t>
        </w:r>
        <w:r w:rsidRPr="00436452">
          <w:rPr>
            <w:rFonts w:ascii="Calibri" w:eastAsia="Times New Roman" w:hAnsi="Calibri" w:cs="Calibri"/>
            <w:noProof/>
            <w:webHidden/>
            <w:color w:val="0000FF"/>
            <w:sz w:val="24"/>
            <w:szCs w:val="24"/>
            <w:lang w:eastAsia="ru-RU"/>
          </w:rPr>
          <w:tab/>
          <w:t>7</w:t>
        </w:r>
      </w:hyperlink>
    </w:p>
    <w:p w:rsidR="00436452" w:rsidRPr="00436452" w:rsidRDefault="00436452" w:rsidP="00436452">
      <w:pPr>
        <w:tabs>
          <w:tab w:val="right" w:leader="dot" w:pos="9344"/>
        </w:tabs>
        <w:spacing w:after="100" w:line="240" w:lineRule="auto"/>
        <w:ind w:firstLine="567"/>
        <w:jc w:val="both"/>
        <w:rPr>
          <w:rFonts w:ascii="Calibri" w:eastAsia="Times New Roman" w:hAnsi="Calibri" w:cs="Calibri"/>
          <w:noProof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noProof/>
          <w:sz w:val="24"/>
          <w:szCs w:val="24"/>
          <w:u w:val="single"/>
          <w:lang w:eastAsia="ru-RU"/>
        </w:rPr>
        <w:t xml:space="preserve">     </w:t>
      </w:r>
      <w:hyperlink r:id="rId18" w:anchor="_Toc321223389" w:tgtFrame="_self" w:history="1">
        <w:r w:rsidRPr="00436452">
          <w:rPr>
            <w:rFonts w:ascii="Calibri" w:eastAsia="Times New Roman" w:hAnsi="Calibri" w:cs="Calibri"/>
            <w:noProof/>
            <w:color w:val="0000FF"/>
            <w:sz w:val="24"/>
            <w:szCs w:val="24"/>
            <w:u w:val="single"/>
            <w:lang w:eastAsia="ru-RU"/>
          </w:rPr>
          <w:t>4.10. Функциональное зонирование</w:t>
        </w:r>
        <w:r w:rsidRPr="00436452">
          <w:rPr>
            <w:rFonts w:ascii="Calibri" w:eastAsia="Times New Roman" w:hAnsi="Calibri" w:cs="Calibri"/>
            <w:noProof/>
            <w:webHidden/>
            <w:color w:val="0000FF"/>
            <w:sz w:val="24"/>
            <w:szCs w:val="24"/>
            <w:lang w:eastAsia="ru-RU"/>
          </w:rPr>
          <w:tab/>
          <w:t>8</w:t>
        </w:r>
      </w:hyperlink>
    </w:p>
    <w:p w:rsidR="00436452" w:rsidRPr="00436452" w:rsidRDefault="00436452" w:rsidP="00436452">
      <w:pPr>
        <w:tabs>
          <w:tab w:val="right" w:leader="dot" w:pos="9344"/>
        </w:tabs>
        <w:spacing w:after="100" w:line="240" w:lineRule="auto"/>
        <w:ind w:firstLine="567"/>
        <w:jc w:val="both"/>
        <w:rPr>
          <w:rFonts w:ascii="Calibri" w:eastAsia="Times New Roman" w:hAnsi="Calibri" w:cs="Calibri"/>
          <w:noProof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noProof/>
          <w:sz w:val="24"/>
          <w:szCs w:val="24"/>
          <w:u w:val="single"/>
          <w:lang w:eastAsia="ru-RU"/>
        </w:rPr>
        <w:t xml:space="preserve">     </w:t>
      </w:r>
      <w:hyperlink r:id="rId19" w:anchor="_Toc321223390" w:tgtFrame="_self" w:history="1">
        <w:r w:rsidRPr="00436452">
          <w:rPr>
            <w:rFonts w:ascii="Calibri" w:eastAsia="Times New Roman" w:hAnsi="Calibri" w:cs="Calibri"/>
            <w:noProof/>
            <w:color w:val="0000FF"/>
            <w:sz w:val="24"/>
            <w:szCs w:val="24"/>
            <w:u w:val="single"/>
            <w:lang w:eastAsia="ru-RU"/>
          </w:rPr>
          <w:t>4.11. Транспортная инфраструктура</w:t>
        </w:r>
        <w:r w:rsidRPr="00436452">
          <w:rPr>
            <w:rFonts w:ascii="Calibri" w:eastAsia="Times New Roman" w:hAnsi="Calibri" w:cs="Calibri"/>
            <w:noProof/>
            <w:webHidden/>
            <w:color w:val="0000FF"/>
            <w:sz w:val="24"/>
            <w:szCs w:val="24"/>
            <w:lang w:eastAsia="ru-RU"/>
          </w:rPr>
          <w:tab/>
          <w:t>9</w:t>
        </w:r>
      </w:hyperlink>
    </w:p>
    <w:p w:rsidR="00436452" w:rsidRPr="00436452" w:rsidRDefault="00436452" w:rsidP="00436452">
      <w:pPr>
        <w:tabs>
          <w:tab w:val="right" w:leader="dot" w:pos="9344"/>
        </w:tabs>
        <w:spacing w:after="100" w:line="240" w:lineRule="auto"/>
        <w:ind w:firstLine="567"/>
        <w:jc w:val="both"/>
        <w:rPr>
          <w:rFonts w:ascii="Calibri" w:eastAsia="Times New Roman" w:hAnsi="Calibri" w:cs="Calibri"/>
          <w:noProof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noProof/>
          <w:sz w:val="24"/>
          <w:szCs w:val="24"/>
          <w:u w:val="single"/>
          <w:lang w:eastAsia="ru-RU"/>
        </w:rPr>
        <w:t xml:space="preserve">     </w:t>
      </w:r>
      <w:hyperlink r:id="rId20" w:anchor="_Toc321223391" w:tgtFrame="_self" w:history="1">
        <w:r w:rsidRPr="00436452">
          <w:rPr>
            <w:rFonts w:ascii="Calibri" w:eastAsia="Times New Roman" w:hAnsi="Calibri" w:cs="Calibri"/>
            <w:noProof/>
            <w:color w:val="0000FF"/>
            <w:sz w:val="24"/>
            <w:szCs w:val="24"/>
            <w:u w:val="single"/>
            <w:lang w:eastAsia="ru-RU"/>
          </w:rPr>
          <w:t>4.12. Инженерная инфраструктура</w:t>
        </w:r>
        <w:r w:rsidRPr="00436452">
          <w:rPr>
            <w:rFonts w:ascii="Calibri" w:eastAsia="Times New Roman" w:hAnsi="Calibri" w:cs="Calibri"/>
            <w:noProof/>
            <w:webHidden/>
            <w:color w:val="0000FF"/>
            <w:sz w:val="24"/>
            <w:szCs w:val="24"/>
            <w:lang w:eastAsia="ru-RU"/>
          </w:rPr>
          <w:tab/>
          <w:t>10</w:t>
        </w:r>
      </w:hyperlink>
    </w:p>
    <w:p w:rsidR="00436452" w:rsidRPr="00436452" w:rsidRDefault="00436452" w:rsidP="00436452">
      <w:pPr>
        <w:tabs>
          <w:tab w:val="right" w:leader="dot" w:pos="9344"/>
        </w:tabs>
        <w:spacing w:after="100" w:line="240" w:lineRule="auto"/>
        <w:ind w:firstLine="567"/>
        <w:jc w:val="both"/>
        <w:rPr>
          <w:rFonts w:ascii="Calibri" w:eastAsia="Times New Roman" w:hAnsi="Calibri" w:cs="Calibri"/>
          <w:noProof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noProof/>
          <w:sz w:val="24"/>
          <w:szCs w:val="24"/>
          <w:u w:val="single"/>
          <w:lang w:eastAsia="ru-RU"/>
        </w:rPr>
        <w:t xml:space="preserve">         </w:t>
      </w:r>
      <w:hyperlink r:id="rId21" w:anchor="_Toc321223392" w:tgtFrame="_self" w:history="1">
        <w:r w:rsidRPr="00436452">
          <w:rPr>
            <w:rFonts w:ascii="Calibri" w:eastAsia="Times New Roman" w:hAnsi="Calibri" w:cs="Calibri"/>
            <w:noProof/>
            <w:color w:val="0000FF"/>
            <w:sz w:val="24"/>
            <w:szCs w:val="24"/>
            <w:u w:val="single"/>
            <w:lang w:eastAsia="ru-RU"/>
          </w:rPr>
          <w:t>4.12.1. Электроснабжение</w:t>
        </w:r>
        <w:r w:rsidRPr="00436452">
          <w:rPr>
            <w:rFonts w:ascii="Calibri" w:eastAsia="Times New Roman" w:hAnsi="Calibri" w:cs="Calibri"/>
            <w:noProof/>
            <w:webHidden/>
            <w:color w:val="0000FF"/>
            <w:sz w:val="24"/>
            <w:szCs w:val="24"/>
            <w:lang w:eastAsia="ru-RU"/>
          </w:rPr>
          <w:tab/>
          <w:t>10</w:t>
        </w:r>
      </w:hyperlink>
    </w:p>
    <w:p w:rsidR="00436452" w:rsidRPr="00436452" w:rsidRDefault="00436452" w:rsidP="00436452">
      <w:pPr>
        <w:tabs>
          <w:tab w:val="right" w:leader="dot" w:pos="9344"/>
        </w:tabs>
        <w:spacing w:after="100" w:line="240" w:lineRule="auto"/>
        <w:ind w:firstLine="567"/>
        <w:jc w:val="both"/>
        <w:rPr>
          <w:rFonts w:ascii="Calibri" w:eastAsia="Times New Roman" w:hAnsi="Calibri" w:cs="Calibri"/>
          <w:noProof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noProof/>
          <w:sz w:val="24"/>
          <w:szCs w:val="24"/>
          <w:u w:val="single"/>
          <w:lang w:eastAsia="ru-RU"/>
        </w:rPr>
        <w:t xml:space="preserve">         </w:t>
      </w:r>
      <w:hyperlink r:id="rId22" w:anchor="_Toc321223393" w:tgtFrame="_self" w:history="1">
        <w:r w:rsidRPr="00436452">
          <w:rPr>
            <w:rFonts w:ascii="Calibri" w:eastAsia="Times New Roman" w:hAnsi="Calibri" w:cs="Calibri"/>
            <w:noProof/>
            <w:color w:val="0000FF"/>
            <w:sz w:val="24"/>
            <w:szCs w:val="24"/>
            <w:u w:val="single"/>
            <w:lang w:eastAsia="ru-RU"/>
          </w:rPr>
          <w:t>4.12.2. Теплоснабжение</w:t>
        </w:r>
        <w:r w:rsidRPr="00436452">
          <w:rPr>
            <w:rFonts w:ascii="Calibri" w:eastAsia="Times New Roman" w:hAnsi="Calibri" w:cs="Calibri"/>
            <w:noProof/>
            <w:webHidden/>
            <w:color w:val="0000FF"/>
            <w:sz w:val="24"/>
            <w:szCs w:val="24"/>
            <w:lang w:eastAsia="ru-RU"/>
          </w:rPr>
          <w:tab/>
          <w:t>11</w:t>
        </w:r>
      </w:hyperlink>
    </w:p>
    <w:p w:rsidR="00436452" w:rsidRPr="00436452" w:rsidRDefault="00436452" w:rsidP="00436452">
      <w:pPr>
        <w:tabs>
          <w:tab w:val="right" w:leader="dot" w:pos="9344"/>
        </w:tabs>
        <w:spacing w:after="100" w:line="240" w:lineRule="auto"/>
        <w:ind w:firstLine="567"/>
        <w:jc w:val="both"/>
        <w:rPr>
          <w:rFonts w:ascii="Calibri" w:eastAsia="Times New Roman" w:hAnsi="Calibri" w:cs="Calibri"/>
          <w:noProof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noProof/>
          <w:sz w:val="24"/>
          <w:szCs w:val="24"/>
          <w:u w:val="single"/>
          <w:lang w:eastAsia="ru-RU"/>
        </w:rPr>
        <w:t xml:space="preserve">         </w:t>
      </w:r>
      <w:hyperlink r:id="rId23" w:anchor="_Toc321223394" w:tgtFrame="_self" w:history="1">
        <w:r w:rsidRPr="00436452">
          <w:rPr>
            <w:rFonts w:ascii="Calibri" w:eastAsia="Times New Roman" w:hAnsi="Calibri" w:cs="Calibri"/>
            <w:noProof/>
            <w:color w:val="0000FF"/>
            <w:sz w:val="24"/>
            <w:szCs w:val="24"/>
            <w:u w:val="single"/>
            <w:lang w:eastAsia="ru-RU"/>
          </w:rPr>
          <w:t>4.12.3. Газоснабжение</w:t>
        </w:r>
        <w:r w:rsidRPr="00436452">
          <w:rPr>
            <w:rFonts w:ascii="Calibri" w:eastAsia="Times New Roman" w:hAnsi="Calibri" w:cs="Calibri"/>
            <w:noProof/>
            <w:webHidden/>
            <w:color w:val="0000FF"/>
            <w:sz w:val="24"/>
            <w:szCs w:val="24"/>
            <w:lang w:eastAsia="ru-RU"/>
          </w:rPr>
          <w:tab/>
          <w:t>11</w:t>
        </w:r>
      </w:hyperlink>
    </w:p>
    <w:p w:rsidR="00436452" w:rsidRPr="00436452" w:rsidRDefault="00436452" w:rsidP="00436452">
      <w:pPr>
        <w:tabs>
          <w:tab w:val="right" w:leader="dot" w:pos="9344"/>
        </w:tabs>
        <w:spacing w:after="100" w:line="240" w:lineRule="auto"/>
        <w:ind w:firstLine="567"/>
        <w:jc w:val="both"/>
        <w:rPr>
          <w:rFonts w:ascii="Calibri" w:eastAsia="Times New Roman" w:hAnsi="Calibri" w:cs="Calibri"/>
          <w:noProof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noProof/>
          <w:sz w:val="24"/>
          <w:szCs w:val="24"/>
          <w:u w:val="single"/>
          <w:lang w:eastAsia="ru-RU"/>
        </w:rPr>
        <w:t xml:space="preserve">         </w:t>
      </w:r>
      <w:hyperlink r:id="rId24" w:anchor="_Toc321223395" w:tgtFrame="_self" w:history="1">
        <w:r w:rsidRPr="00436452">
          <w:rPr>
            <w:rFonts w:ascii="Calibri" w:eastAsia="Times New Roman" w:hAnsi="Calibri" w:cs="Calibri"/>
            <w:noProof/>
            <w:color w:val="0000FF"/>
            <w:sz w:val="24"/>
            <w:szCs w:val="24"/>
            <w:u w:val="single"/>
            <w:lang w:eastAsia="ru-RU"/>
          </w:rPr>
          <w:t>4.12.4. Связь</w:t>
        </w:r>
        <w:r w:rsidRPr="00436452">
          <w:rPr>
            <w:rFonts w:ascii="Calibri" w:eastAsia="Times New Roman" w:hAnsi="Calibri" w:cs="Calibri"/>
            <w:noProof/>
            <w:webHidden/>
            <w:color w:val="0000FF"/>
            <w:sz w:val="24"/>
            <w:szCs w:val="24"/>
            <w:lang w:eastAsia="ru-RU"/>
          </w:rPr>
          <w:tab/>
          <w:t>12</w:t>
        </w:r>
      </w:hyperlink>
    </w:p>
    <w:p w:rsidR="00436452" w:rsidRPr="00436452" w:rsidRDefault="00436452" w:rsidP="00436452">
      <w:pPr>
        <w:tabs>
          <w:tab w:val="right" w:leader="dot" w:pos="9344"/>
        </w:tabs>
        <w:spacing w:after="100" w:line="240" w:lineRule="auto"/>
        <w:ind w:firstLine="567"/>
        <w:jc w:val="both"/>
        <w:rPr>
          <w:rFonts w:ascii="Calibri" w:eastAsia="Times New Roman" w:hAnsi="Calibri" w:cs="Calibri"/>
          <w:noProof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noProof/>
          <w:sz w:val="24"/>
          <w:szCs w:val="24"/>
          <w:u w:val="single"/>
          <w:lang w:eastAsia="ru-RU"/>
        </w:rPr>
        <w:t xml:space="preserve">         </w:t>
      </w:r>
      <w:hyperlink r:id="rId25" w:anchor="_Toc321223396" w:tgtFrame="_self" w:history="1">
        <w:r w:rsidRPr="00436452">
          <w:rPr>
            <w:rFonts w:ascii="Calibri" w:eastAsia="Times New Roman" w:hAnsi="Calibri" w:cs="Calibri"/>
            <w:noProof/>
            <w:color w:val="0000FF"/>
            <w:sz w:val="24"/>
            <w:szCs w:val="24"/>
            <w:u w:val="single"/>
            <w:lang w:eastAsia="ru-RU"/>
          </w:rPr>
          <w:t>4.12.5. Водоснабжение</w:t>
        </w:r>
        <w:r w:rsidRPr="00436452">
          <w:rPr>
            <w:rFonts w:ascii="Calibri" w:eastAsia="Times New Roman" w:hAnsi="Calibri" w:cs="Calibri"/>
            <w:noProof/>
            <w:webHidden/>
            <w:color w:val="0000FF"/>
            <w:sz w:val="24"/>
            <w:szCs w:val="24"/>
            <w:lang w:eastAsia="ru-RU"/>
          </w:rPr>
          <w:tab/>
          <w:t>12</w:t>
        </w:r>
      </w:hyperlink>
    </w:p>
    <w:p w:rsidR="00436452" w:rsidRPr="00436452" w:rsidRDefault="00436452" w:rsidP="00436452">
      <w:pPr>
        <w:tabs>
          <w:tab w:val="right" w:leader="dot" w:pos="9344"/>
        </w:tabs>
        <w:spacing w:after="100" w:line="240" w:lineRule="auto"/>
        <w:ind w:firstLine="567"/>
        <w:jc w:val="both"/>
        <w:rPr>
          <w:rFonts w:ascii="Calibri" w:eastAsia="Times New Roman" w:hAnsi="Calibri" w:cs="Calibri"/>
          <w:noProof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noProof/>
          <w:sz w:val="24"/>
          <w:szCs w:val="24"/>
          <w:u w:val="single"/>
          <w:lang w:eastAsia="ru-RU"/>
        </w:rPr>
        <w:t xml:space="preserve">         </w:t>
      </w:r>
      <w:hyperlink r:id="rId26" w:anchor="_Toc321223397" w:tgtFrame="_self" w:history="1">
        <w:r w:rsidRPr="00436452">
          <w:rPr>
            <w:rFonts w:ascii="Calibri" w:eastAsia="Times New Roman" w:hAnsi="Calibri" w:cs="Calibri"/>
            <w:noProof/>
            <w:color w:val="0000FF"/>
            <w:sz w:val="24"/>
            <w:szCs w:val="24"/>
            <w:u w:val="single"/>
            <w:lang w:eastAsia="ru-RU"/>
          </w:rPr>
          <w:t>4.12.6. Канализация</w:t>
        </w:r>
        <w:r w:rsidRPr="00436452">
          <w:rPr>
            <w:rFonts w:ascii="Calibri" w:eastAsia="Times New Roman" w:hAnsi="Calibri" w:cs="Calibri"/>
            <w:noProof/>
            <w:webHidden/>
            <w:color w:val="0000FF"/>
            <w:sz w:val="24"/>
            <w:szCs w:val="24"/>
            <w:lang w:eastAsia="ru-RU"/>
          </w:rPr>
          <w:tab/>
          <w:t>12</w:t>
        </w:r>
      </w:hyperlink>
    </w:p>
    <w:p w:rsidR="00436452" w:rsidRPr="00436452" w:rsidRDefault="00436452" w:rsidP="00436452">
      <w:pPr>
        <w:tabs>
          <w:tab w:val="right" w:leader="dot" w:pos="9344"/>
        </w:tabs>
        <w:spacing w:after="100" w:line="240" w:lineRule="auto"/>
        <w:ind w:firstLine="567"/>
        <w:jc w:val="both"/>
        <w:rPr>
          <w:rFonts w:ascii="Calibri" w:eastAsia="Times New Roman" w:hAnsi="Calibri" w:cs="Calibri"/>
          <w:noProof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noProof/>
          <w:sz w:val="24"/>
          <w:szCs w:val="24"/>
          <w:u w:val="single"/>
          <w:lang w:eastAsia="ru-RU"/>
        </w:rPr>
        <w:t xml:space="preserve">         </w:t>
      </w:r>
      <w:hyperlink r:id="rId27" w:anchor="_Toc321223398" w:tgtFrame="_self" w:history="1">
        <w:r w:rsidRPr="00436452">
          <w:rPr>
            <w:rFonts w:ascii="Calibri" w:eastAsia="Times New Roman" w:hAnsi="Calibri" w:cs="Calibri"/>
            <w:noProof/>
            <w:color w:val="0000FF"/>
            <w:sz w:val="24"/>
            <w:szCs w:val="24"/>
            <w:u w:val="single"/>
            <w:lang w:eastAsia="ru-RU"/>
          </w:rPr>
          <w:t>4.12.7. Отходы производства и потребления</w:t>
        </w:r>
        <w:r w:rsidRPr="00436452">
          <w:rPr>
            <w:rFonts w:ascii="Calibri" w:eastAsia="Times New Roman" w:hAnsi="Calibri" w:cs="Calibri"/>
            <w:noProof/>
            <w:webHidden/>
            <w:color w:val="0000FF"/>
            <w:sz w:val="24"/>
            <w:szCs w:val="24"/>
            <w:lang w:eastAsia="ru-RU"/>
          </w:rPr>
          <w:tab/>
          <w:t>12</w:t>
        </w:r>
      </w:hyperlink>
    </w:p>
    <w:p w:rsidR="00436452" w:rsidRPr="00436452" w:rsidRDefault="00436452" w:rsidP="00436452">
      <w:pPr>
        <w:tabs>
          <w:tab w:val="right" w:leader="dot" w:pos="9344"/>
        </w:tabs>
        <w:spacing w:after="100" w:line="240" w:lineRule="auto"/>
        <w:ind w:firstLine="567"/>
        <w:jc w:val="both"/>
        <w:rPr>
          <w:rFonts w:ascii="Calibri" w:eastAsia="Times New Roman" w:hAnsi="Calibri" w:cs="Calibri"/>
          <w:noProof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noProof/>
          <w:sz w:val="24"/>
          <w:szCs w:val="24"/>
          <w:u w:val="single"/>
          <w:lang w:eastAsia="ru-RU"/>
        </w:rPr>
        <w:t xml:space="preserve">     </w:t>
      </w:r>
      <w:hyperlink r:id="rId28" w:anchor="_Toc321223399" w:tgtFrame="_self" w:history="1">
        <w:r w:rsidRPr="00436452">
          <w:rPr>
            <w:rFonts w:ascii="Calibri" w:eastAsia="Times New Roman" w:hAnsi="Calibri" w:cs="Calibri"/>
            <w:noProof/>
            <w:color w:val="0000FF"/>
            <w:sz w:val="24"/>
            <w:szCs w:val="24"/>
            <w:u w:val="single"/>
            <w:lang w:eastAsia="ru-RU"/>
          </w:rPr>
          <w:t>4.13.Защита от опасных факторов природного и техногенного характера, благоустройство территории</w:t>
        </w:r>
        <w:r w:rsidRPr="00436452">
          <w:rPr>
            <w:rFonts w:ascii="Calibri" w:eastAsia="Times New Roman" w:hAnsi="Calibri" w:cs="Calibri"/>
            <w:noProof/>
            <w:webHidden/>
            <w:color w:val="0000FF"/>
            <w:sz w:val="24"/>
            <w:szCs w:val="24"/>
            <w:lang w:eastAsia="ru-RU"/>
          </w:rPr>
          <w:tab/>
          <w:t>13</w:t>
        </w:r>
      </w:hyperlink>
    </w:p>
    <w:p w:rsidR="00436452" w:rsidRPr="00436452" w:rsidRDefault="00436452" w:rsidP="00436452">
      <w:pPr>
        <w:tabs>
          <w:tab w:val="right" w:leader="dot" w:pos="9344"/>
        </w:tabs>
        <w:spacing w:after="100" w:line="240" w:lineRule="auto"/>
        <w:ind w:firstLine="567"/>
        <w:jc w:val="both"/>
        <w:rPr>
          <w:rFonts w:ascii="Calibri" w:eastAsia="Times New Roman" w:hAnsi="Calibri" w:cs="Calibri"/>
          <w:noProof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noProof/>
          <w:sz w:val="24"/>
          <w:szCs w:val="24"/>
          <w:u w:val="single"/>
          <w:lang w:eastAsia="ru-RU"/>
        </w:rPr>
        <w:t xml:space="preserve">     </w:t>
      </w:r>
      <w:hyperlink r:id="rId29" w:anchor="_Toc321223400" w:tgtFrame="_self" w:history="1">
        <w:r w:rsidRPr="00436452">
          <w:rPr>
            <w:rFonts w:ascii="Calibri" w:eastAsia="Times New Roman" w:hAnsi="Calibri" w:cs="Calibri"/>
            <w:noProof/>
            <w:color w:val="0000FF"/>
            <w:sz w:val="24"/>
            <w:szCs w:val="24"/>
            <w:u w:val="single"/>
            <w:lang w:eastAsia="ru-RU"/>
          </w:rPr>
          <w:t>4.14.Оздоровление окружающей среды</w:t>
        </w:r>
        <w:r w:rsidRPr="00436452">
          <w:rPr>
            <w:rFonts w:ascii="Calibri" w:eastAsia="Times New Roman" w:hAnsi="Calibri" w:cs="Calibri"/>
            <w:noProof/>
            <w:webHidden/>
            <w:color w:val="0000FF"/>
            <w:sz w:val="24"/>
            <w:szCs w:val="24"/>
            <w:lang w:eastAsia="ru-RU"/>
          </w:rPr>
          <w:tab/>
          <w:t>13</w:t>
        </w:r>
      </w:hyperlink>
    </w:p>
    <w:p w:rsidR="00436452" w:rsidRPr="00436452" w:rsidRDefault="00436452" w:rsidP="00436452">
      <w:pPr>
        <w:tabs>
          <w:tab w:val="right" w:leader="dot" w:pos="9344"/>
        </w:tabs>
        <w:spacing w:after="100" w:line="240" w:lineRule="auto"/>
        <w:ind w:firstLine="567"/>
        <w:jc w:val="both"/>
        <w:rPr>
          <w:rFonts w:ascii="Calibri" w:eastAsia="Times New Roman" w:hAnsi="Calibri" w:cs="Calibri"/>
          <w:noProof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noProof/>
          <w:sz w:val="24"/>
          <w:szCs w:val="24"/>
          <w:u w:val="single"/>
          <w:lang w:eastAsia="ru-RU"/>
        </w:rPr>
        <w:t xml:space="preserve">     </w:t>
      </w:r>
      <w:hyperlink r:id="rId30" w:anchor="_Toc321223401" w:tgtFrame="_self" w:history="1">
        <w:r w:rsidRPr="00436452">
          <w:rPr>
            <w:rFonts w:ascii="Calibri" w:eastAsia="Times New Roman" w:hAnsi="Calibri" w:cs="Calibri"/>
            <w:noProof/>
            <w:color w:val="0000FF"/>
            <w:sz w:val="24"/>
            <w:szCs w:val="24"/>
            <w:u w:val="single"/>
            <w:lang w:eastAsia="ru-RU"/>
          </w:rPr>
          <w:t>4.15.Предложения по формированию строительных программ</w:t>
        </w:r>
        <w:r w:rsidRPr="00436452">
          <w:rPr>
            <w:rFonts w:ascii="Calibri" w:eastAsia="Times New Roman" w:hAnsi="Calibri" w:cs="Calibri"/>
            <w:noProof/>
            <w:webHidden/>
            <w:color w:val="0000FF"/>
            <w:sz w:val="24"/>
            <w:szCs w:val="24"/>
            <w:lang w:eastAsia="ru-RU"/>
          </w:rPr>
          <w:tab/>
          <w:t>14</w:t>
        </w:r>
      </w:hyperlink>
    </w:p>
    <w:p w:rsidR="00436452" w:rsidRPr="00436452" w:rsidRDefault="00436452" w:rsidP="00436452">
      <w:pPr>
        <w:tabs>
          <w:tab w:val="right" w:leader="dot" w:pos="9344"/>
        </w:tabs>
        <w:spacing w:after="100" w:line="240" w:lineRule="auto"/>
        <w:ind w:firstLine="567"/>
        <w:jc w:val="both"/>
        <w:rPr>
          <w:rFonts w:ascii="Calibri" w:eastAsia="Times New Roman" w:hAnsi="Calibri" w:cs="Calibri"/>
          <w:noProof/>
          <w:sz w:val="24"/>
          <w:szCs w:val="24"/>
          <w:lang w:eastAsia="ru-RU"/>
        </w:rPr>
      </w:pPr>
      <w:hyperlink r:id="rId31" w:anchor="_Toc321223402" w:tgtFrame="_self" w:history="1">
        <w:r w:rsidRPr="00436452">
          <w:rPr>
            <w:rFonts w:ascii="Calibri" w:eastAsia="Times New Roman" w:hAnsi="Calibri" w:cs="Calibri"/>
            <w:noProof/>
            <w:color w:val="0000FF"/>
            <w:sz w:val="24"/>
            <w:szCs w:val="24"/>
            <w:u w:val="single"/>
            <w:lang w:eastAsia="ru-RU"/>
          </w:rPr>
          <w:t>5. Основные технико-экономические показатели</w:t>
        </w:r>
        <w:r w:rsidRPr="00436452">
          <w:rPr>
            <w:rFonts w:ascii="Calibri" w:eastAsia="Times New Roman" w:hAnsi="Calibri" w:cs="Calibri"/>
            <w:noProof/>
            <w:webHidden/>
            <w:color w:val="0000FF"/>
            <w:sz w:val="24"/>
            <w:szCs w:val="24"/>
            <w:lang w:eastAsia="ru-RU"/>
          </w:rPr>
          <w:tab/>
          <w:t>18</w:t>
        </w:r>
      </w:hyperlink>
    </w:p>
    <w:p w:rsidR="00436452" w:rsidRPr="00436452" w:rsidRDefault="00436452" w:rsidP="00436452">
      <w:pPr>
        <w:tabs>
          <w:tab w:val="right" w:leader="dot" w:pos="9344"/>
        </w:tabs>
        <w:spacing w:after="100" w:line="240" w:lineRule="auto"/>
        <w:ind w:firstLine="567"/>
        <w:jc w:val="both"/>
        <w:rPr>
          <w:rFonts w:ascii="Calibri" w:eastAsia="Times New Roman" w:hAnsi="Calibri" w:cs="Calibri"/>
          <w:noProof/>
          <w:sz w:val="24"/>
          <w:szCs w:val="24"/>
          <w:lang w:eastAsia="ru-RU"/>
        </w:rPr>
      </w:pPr>
      <w:hyperlink r:id="rId32" w:anchor="_Toc321223403" w:tgtFrame="_self" w:history="1">
        <w:r w:rsidRPr="00436452">
          <w:rPr>
            <w:rFonts w:ascii="Calibri" w:eastAsia="Times New Roman" w:hAnsi="Calibri" w:cs="Calibri"/>
            <w:noProof/>
            <w:color w:val="0000FF"/>
            <w:sz w:val="24"/>
            <w:szCs w:val="24"/>
            <w:u w:val="single"/>
            <w:lang w:eastAsia="ru-RU"/>
          </w:rPr>
          <w:t>6. Графические материалы</w:t>
        </w:r>
        <w:r w:rsidRPr="00436452">
          <w:rPr>
            <w:rFonts w:ascii="Calibri" w:eastAsia="Times New Roman" w:hAnsi="Calibri" w:cs="Calibri"/>
            <w:noProof/>
            <w:webHidden/>
            <w:color w:val="0000FF"/>
            <w:sz w:val="24"/>
            <w:szCs w:val="24"/>
            <w:lang w:eastAsia="ru-RU"/>
          </w:rPr>
          <w:tab/>
          <w:t>23</w:t>
        </w:r>
      </w:hyperlink>
    </w:p>
    <w:p w:rsidR="00436452" w:rsidRPr="00436452" w:rsidRDefault="00436452" w:rsidP="00436452">
      <w:pPr>
        <w:tabs>
          <w:tab w:val="right" w:leader="dot" w:pos="9344"/>
        </w:tabs>
        <w:spacing w:after="100" w:line="240" w:lineRule="auto"/>
        <w:ind w:firstLine="567"/>
        <w:jc w:val="both"/>
        <w:rPr>
          <w:rFonts w:ascii="Calibri" w:eastAsia="Times New Roman" w:hAnsi="Calibri" w:cs="Calibri"/>
          <w:noProof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noProof/>
          <w:sz w:val="24"/>
          <w:szCs w:val="24"/>
          <w:u w:val="single"/>
          <w:lang w:eastAsia="ru-RU"/>
        </w:rPr>
        <w:t xml:space="preserve">     </w:t>
      </w:r>
      <w:hyperlink r:id="rId33" w:anchor="_Toc321223404" w:tgtFrame="_self" w:history="1">
        <w:r w:rsidRPr="00436452">
          <w:rPr>
            <w:rFonts w:ascii="Calibri" w:eastAsia="Times New Roman" w:hAnsi="Calibri" w:cs="Calibri"/>
            <w:noProof/>
            <w:color w:val="0000FF"/>
            <w:sz w:val="24"/>
            <w:szCs w:val="24"/>
            <w:u w:val="single"/>
            <w:lang w:eastAsia="ru-RU"/>
          </w:rPr>
          <w:t>6.1.Схема планируемых границ функциональных зон с отображением параметров планируемого развития таких зон</w:t>
        </w:r>
        <w:r w:rsidRPr="00436452">
          <w:rPr>
            <w:rFonts w:ascii="Calibri" w:eastAsia="Times New Roman" w:hAnsi="Calibri" w:cs="Calibri"/>
            <w:noProof/>
            <w:webHidden/>
            <w:color w:val="0000FF"/>
            <w:sz w:val="24"/>
            <w:szCs w:val="24"/>
            <w:lang w:eastAsia="ru-RU"/>
          </w:rPr>
          <w:tab/>
          <w:t>23</w:t>
        </w:r>
      </w:hyperlink>
    </w:p>
    <w:p w:rsidR="00436452" w:rsidRPr="00436452" w:rsidRDefault="00436452" w:rsidP="00436452">
      <w:pPr>
        <w:tabs>
          <w:tab w:val="right" w:leader="dot" w:pos="9344"/>
        </w:tabs>
        <w:spacing w:after="100" w:line="240" w:lineRule="auto"/>
        <w:ind w:firstLine="567"/>
        <w:jc w:val="both"/>
        <w:rPr>
          <w:rFonts w:ascii="Calibri" w:eastAsia="Times New Roman" w:hAnsi="Calibri" w:cs="Calibri"/>
          <w:noProof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noProof/>
          <w:sz w:val="24"/>
          <w:szCs w:val="24"/>
          <w:u w:val="single"/>
          <w:lang w:eastAsia="ru-RU"/>
        </w:rPr>
        <w:t xml:space="preserve">     </w:t>
      </w:r>
      <w:hyperlink r:id="rId34" w:anchor="_Toc321223405" w:tgtFrame="_self" w:history="1">
        <w:r w:rsidRPr="00436452">
          <w:rPr>
            <w:rFonts w:ascii="Calibri" w:eastAsia="Times New Roman" w:hAnsi="Calibri" w:cs="Calibri"/>
            <w:noProof/>
            <w:color w:val="0000FF"/>
            <w:sz w:val="24"/>
            <w:szCs w:val="24"/>
            <w:u w:val="single"/>
            <w:lang w:eastAsia="ru-RU"/>
          </w:rPr>
          <w:t>6.2.Схема с отображением зон планируемого размещения объектов капитального строительства местного значения. Схема планируемых границ территорий, документация по планировке которых подлежит разработке в первоочередном порядке (основной чертеж)</w:t>
        </w:r>
        <w:r w:rsidRPr="00436452">
          <w:rPr>
            <w:rFonts w:ascii="Calibri" w:eastAsia="Times New Roman" w:hAnsi="Calibri" w:cs="Calibri"/>
            <w:noProof/>
            <w:webHidden/>
            <w:color w:val="0000FF"/>
            <w:sz w:val="24"/>
            <w:szCs w:val="24"/>
            <w:lang w:eastAsia="ru-RU"/>
          </w:rPr>
          <w:tab/>
          <w:t>24</w:t>
        </w:r>
      </w:hyperlink>
    </w:p>
    <w:p w:rsidR="00436452" w:rsidRPr="00436452" w:rsidRDefault="00436452" w:rsidP="00436452">
      <w:pPr>
        <w:tabs>
          <w:tab w:val="left" w:pos="2655"/>
          <w:tab w:val="right" w:leader="dot" w:pos="9356"/>
        </w:tabs>
        <w:spacing w:after="0" w:line="240" w:lineRule="auto"/>
        <w:ind w:right="282"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ab/>
      </w:r>
      <w:bookmarkStart w:id="0" w:name="_Toc321223376"/>
    </w:p>
    <w:p w:rsidR="00436452" w:rsidRPr="00436452" w:rsidRDefault="00436452" w:rsidP="00436452">
      <w:pPr>
        <w:tabs>
          <w:tab w:val="left" w:pos="2655"/>
          <w:tab w:val="right" w:leader="dot" w:pos="9356"/>
        </w:tabs>
        <w:spacing w:after="0" w:line="240" w:lineRule="auto"/>
        <w:ind w:right="282" w:firstLine="567"/>
        <w:jc w:val="both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1. Введение</w:t>
      </w:r>
      <w:bookmarkEnd w:id="0"/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ООО «Институт строительных проектов» (Санкт-Петербург) по заказу Администрации Липчанского сельского поселения Богучарского муниципального района Воронежской области на основании муниципального контракта №3 от 16.02.2009 г., в соответствии с Заданием на подготовку проекта генерального плана Липчанского сельского поселения выполнил проект «Генеральный план Липчанского сельского поселения Богучарского муниципального района Воронежской области».</w:t>
      </w:r>
    </w:p>
    <w:p w:rsidR="00436452" w:rsidRPr="00436452" w:rsidRDefault="00436452" w:rsidP="00436452">
      <w:pPr>
        <w:keepNext/>
        <w:keepLines/>
        <w:spacing w:before="480" w:after="0" w:line="240" w:lineRule="auto"/>
        <w:ind w:firstLine="567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bookmarkStart w:id="1" w:name="_Toc321223377"/>
      <w:r w:rsidRPr="00436452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2. Общие положения</w:t>
      </w:r>
      <w:bookmarkEnd w:id="1"/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Территориальное планирование – вид градостроительной деятельности, установленный Градостроительным Кодексом Российской Федерации, наряду с последующими ее видами – градостроительным зонированием, планировкой территории, архитектурно-строительным проектированием, строительством и реконструкцией объектов капитального строительства.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Генеральный план поселения относится к документам территориального планирования муниципального образования и утверждается представительным органом местного самоуправления. Утвержденный в установленном законом порядке генеральный план поселения (и внесение изменений в него) являются обязательным для органов государственной власти и органов местного самоуправления, при принятии ими решений в области градостроительной деятельности, осуществляемой на территории поселения и реализации таких решений.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Не допускается принятие органами государственной власти, органами самоуправления решений о резервировании земель, их изъятии, в том числе путем выкупа для государственных и муниципальных нужд, о переводе земель из одной категории в другую, при отсутствии документов территориального планирования (генерального плана поселения).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публичные слушания по проектам генеральных планов, (внесению в них изменений), с участием жителей поселений, проводятся в обязательном порядке.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Утвержденный генеральный план поселения (или внесение изменений в него) в части функционального зонирования территории является основой для разработки Правил землепользования и застройки поселения и установления в них территориальных зон, их границ и градостроительных регламентов.</w:t>
      </w:r>
    </w:p>
    <w:p w:rsidR="00436452" w:rsidRPr="00436452" w:rsidRDefault="00436452" w:rsidP="00436452">
      <w:pPr>
        <w:keepNext/>
        <w:keepLines/>
        <w:spacing w:before="480" w:after="0" w:line="240" w:lineRule="auto"/>
        <w:ind w:firstLine="567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bookmarkStart w:id="2" w:name="_Toc321223378"/>
      <w:r w:rsidRPr="00436452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3. Цели и задачи территориального планирования</w:t>
      </w:r>
      <w:bookmarkEnd w:id="2"/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 xml:space="preserve">Общей целью территориального планирования является определение в  его документах назначения территорий, исходя из совокупности социальных,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обеспечение учета интересов граждан и их объединений, Российской Федерации, субъектов Российской Федерации, муниципальных образований. Генеральный план поселения как документ территориального планирования разрабатывается с целью определения долгосрочной перспективы социально- экономического и градостроительного развития его территории  на 20 лет, с выделением </w:t>
      </w:r>
      <w:r w:rsidRPr="00436452">
        <w:rPr>
          <w:rFonts w:ascii="Calibri" w:eastAsia="Times New Roman" w:hAnsi="Calibri" w:cs="Calibri"/>
          <w:sz w:val="24"/>
          <w:szCs w:val="24"/>
          <w:lang w:val="en-US" w:eastAsia="ru-RU"/>
        </w:rPr>
        <w:t>I</w:t>
      </w: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-ой очереди строительства на 5 лет.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Принятые в генеральном плане поселения проектные решения основываются на комплексном анализе:</w:t>
      </w:r>
    </w:p>
    <w:p w:rsidR="00436452" w:rsidRPr="00436452" w:rsidRDefault="00436452" w:rsidP="00436452">
      <w:pPr>
        <w:widowControl w:val="0"/>
        <w:numPr>
          <w:ilvl w:val="0"/>
          <w:numId w:val="2"/>
        </w:numPr>
        <w:tabs>
          <w:tab w:val="left" w:pos="993"/>
        </w:tabs>
        <w:adjustRightInd w:val="0"/>
        <w:spacing w:after="0" w:line="264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положения и значения поселения в системе расселения муниципального района и субъекта Российской Федерации, в системе социально-экономических и транспортных связей федерального, регионального и местного уровней;</w:t>
      </w:r>
    </w:p>
    <w:p w:rsidR="00436452" w:rsidRPr="00436452" w:rsidRDefault="00436452" w:rsidP="00436452">
      <w:pPr>
        <w:widowControl w:val="0"/>
        <w:numPr>
          <w:ilvl w:val="0"/>
          <w:numId w:val="2"/>
        </w:numPr>
        <w:tabs>
          <w:tab w:val="left" w:pos="993"/>
        </w:tabs>
        <w:adjustRightInd w:val="0"/>
        <w:spacing w:after="0" w:line="264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существующего ресурсного потенциала территории (природного, материального, людского);</w:t>
      </w:r>
    </w:p>
    <w:p w:rsidR="00436452" w:rsidRPr="00436452" w:rsidRDefault="00436452" w:rsidP="00436452">
      <w:pPr>
        <w:widowControl w:val="0"/>
        <w:numPr>
          <w:ilvl w:val="0"/>
          <w:numId w:val="2"/>
        </w:numPr>
        <w:tabs>
          <w:tab w:val="left" w:pos="993"/>
        </w:tabs>
        <w:adjustRightInd w:val="0"/>
        <w:spacing w:after="0" w:line="264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современного состояния территории и действующих ограничений на ее использование;</w:t>
      </w:r>
    </w:p>
    <w:p w:rsidR="00436452" w:rsidRPr="00436452" w:rsidRDefault="00436452" w:rsidP="00436452">
      <w:pPr>
        <w:widowControl w:val="0"/>
        <w:numPr>
          <w:ilvl w:val="0"/>
          <w:numId w:val="2"/>
        </w:numPr>
        <w:tabs>
          <w:tab w:val="left" w:pos="993"/>
        </w:tabs>
        <w:adjustRightInd w:val="0"/>
        <w:spacing w:after="0" w:line="264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факторов риска возникновения чрезвычайных ситуаций природного и техногенного характера;</w:t>
      </w:r>
    </w:p>
    <w:p w:rsidR="00436452" w:rsidRPr="00436452" w:rsidRDefault="00436452" w:rsidP="00436452">
      <w:pPr>
        <w:widowControl w:val="0"/>
        <w:numPr>
          <w:ilvl w:val="0"/>
          <w:numId w:val="2"/>
        </w:numPr>
        <w:tabs>
          <w:tab w:val="left" w:pos="993"/>
        </w:tabs>
        <w:adjustRightInd w:val="0"/>
        <w:spacing w:after="0" w:line="264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имеющихся программ социально-экономического развития поселения, муниципального района субъекта Российской Федерации;</w:t>
      </w:r>
    </w:p>
    <w:p w:rsidR="00436452" w:rsidRPr="00436452" w:rsidRDefault="00436452" w:rsidP="00436452">
      <w:pPr>
        <w:widowControl w:val="0"/>
        <w:numPr>
          <w:ilvl w:val="0"/>
          <w:numId w:val="2"/>
        </w:numPr>
        <w:tabs>
          <w:tab w:val="left" w:pos="993"/>
        </w:tabs>
        <w:adjustRightInd w:val="0"/>
        <w:spacing w:after="0" w:line="264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реализации решений предшествующего генерального плана и документов территориального планирования муниципального района.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В Генеральном плане поселения определяются принципиальные направления его экономического развития, прогнозируемая численность населения, объемы жилищного, общественно-делового, транспортного, инженерного и рекреационного строительства, а также площади территорий, необходимых для размещения указанных видов строительства.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С учетом конкретных природных и градостроительных условий территорий формируются:</w:t>
      </w:r>
    </w:p>
    <w:p w:rsidR="00436452" w:rsidRPr="00436452" w:rsidRDefault="00436452" w:rsidP="00436452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after="0" w:line="264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направления и характер территориально развития поселения (территориально- пространственная модель) с установлением зон размещения объектов капитального строительства;</w:t>
      </w:r>
    </w:p>
    <w:p w:rsidR="00436452" w:rsidRPr="00436452" w:rsidRDefault="00436452" w:rsidP="00436452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after="0" w:line="264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проектное функциональное зонирование территории поселения с определением назначения и границ функциональных зон;</w:t>
      </w:r>
    </w:p>
    <w:p w:rsidR="00436452" w:rsidRPr="00436452" w:rsidRDefault="00436452" w:rsidP="00436452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after="0" w:line="264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проектная транспортная структура территории;</w:t>
      </w:r>
    </w:p>
    <w:p w:rsidR="00436452" w:rsidRPr="00436452" w:rsidRDefault="00436452" w:rsidP="00436452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after="0" w:line="264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проектная архитектурно-планировочная структура территории;</w:t>
      </w:r>
    </w:p>
    <w:p w:rsidR="00436452" w:rsidRPr="00436452" w:rsidRDefault="00436452" w:rsidP="00436452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after="0" w:line="264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проектная инженерная инфраструктура территории с определением границ зон объектов водоснабжения, водоотведения, электро-, тепло-, газоснабжения, связи;</w:t>
      </w:r>
    </w:p>
    <w:p w:rsidR="00436452" w:rsidRPr="00436452" w:rsidRDefault="00436452" w:rsidP="00436452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after="0" w:line="264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мероприятия по предупреждению чрезвычайных ситуаций природного и техногенного характера;</w:t>
      </w:r>
    </w:p>
    <w:p w:rsidR="00436452" w:rsidRPr="00436452" w:rsidRDefault="00436452" w:rsidP="00436452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after="0" w:line="264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мероприятия по охране и оздоровлению окружающей среды;</w:t>
      </w:r>
    </w:p>
    <w:p w:rsidR="00436452" w:rsidRPr="00436452" w:rsidRDefault="00436452" w:rsidP="00436452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after="0" w:line="264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предложения по изменению черты населенного пункта.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С целью резервирования территорий для государственных и муниципальных нужд при осуществлении последующих видов градостроительной деятельности в генеральном плане поселения, определяются границы территорий общего пользования (улиц, дорог, проездов, площадей,  набережных, скверов, бульваров).</w:t>
      </w:r>
    </w:p>
    <w:p w:rsidR="00436452" w:rsidRPr="00436452" w:rsidRDefault="00436452" w:rsidP="00436452">
      <w:pPr>
        <w:keepNext/>
        <w:keepLines/>
        <w:spacing w:before="480" w:after="0" w:line="240" w:lineRule="auto"/>
        <w:ind w:firstLine="567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bookmarkStart w:id="3" w:name="_Toc321223379"/>
      <w:r w:rsidRPr="00436452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4. Перечень мероприятий по территориальному планированию</w:t>
      </w:r>
      <w:bookmarkEnd w:id="3"/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Мероприятия по территориальному планированию предусмотрены настоящим генеральным планом с учетом сложившейся социально-экономической ситуации и основных направлений развития хозяйственной деятельности  устойчивого развития существующих предприятий сельского хозяйства, ориентированных, в основном, на растениеводство, а также восстановление  производственных мощностей в животноводстве.</w:t>
      </w:r>
    </w:p>
    <w:p w:rsidR="00436452" w:rsidRPr="00436452" w:rsidRDefault="00436452" w:rsidP="00436452">
      <w:pPr>
        <w:keepNext/>
        <w:keepLines/>
        <w:spacing w:before="480" w:after="0" w:line="240" w:lineRule="auto"/>
        <w:ind w:firstLine="567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bookmarkStart w:id="4" w:name="_Toc321223380"/>
      <w:r w:rsidRPr="00436452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4.1. Экономическая база</w:t>
      </w:r>
      <w:bookmarkEnd w:id="4"/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Настоящим генеральным планом принят оптимистический вариант гипотезы социально-экономического развития Липчанского сельского поселения ориентированный на проведения в достаточно короткие сроки комплексного обновления экономического потенциала с целью создания благоприятных условий для устойчивого развития территории и жизнедеятельности населения.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Приоритетными отраслями экономики поселения в прогнозируемый настоящим генеральным планом период (2009-2030 гг.) будут сельское хозяйство и производства, связанные с ним, а также жилищное строительство, малое предпринимательство, социальная и  природоохранная инфраструктура.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Для экономического развития настоящим проектом предлагается:</w:t>
      </w:r>
    </w:p>
    <w:p w:rsidR="00436452" w:rsidRPr="00436452" w:rsidRDefault="00436452" w:rsidP="00436452">
      <w:pPr>
        <w:widowControl w:val="0"/>
        <w:numPr>
          <w:ilvl w:val="0"/>
          <w:numId w:val="4"/>
        </w:numPr>
        <w:tabs>
          <w:tab w:val="left" w:pos="993"/>
        </w:tabs>
        <w:adjustRightInd w:val="0"/>
        <w:spacing w:after="0" w:line="264" w:lineRule="auto"/>
        <w:ind w:left="993" w:hanging="284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обновление и модернизация существующей базы растениеводческого комплекса (мастерские по ремонту сельхозтехники, склады ГСМ);</w:t>
      </w:r>
    </w:p>
    <w:p w:rsidR="00436452" w:rsidRPr="00436452" w:rsidRDefault="00436452" w:rsidP="00436452">
      <w:pPr>
        <w:widowControl w:val="0"/>
        <w:numPr>
          <w:ilvl w:val="0"/>
          <w:numId w:val="4"/>
        </w:numPr>
        <w:tabs>
          <w:tab w:val="left" w:pos="993"/>
        </w:tabs>
        <w:adjustRightInd w:val="0"/>
        <w:spacing w:after="0" w:line="264" w:lineRule="auto"/>
        <w:ind w:left="993" w:hanging="284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восстановление и модернизация 6 молочных ферм, 1 овцефермы и 1 свинофермы;</w:t>
      </w:r>
    </w:p>
    <w:p w:rsidR="00436452" w:rsidRPr="00436452" w:rsidRDefault="00436452" w:rsidP="00436452">
      <w:pPr>
        <w:widowControl w:val="0"/>
        <w:numPr>
          <w:ilvl w:val="0"/>
          <w:numId w:val="4"/>
        </w:numPr>
        <w:tabs>
          <w:tab w:val="left" w:pos="993"/>
        </w:tabs>
        <w:adjustRightInd w:val="0"/>
        <w:spacing w:after="0" w:line="264" w:lineRule="auto"/>
        <w:ind w:left="993" w:hanging="284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организация заготовительно-складских баз и мини-предприятий для первичной переработки сельскохозяйственной продукции;</w:t>
      </w:r>
    </w:p>
    <w:p w:rsidR="00436452" w:rsidRPr="00436452" w:rsidRDefault="00436452" w:rsidP="00436452">
      <w:pPr>
        <w:widowControl w:val="0"/>
        <w:numPr>
          <w:ilvl w:val="0"/>
          <w:numId w:val="4"/>
        </w:numPr>
        <w:tabs>
          <w:tab w:val="left" w:pos="993"/>
        </w:tabs>
        <w:adjustRightInd w:val="0"/>
        <w:spacing w:after="0" w:line="264" w:lineRule="auto"/>
        <w:ind w:left="993" w:hanging="284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строительство объектов транспортной инфраструктуры (базы коммунально-бытового хозяйства, транспортный центр сервисного обслуживания (АЗС, СТО));</w:t>
      </w:r>
    </w:p>
    <w:p w:rsidR="00436452" w:rsidRPr="00436452" w:rsidRDefault="00436452" w:rsidP="00436452">
      <w:pPr>
        <w:keepNext/>
        <w:keepLines/>
        <w:spacing w:before="480" w:after="0" w:line="240" w:lineRule="auto"/>
        <w:ind w:firstLine="567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bookmarkStart w:id="5" w:name="_Toc321223381"/>
      <w:r w:rsidRPr="00436452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4.2. Население</w:t>
      </w:r>
      <w:bookmarkEnd w:id="5"/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Расчетная численность населения Липчанского сельского поселения составит:</w:t>
      </w:r>
    </w:p>
    <w:tbl>
      <w:tblPr>
        <w:tblW w:w="8647" w:type="dxa"/>
        <w:tblInd w:w="675" w:type="dxa"/>
        <w:tblLook w:val="04A0" w:firstRow="1" w:lastRow="0" w:firstColumn="1" w:lastColumn="0" w:noHBand="0" w:noVBand="1"/>
      </w:tblPr>
      <w:tblGrid>
        <w:gridCol w:w="4678"/>
        <w:gridCol w:w="3969"/>
      </w:tblGrid>
      <w:tr w:rsidR="00436452" w:rsidRPr="00436452" w:rsidTr="00436452">
        <w:trPr>
          <w:trHeight w:val="184"/>
        </w:trPr>
        <w:tc>
          <w:tcPr>
            <w:tcW w:w="4678" w:type="dxa"/>
            <w:hideMark/>
          </w:tcPr>
          <w:p w:rsidR="00436452" w:rsidRPr="00436452" w:rsidRDefault="00436452" w:rsidP="00436452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djustRightInd w:val="0"/>
              <w:spacing w:after="0" w:line="264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На 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I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очередь строительства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36452">
                <w:rPr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>2015 г</w:t>
              </w:r>
            </w:smartTag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969" w:type="dxa"/>
            <w:hideMark/>
          </w:tcPr>
          <w:p w:rsidR="00436452" w:rsidRPr="00436452" w:rsidRDefault="00436452" w:rsidP="00436452">
            <w:pPr>
              <w:widowControl w:val="0"/>
              <w:numPr>
                <w:ilvl w:val="0"/>
                <w:numId w:val="5"/>
              </w:numPr>
              <w:tabs>
                <w:tab w:val="left" w:pos="163"/>
              </w:tabs>
              <w:adjustRightInd w:val="0"/>
              <w:spacing w:after="0" w:line="264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1,8 тыс. чел.</w:t>
            </w:r>
          </w:p>
        </w:tc>
      </w:tr>
      <w:tr w:rsidR="00436452" w:rsidRPr="00436452" w:rsidTr="00436452">
        <w:trPr>
          <w:trHeight w:val="184"/>
        </w:trPr>
        <w:tc>
          <w:tcPr>
            <w:tcW w:w="4678" w:type="dxa"/>
            <w:hideMark/>
          </w:tcPr>
          <w:p w:rsidR="00436452" w:rsidRPr="00436452" w:rsidRDefault="00436452" w:rsidP="00436452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djustRightInd w:val="0"/>
              <w:spacing w:after="0" w:line="264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 расчетный срок 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436452">
                <w:rPr>
                  <w:rFonts w:ascii="Calibri" w:eastAsia="Times New Roman" w:hAnsi="Calibri" w:cs="Calibri"/>
                  <w:sz w:val="24"/>
                  <w:szCs w:val="24"/>
                  <w:lang w:val="en-US" w:eastAsia="ru-RU"/>
                </w:rPr>
                <w:t>2030</w:t>
              </w:r>
              <w:r w:rsidRPr="00436452">
                <w:rPr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969" w:type="dxa"/>
            <w:hideMark/>
          </w:tcPr>
          <w:p w:rsidR="00436452" w:rsidRPr="00436452" w:rsidRDefault="00436452" w:rsidP="00436452">
            <w:pPr>
              <w:widowControl w:val="0"/>
              <w:numPr>
                <w:ilvl w:val="0"/>
                <w:numId w:val="5"/>
              </w:numPr>
              <w:tabs>
                <w:tab w:val="left" w:pos="163"/>
              </w:tabs>
              <w:adjustRightInd w:val="0"/>
              <w:spacing w:after="0" w:line="264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1,8 тыс. чел.</w:t>
            </w:r>
          </w:p>
        </w:tc>
      </w:tr>
    </w:tbl>
    <w:p w:rsidR="00436452" w:rsidRPr="00436452" w:rsidRDefault="00436452" w:rsidP="00436452">
      <w:pPr>
        <w:keepNext/>
        <w:keepLines/>
        <w:spacing w:before="480" w:after="0" w:line="240" w:lineRule="auto"/>
        <w:ind w:firstLine="567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bookmarkStart w:id="6" w:name="_Toc321223382"/>
      <w:r w:rsidRPr="00436452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4.3. Норма жилой обеспеченности</w:t>
      </w:r>
      <w:bookmarkEnd w:id="6"/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Норма жилищной обеспеченности в соответствии со «Схемой территориального развития Воронежской области»:</w:t>
      </w:r>
    </w:p>
    <w:tbl>
      <w:tblPr>
        <w:tblW w:w="8659" w:type="dxa"/>
        <w:tblInd w:w="675" w:type="dxa"/>
        <w:tblLook w:val="04A0" w:firstRow="1" w:lastRow="0" w:firstColumn="1" w:lastColumn="0" w:noHBand="0" w:noVBand="1"/>
      </w:tblPr>
      <w:tblGrid>
        <w:gridCol w:w="4678"/>
        <w:gridCol w:w="3981"/>
      </w:tblGrid>
      <w:tr w:rsidR="00436452" w:rsidRPr="00436452" w:rsidTr="00436452">
        <w:tc>
          <w:tcPr>
            <w:tcW w:w="4678" w:type="dxa"/>
            <w:hideMark/>
          </w:tcPr>
          <w:p w:rsidR="00436452" w:rsidRPr="00436452" w:rsidRDefault="00436452" w:rsidP="00436452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djustRightInd w:val="0"/>
              <w:spacing w:after="0" w:line="264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На 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I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очередь строительства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36452">
                <w:rPr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>2015 г</w:t>
              </w:r>
            </w:smartTag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981" w:type="dxa"/>
            <w:hideMark/>
          </w:tcPr>
          <w:p w:rsidR="00436452" w:rsidRPr="00436452" w:rsidRDefault="00436452" w:rsidP="00436452">
            <w:pPr>
              <w:widowControl w:val="0"/>
              <w:numPr>
                <w:ilvl w:val="0"/>
                <w:numId w:val="5"/>
              </w:numPr>
              <w:tabs>
                <w:tab w:val="left" w:pos="163"/>
              </w:tabs>
              <w:adjustRightInd w:val="0"/>
              <w:spacing w:after="0" w:line="264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436452">
                <w:rPr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>25 м</w:t>
              </w:r>
              <w:r w:rsidRPr="00436452">
                <w:rPr>
                  <w:rFonts w:ascii="Calibri" w:eastAsia="Times New Roman" w:hAnsi="Calibri" w:cs="Calibri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общей площади/чел.</w:t>
            </w:r>
          </w:p>
        </w:tc>
      </w:tr>
      <w:tr w:rsidR="00436452" w:rsidRPr="00436452" w:rsidTr="00436452">
        <w:tc>
          <w:tcPr>
            <w:tcW w:w="4678" w:type="dxa"/>
            <w:hideMark/>
          </w:tcPr>
          <w:p w:rsidR="00436452" w:rsidRPr="00436452" w:rsidRDefault="00436452" w:rsidP="00436452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djustRightInd w:val="0"/>
              <w:spacing w:after="0" w:line="264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 расчетному сроку 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436452">
                <w:rPr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>2030 г</w:t>
              </w:r>
            </w:smartTag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981" w:type="dxa"/>
            <w:hideMark/>
          </w:tcPr>
          <w:p w:rsidR="00436452" w:rsidRPr="00436452" w:rsidRDefault="00436452" w:rsidP="00436452">
            <w:pPr>
              <w:widowControl w:val="0"/>
              <w:numPr>
                <w:ilvl w:val="0"/>
                <w:numId w:val="5"/>
              </w:numPr>
              <w:tabs>
                <w:tab w:val="left" w:pos="163"/>
              </w:tabs>
              <w:adjustRightInd w:val="0"/>
              <w:spacing w:after="0" w:line="264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436452">
                <w:rPr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>35 м</w:t>
              </w:r>
              <w:r w:rsidRPr="00436452">
                <w:rPr>
                  <w:rFonts w:ascii="Calibri" w:eastAsia="Times New Roman" w:hAnsi="Calibri" w:cs="Calibri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общей площади/чел.</w:t>
            </w:r>
          </w:p>
        </w:tc>
      </w:tr>
    </w:tbl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36452" w:rsidRPr="00436452" w:rsidRDefault="00436452" w:rsidP="00436452">
      <w:pPr>
        <w:keepNext/>
        <w:keepLines/>
        <w:spacing w:before="480" w:after="0" w:line="240" w:lineRule="auto"/>
        <w:ind w:firstLine="567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bookmarkStart w:id="7" w:name="_Toc321223383"/>
      <w:r w:rsidRPr="00436452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4.4. Жилищный фонд</w:t>
      </w:r>
      <w:bookmarkEnd w:id="7"/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Общий объем жилищного фонда Липчанского сельского поселения достигнет:</w:t>
      </w:r>
    </w:p>
    <w:tbl>
      <w:tblPr>
        <w:tblW w:w="8966" w:type="dxa"/>
        <w:tblInd w:w="675" w:type="dxa"/>
        <w:tblLook w:val="04A0" w:firstRow="1" w:lastRow="0" w:firstColumn="1" w:lastColumn="0" w:noHBand="0" w:noVBand="1"/>
      </w:tblPr>
      <w:tblGrid>
        <w:gridCol w:w="4678"/>
        <w:gridCol w:w="4288"/>
      </w:tblGrid>
      <w:tr w:rsidR="00436452" w:rsidRPr="00436452" w:rsidTr="00436452">
        <w:trPr>
          <w:trHeight w:val="288"/>
        </w:trPr>
        <w:tc>
          <w:tcPr>
            <w:tcW w:w="4678" w:type="dxa"/>
            <w:hideMark/>
          </w:tcPr>
          <w:p w:rsidR="00436452" w:rsidRPr="00436452" w:rsidRDefault="00436452" w:rsidP="00436452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djustRightInd w:val="0"/>
              <w:spacing w:after="0" w:line="264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На 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I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очередь строительства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36452">
                <w:rPr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>2015 г</w:t>
              </w:r>
            </w:smartTag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288" w:type="dxa"/>
            <w:hideMark/>
          </w:tcPr>
          <w:p w:rsidR="00436452" w:rsidRPr="00436452" w:rsidRDefault="00436452" w:rsidP="00436452">
            <w:pPr>
              <w:widowControl w:val="0"/>
              <w:numPr>
                <w:ilvl w:val="0"/>
                <w:numId w:val="6"/>
              </w:numPr>
              <w:tabs>
                <w:tab w:val="left" w:pos="163"/>
              </w:tabs>
              <w:adjustRightInd w:val="0"/>
              <w:spacing w:after="0" w:line="264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45,5 тыс. м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общей площади.</w:t>
            </w:r>
          </w:p>
        </w:tc>
      </w:tr>
      <w:tr w:rsidR="00436452" w:rsidRPr="00436452" w:rsidTr="00436452">
        <w:trPr>
          <w:trHeight w:val="288"/>
        </w:trPr>
        <w:tc>
          <w:tcPr>
            <w:tcW w:w="4678" w:type="dxa"/>
            <w:hideMark/>
          </w:tcPr>
          <w:p w:rsidR="00436452" w:rsidRPr="00436452" w:rsidRDefault="00436452" w:rsidP="00436452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djustRightInd w:val="0"/>
              <w:spacing w:after="0" w:line="264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 расчетному сроку 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436452">
                <w:rPr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>2030 г</w:t>
              </w:r>
            </w:smartTag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288" w:type="dxa"/>
            <w:hideMark/>
          </w:tcPr>
          <w:p w:rsidR="00436452" w:rsidRPr="00436452" w:rsidRDefault="00436452" w:rsidP="00436452">
            <w:pPr>
              <w:widowControl w:val="0"/>
              <w:numPr>
                <w:ilvl w:val="0"/>
                <w:numId w:val="6"/>
              </w:numPr>
              <w:tabs>
                <w:tab w:val="left" w:pos="163"/>
              </w:tabs>
              <w:adjustRightInd w:val="0"/>
              <w:spacing w:after="0" w:line="264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68,0 тыс. м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общей площади.</w:t>
            </w:r>
          </w:p>
        </w:tc>
      </w:tr>
    </w:tbl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Общий объем сноса ветхого жилищного фонда составит 0,5 тыс. м</w:t>
      </w:r>
      <w:r w:rsidRPr="00436452">
        <w:rPr>
          <w:rFonts w:ascii="Calibri" w:eastAsia="Times New Roman" w:hAnsi="Calibri" w:cs="Calibri"/>
          <w:sz w:val="24"/>
          <w:szCs w:val="24"/>
          <w:vertAlign w:val="superscript"/>
          <w:lang w:eastAsia="ru-RU"/>
        </w:rPr>
        <w:t>2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36452" w:rsidRPr="00436452" w:rsidRDefault="00436452" w:rsidP="00436452">
      <w:pPr>
        <w:keepNext/>
        <w:keepLines/>
        <w:spacing w:before="480" w:after="0" w:line="240" w:lineRule="auto"/>
        <w:ind w:firstLine="567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bookmarkStart w:id="8" w:name="_Toc321223384"/>
      <w:r w:rsidRPr="00436452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4.5. Новое жилищное строительство</w:t>
      </w:r>
      <w:bookmarkEnd w:id="8"/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Общий объем нового жилищного строительства Липчанского сельского поселения составит:</w:t>
      </w:r>
    </w:p>
    <w:tbl>
      <w:tblPr>
        <w:tblW w:w="8190" w:type="dxa"/>
        <w:tblInd w:w="675" w:type="dxa"/>
        <w:tblLook w:val="04A0" w:firstRow="1" w:lastRow="0" w:firstColumn="1" w:lastColumn="0" w:noHBand="0" w:noVBand="1"/>
      </w:tblPr>
      <w:tblGrid>
        <w:gridCol w:w="4678"/>
        <w:gridCol w:w="3512"/>
      </w:tblGrid>
      <w:tr w:rsidR="00436452" w:rsidRPr="00436452" w:rsidTr="00436452">
        <w:tc>
          <w:tcPr>
            <w:tcW w:w="4678" w:type="dxa"/>
            <w:hideMark/>
          </w:tcPr>
          <w:p w:rsidR="00436452" w:rsidRPr="00436452" w:rsidRDefault="00436452" w:rsidP="00436452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djustRightInd w:val="0"/>
              <w:spacing w:after="0" w:line="264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На 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I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очередь строительства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36452">
                <w:rPr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>2015 г</w:t>
              </w:r>
            </w:smartTag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512" w:type="dxa"/>
            <w:hideMark/>
          </w:tcPr>
          <w:p w:rsidR="00436452" w:rsidRPr="00436452" w:rsidRDefault="00436452" w:rsidP="00436452">
            <w:pPr>
              <w:widowControl w:val="0"/>
              <w:numPr>
                <w:ilvl w:val="0"/>
                <w:numId w:val="5"/>
              </w:numPr>
              <w:tabs>
                <w:tab w:val="left" w:pos="163"/>
              </w:tabs>
              <w:adjustRightInd w:val="0"/>
              <w:spacing w:after="0" w:line="264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6,5 тыс. м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ru-RU"/>
              </w:rPr>
              <w:t>2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</w:t>
            </w:r>
          </w:p>
        </w:tc>
      </w:tr>
      <w:tr w:rsidR="00436452" w:rsidRPr="00436452" w:rsidTr="00436452">
        <w:tc>
          <w:tcPr>
            <w:tcW w:w="4678" w:type="dxa"/>
            <w:hideMark/>
          </w:tcPr>
          <w:p w:rsidR="00436452" w:rsidRPr="00436452" w:rsidRDefault="00436452" w:rsidP="00436452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djustRightInd w:val="0"/>
              <w:spacing w:after="0" w:line="264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 расчетный срок 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436452">
                <w:rPr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>2030 г</w:t>
              </w:r>
            </w:smartTag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512" w:type="dxa"/>
            <w:hideMark/>
          </w:tcPr>
          <w:p w:rsidR="00436452" w:rsidRPr="00436452" w:rsidRDefault="00436452" w:rsidP="00436452">
            <w:pPr>
              <w:widowControl w:val="0"/>
              <w:numPr>
                <w:ilvl w:val="0"/>
                <w:numId w:val="5"/>
              </w:numPr>
              <w:tabs>
                <w:tab w:val="left" w:pos="163"/>
              </w:tabs>
              <w:adjustRightInd w:val="0"/>
              <w:spacing w:after="0" w:line="264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29,0 тыс. м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ru-RU"/>
              </w:rPr>
              <w:t>2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</w:t>
            </w:r>
          </w:p>
        </w:tc>
      </w:tr>
    </w:tbl>
    <w:p w:rsidR="00436452" w:rsidRPr="00436452" w:rsidRDefault="00436452" w:rsidP="00436452">
      <w:pPr>
        <w:tabs>
          <w:tab w:val="left" w:pos="993"/>
        </w:tabs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 xml:space="preserve">Прирост жилой площади поселения произойдет, в основном, за счет индивидуальной застройки (1-2 этажа) с приусадебными участками.  </w:t>
      </w:r>
    </w:p>
    <w:p w:rsidR="00436452" w:rsidRPr="00436452" w:rsidRDefault="00436452" w:rsidP="00436452">
      <w:pPr>
        <w:keepNext/>
        <w:keepLines/>
        <w:spacing w:before="480" w:after="0" w:line="240" w:lineRule="auto"/>
        <w:ind w:firstLine="567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bookmarkStart w:id="9" w:name="_Toc321223385"/>
      <w:r w:rsidRPr="00436452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4.6. Система социального и культурно-бытового обслуживания</w:t>
      </w:r>
      <w:bookmarkEnd w:id="9"/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Определение емкости учреждений обслуживания и их размещение на стадии «генерального плана» выполнено с целью учета потребности в территориях общественной застройки в общей сумме территорий населенных пунктов. Необходимо зарезервировать требуемые территории для перспективного развития объектов обслуживания, а их конкретная номенклатура может меняться в зависимости от возникающей потребности.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b/>
          <w:i/>
          <w:sz w:val="24"/>
          <w:szCs w:val="24"/>
          <w:lang w:eastAsia="ru-RU"/>
        </w:rPr>
        <w:t>Образование.</w:t>
      </w:r>
      <w:r w:rsidRPr="00436452">
        <w:rPr>
          <w:rFonts w:ascii="Calibri" w:eastAsia="Times New Roman" w:hAnsi="Calibri" w:cs="Calibri"/>
          <w:i/>
          <w:sz w:val="24"/>
          <w:szCs w:val="24"/>
          <w:lang w:eastAsia="ru-RU"/>
        </w:rPr>
        <w:t xml:space="preserve"> </w:t>
      </w: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Потребность в детских дошкольных учреждениях, настоящим проектом предлагается обеспечить за счет строительства трех детских садов общей емкостью 70 мест. Существующие в настоящее время общеобразовательные школы емкостью 280 мест предлагается реконструировать, ввиду значительного износа зданий (70-80%) и модернизировать, в частности оснастить компьютерной и другой техникой.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 xml:space="preserve">Проектом рекомендуется организация групп внешкольного образования детей (музыкальный, художественный кружки, кружок детского творчества) при школах. </w:t>
      </w:r>
    </w:p>
    <w:p w:rsidR="00436452" w:rsidRPr="00436452" w:rsidRDefault="00436452" w:rsidP="00436452">
      <w:pPr>
        <w:tabs>
          <w:tab w:val="left" w:pos="993"/>
        </w:tabs>
        <w:spacing w:after="0" w:line="240" w:lineRule="auto"/>
        <w:ind w:firstLine="567"/>
        <w:jc w:val="both"/>
        <w:rPr>
          <w:rFonts w:ascii="Calibri" w:eastAsia="Times New Roman" w:hAnsi="Calibri" w:cs="Calibri"/>
          <w:i/>
          <w:sz w:val="24"/>
          <w:szCs w:val="24"/>
          <w:highlight w:val="yellow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 xml:space="preserve">В рассматриваемый настоящим проектом расчетный период (до </w:t>
      </w:r>
      <w:smartTag w:uri="urn:schemas-microsoft-com:office:smarttags" w:element="metricconverter">
        <w:smartTagPr>
          <w:attr w:name="ProductID" w:val="2030 г"/>
        </w:smartTagPr>
        <w:r w:rsidRPr="00436452">
          <w:rPr>
            <w:rFonts w:ascii="Calibri" w:eastAsia="Times New Roman" w:hAnsi="Calibri" w:cs="Calibri"/>
            <w:sz w:val="24"/>
            <w:szCs w:val="24"/>
            <w:lang w:eastAsia="ru-RU"/>
          </w:rPr>
          <w:t>2030 г</w:t>
        </w:r>
      </w:smartTag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.) в сельском поселении должна быть достигнута 100% обеспеченность населения социально гарантированным объемом образования и воспитания в соответствии с нормативными документами.</w:t>
      </w:r>
    </w:p>
    <w:p w:rsidR="00436452" w:rsidRPr="00436452" w:rsidRDefault="00436452" w:rsidP="00436452">
      <w:pPr>
        <w:tabs>
          <w:tab w:val="left" w:pos="993"/>
        </w:tabs>
        <w:spacing w:after="0" w:line="240" w:lineRule="auto"/>
        <w:ind w:firstLine="567"/>
        <w:jc w:val="both"/>
        <w:rPr>
          <w:rFonts w:ascii="Calibri" w:eastAsia="Times New Roman" w:hAnsi="Calibri" w:cs="Calibri"/>
          <w:i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b/>
          <w:i/>
          <w:sz w:val="24"/>
          <w:szCs w:val="24"/>
          <w:lang w:eastAsia="ru-RU"/>
        </w:rPr>
        <w:t>Здравоохранение.</w:t>
      </w:r>
      <w:r w:rsidRPr="00436452">
        <w:rPr>
          <w:rFonts w:ascii="Calibri" w:eastAsia="Times New Roman" w:hAnsi="Calibri" w:cs="Calibri"/>
          <w:i/>
          <w:sz w:val="24"/>
          <w:szCs w:val="24"/>
          <w:lang w:eastAsia="ru-RU"/>
        </w:rPr>
        <w:t xml:space="preserve"> </w:t>
      </w: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Реконструкция существующих фельдшерско-акушер</w:t>
      </w: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softHyphen/>
        <w:t>ских пунктов с организацией в них аптечных киосков и раздаточных пунктов молочной кухни призвана улучшить обслуживание медицинскими услугами население Липчанского сельского поселения, что должно способствовать улучшению показателей здоровья населения.</w:t>
      </w:r>
    </w:p>
    <w:p w:rsidR="00436452" w:rsidRPr="00436452" w:rsidRDefault="00436452" w:rsidP="00436452">
      <w:pPr>
        <w:tabs>
          <w:tab w:val="left" w:pos="993"/>
        </w:tabs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b/>
          <w:i/>
          <w:sz w:val="24"/>
          <w:szCs w:val="24"/>
          <w:lang w:eastAsia="ru-RU"/>
        </w:rPr>
        <w:t>Учреждения культуры и искусства.</w:t>
      </w:r>
      <w:r w:rsidRPr="00436452">
        <w:rPr>
          <w:rFonts w:ascii="Calibri" w:eastAsia="Times New Roman" w:hAnsi="Calibri" w:cs="Calibri"/>
          <w:i/>
          <w:sz w:val="24"/>
          <w:szCs w:val="24"/>
          <w:lang w:eastAsia="ru-RU"/>
        </w:rPr>
        <w:t xml:space="preserve"> </w:t>
      </w: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 xml:space="preserve">Реконструкция существующих и введение в состав учреждений культуры современных видов объектов, совмещенных с объектами образования, ориентированных на семейный отдых, организацию досуга детей, молодежи, старших возрастных групп. 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b/>
          <w:i/>
          <w:sz w:val="24"/>
          <w:szCs w:val="24"/>
          <w:lang w:eastAsia="ru-RU"/>
        </w:rPr>
        <w:t>Физкультура и спорт.</w:t>
      </w:r>
      <w:r w:rsidRPr="00436452">
        <w:rPr>
          <w:rFonts w:ascii="Calibri" w:eastAsia="Times New Roman" w:hAnsi="Calibri" w:cs="Calibri"/>
          <w:i/>
          <w:sz w:val="24"/>
          <w:szCs w:val="24"/>
          <w:lang w:eastAsia="ru-RU"/>
        </w:rPr>
        <w:t xml:space="preserve"> </w:t>
      </w: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В целях развития физической культуры и спорта в сельском поселении предлагается:</w:t>
      </w:r>
    </w:p>
    <w:p w:rsidR="00436452" w:rsidRPr="00436452" w:rsidRDefault="00436452" w:rsidP="00436452">
      <w:pPr>
        <w:numPr>
          <w:ilvl w:val="0"/>
          <w:numId w:val="7"/>
        </w:numPr>
        <w:tabs>
          <w:tab w:val="left" w:pos="993"/>
        </w:tabs>
        <w:spacing w:after="0" w:line="264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 xml:space="preserve">строительство общедоступных плоскостных спортивных сооружений (стадион/спортивные площадки) в селах Липчанка и Шуриновка, х. Варваровка; </w:t>
      </w:r>
    </w:p>
    <w:p w:rsidR="00436452" w:rsidRPr="00436452" w:rsidRDefault="00436452" w:rsidP="00436452">
      <w:pPr>
        <w:numPr>
          <w:ilvl w:val="0"/>
          <w:numId w:val="7"/>
        </w:numPr>
        <w:tabs>
          <w:tab w:val="left" w:pos="993"/>
        </w:tabs>
        <w:spacing w:after="0" w:line="264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строительство физкультурно-оздоровительных комплексов со спортзалами и бассейном в селах Липчанка и Шуриновка, х. Варваровка;</w:t>
      </w:r>
    </w:p>
    <w:p w:rsidR="00436452" w:rsidRPr="00436452" w:rsidRDefault="00436452" w:rsidP="00436452">
      <w:pPr>
        <w:numPr>
          <w:ilvl w:val="0"/>
          <w:numId w:val="7"/>
        </w:numPr>
        <w:tabs>
          <w:tab w:val="left" w:pos="993"/>
        </w:tabs>
        <w:spacing w:after="0" w:line="264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строительство детского сада в с. Липчанка с мини-бассейном.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b/>
          <w:i/>
          <w:sz w:val="24"/>
          <w:szCs w:val="24"/>
          <w:lang w:eastAsia="ru-RU"/>
        </w:rPr>
        <w:t>Торговля, общественное питание и бытовое обслуживание.</w:t>
      </w:r>
      <w:r w:rsidRPr="00436452">
        <w:rPr>
          <w:rFonts w:ascii="Calibri" w:eastAsia="Times New Roman" w:hAnsi="Calibri" w:cs="Calibri"/>
          <w:i/>
          <w:sz w:val="24"/>
          <w:szCs w:val="24"/>
          <w:lang w:eastAsia="ru-RU"/>
        </w:rPr>
        <w:t xml:space="preserve"> </w:t>
      </w: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Основными мероприятиями по развитию торговой сети и сети общественного питания на перспективу по проекту являются:</w:t>
      </w:r>
    </w:p>
    <w:p w:rsidR="00436452" w:rsidRPr="00436452" w:rsidRDefault="00436452" w:rsidP="00436452">
      <w:pPr>
        <w:numPr>
          <w:ilvl w:val="0"/>
          <w:numId w:val="8"/>
        </w:numPr>
        <w:tabs>
          <w:tab w:val="left" w:pos="993"/>
        </w:tabs>
        <w:spacing w:after="0" w:line="264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строительство торгово-бытовых центров, включающих магазины продовольственных и непродовольственных товаров, предприятия бытового обслуживания (ремонтные мастерские бытовой техники, парикмахерская), предприятие общественного питания (кафе, столовая);</w:t>
      </w:r>
    </w:p>
    <w:p w:rsidR="00436452" w:rsidRPr="00436452" w:rsidRDefault="00436452" w:rsidP="00436452">
      <w:pPr>
        <w:numPr>
          <w:ilvl w:val="0"/>
          <w:numId w:val="8"/>
        </w:numPr>
        <w:tabs>
          <w:tab w:val="left" w:pos="993"/>
        </w:tabs>
        <w:spacing w:after="0" w:line="264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размещение  предприятия общественного питания (кафе, столовой) в составе предлагаемого к строительству гостиничного комплекса при автостанции;</w:t>
      </w:r>
    </w:p>
    <w:p w:rsidR="00436452" w:rsidRPr="00436452" w:rsidRDefault="00436452" w:rsidP="00436452">
      <w:pPr>
        <w:tabs>
          <w:tab w:val="left" w:pos="993"/>
        </w:tabs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организация выездной системы обслуживания товарами повседневного пользования населения х. Марьевка передвижными средствами, базирующимися в с. Шуриновка.</w:t>
      </w:r>
    </w:p>
    <w:p w:rsidR="00436452" w:rsidRPr="00436452" w:rsidRDefault="00436452" w:rsidP="00436452">
      <w:pPr>
        <w:keepNext/>
        <w:keepLines/>
        <w:spacing w:before="480" w:after="0" w:line="240" w:lineRule="auto"/>
        <w:ind w:firstLine="567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bookmarkStart w:id="10" w:name="_Toc321223386"/>
      <w:r w:rsidRPr="00436452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4.7. Территории необходимые для размещения нового жилищного строительства и объектов социального и культурно-бытового обслуживания</w:t>
      </w:r>
      <w:bookmarkEnd w:id="10"/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Потребности Липчанского сельского поселения в территориях для размещения нового жилищного строительства составят: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3544"/>
      </w:tblGrid>
      <w:tr w:rsidR="00436452" w:rsidRPr="00436452" w:rsidTr="00436452">
        <w:trPr>
          <w:trHeight w:val="189"/>
        </w:trPr>
        <w:tc>
          <w:tcPr>
            <w:tcW w:w="4678" w:type="dxa"/>
            <w:hideMark/>
          </w:tcPr>
          <w:p w:rsidR="00436452" w:rsidRPr="00436452" w:rsidRDefault="00436452" w:rsidP="00436452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djustRightInd w:val="0"/>
              <w:spacing w:after="0" w:line="264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Всего по поселению, в т.ч.:</w:t>
            </w:r>
          </w:p>
        </w:tc>
        <w:tc>
          <w:tcPr>
            <w:tcW w:w="3544" w:type="dxa"/>
            <w:hideMark/>
          </w:tcPr>
          <w:p w:rsidR="00436452" w:rsidRPr="00436452" w:rsidRDefault="00436452" w:rsidP="00436452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djustRightInd w:val="0"/>
              <w:spacing w:after="0" w:line="264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8,0 га"/>
              </w:smartTagPr>
              <w:r w:rsidRPr="00436452">
                <w:rPr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>58,0 га</w:t>
              </w:r>
            </w:smartTag>
          </w:p>
        </w:tc>
      </w:tr>
      <w:tr w:rsidR="00436452" w:rsidRPr="00436452" w:rsidTr="00436452">
        <w:trPr>
          <w:trHeight w:val="287"/>
        </w:trPr>
        <w:tc>
          <w:tcPr>
            <w:tcW w:w="4678" w:type="dxa"/>
            <w:hideMark/>
          </w:tcPr>
          <w:p w:rsidR="00436452" w:rsidRPr="00436452" w:rsidRDefault="00436452" w:rsidP="00436452">
            <w:pPr>
              <w:widowControl w:val="0"/>
              <w:numPr>
                <w:ilvl w:val="0"/>
                <w:numId w:val="9"/>
              </w:numPr>
              <w:tabs>
                <w:tab w:val="left" w:pos="397"/>
                <w:tab w:val="left" w:pos="459"/>
              </w:tabs>
              <w:adjustRightInd w:val="0"/>
              <w:spacing w:after="0" w:line="264" w:lineRule="auto"/>
              <w:ind w:firstLine="170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Липчанка</w:t>
            </w:r>
          </w:p>
        </w:tc>
        <w:tc>
          <w:tcPr>
            <w:tcW w:w="3544" w:type="dxa"/>
            <w:hideMark/>
          </w:tcPr>
          <w:p w:rsidR="00436452" w:rsidRPr="00436452" w:rsidRDefault="00436452" w:rsidP="00436452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djustRightInd w:val="0"/>
              <w:spacing w:after="0" w:line="264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9,0 га"/>
              </w:smartTagPr>
              <w:r w:rsidRPr="00436452">
                <w:rPr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>29,0 га</w:t>
              </w:r>
            </w:smartTag>
          </w:p>
        </w:tc>
      </w:tr>
      <w:tr w:rsidR="00436452" w:rsidRPr="00436452" w:rsidTr="00436452">
        <w:trPr>
          <w:trHeight w:val="300"/>
        </w:trPr>
        <w:tc>
          <w:tcPr>
            <w:tcW w:w="4678" w:type="dxa"/>
            <w:hideMark/>
          </w:tcPr>
          <w:p w:rsidR="00436452" w:rsidRPr="00436452" w:rsidRDefault="00436452" w:rsidP="00436452">
            <w:pPr>
              <w:widowControl w:val="0"/>
              <w:numPr>
                <w:ilvl w:val="0"/>
                <w:numId w:val="9"/>
              </w:numPr>
              <w:tabs>
                <w:tab w:val="left" w:pos="397"/>
                <w:tab w:val="left" w:pos="459"/>
              </w:tabs>
              <w:adjustRightInd w:val="0"/>
              <w:spacing w:after="0" w:line="264" w:lineRule="auto"/>
              <w:ind w:firstLine="170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Шуриновка</w:t>
            </w:r>
          </w:p>
        </w:tc>
        <w:tc>
          <w:tcPr>
            <w:tcW w:w="3544" w:type="dxa"/>
            <w:hideMark/>
          </w:tcPr>
          <w:p w:rsidR="00436452" w:rsidRPr="00436452" w:rsidRDefault="00436452" w:rsidP="00436452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djustRightInd w:val="0"/>
              <w:spacing w:after="0" w:line="264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3,7 га"/>
              </w:smartTagPr>
              <w:r w:rsidRPr="00436452">
                <w:rPr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>13,7 га</w:t>
              </w:r>
            </w:smartTag>
          </w:p>
        </w:tc>
      </w:tr>
      <w:tr w:rsidR="00436452" w:rsidRPr="00436452" w:rsidTr="00436452">
        <w:trPr>
          <w:trHeight w:val="300"/>
        </w:trPr>
        <w:tc>
          <w:tcPr>
            <w:tcW w:w="4678" w:type="dxa"/>
            <w:hideMark/>
          </w:tcPr>
          <w:p w:rsidR="00436452" w:rsidRPr="00436452" w:rsidRDefault="00436452" w:rsidP="00436452">
            <w:pPr>
              <w:widowControl w:val="0"/>
              <w:numPr>
                <w:ilvl w:val="0"/>
                <w:numId w:val="9"/>
              </w:numPr>
              <w:tabs>
                <w:tab w:val="left" w:pos="397"/>
                <w:tab w:val="left" w:pos="459"/>
              </w:tabs>
              <w:adjustRightInd w:val="0"/>
              <w:spacing w:after="0" w:line="264" w:lineRule="auto"/>
              <w:ind w:firstLine="170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х. Варваровка</w:t>
            </w:r>
          </w:p>
        </w:tc>
        <w:tc>
          <w:tcPr>
            <w:tcW w:w="3544" w:type="dxa"/>
            <w:hideMark/>
          </w:tcPr>
          <w:p w:rsidR="00436452" w:rsidRPr="00436452" w:rsidRDefault="00436452" w:rsidP="00436452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djustRightInd w:val="0"/>
              <w:spacing w:after="0" w:line="264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,3 га"/>
              </w:smartTagPr>
              <w:r w:rsidRPr="00436452">
                <w:rPr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>15,3 га</w:t>
              </w:r>
            </w:smartTag>
          </w:p>
        </w:tc>
      </w:tr>
    </w:tbl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 xml:space="preserve">Для объектов социального и культурно-бытового обслуживания – </w:t>
      </w:r>
      <w:smartTag w:uri="urn:schemas-microsoft-com:office:smarttags" w:element="metricconverter">
        <w:smartTagPr>
          <w:attr w:name="ProductID" w:val="12 га"/>
        </w:smartTagPr>
        <w:r w:rsidRPr="00436452">
          <w:rPr>
            <w:rFonts w:ascii="Calibri" w:eastAsia="Times New Roman" w:hAnsi="Calibri" w:cs="Calibri"/>
            <w:sz w:val="24"/>
            <w:szCs w:val="24"/>
            <w:lang w:eastAsia="ru-RU"/>
          </w:rPr>
          <w:t>12 га</w:t>
        </w:r>
      </w:smartTag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436452" w:rsidRPr="00436452" w:rsidRDefault="00436452" w:rsidP="00436452">
      <w:pPr>
        <w:keepNext/>
        <w:keepLines/>
        <w:spacing w:before="480" w:after="0" w:line="240" w:lineRule="auto"/>
        <w:ind w:firstLine="567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bookmarkStart w:id="11" w:name="_Toc321223387"/>
      <w:r w:rsidRPr="00436452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4.8. Территориально-пространственная модель поселения</w:t>
      </w:r>
      <w:bookmarkEnd w:id="11"/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Проектная территориально-пространственную модель Липчанского сельского поселения строится как трехчастная система с центральным ядром в селе Липчанка. В высотной части сельского поселения проходит дорога федерального значения М4 Москва-Новороссийск.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Связи с. Липчанка с тремя другими населенными пунктами поселения – хутором Варваровка, селом Шуриновка и хутором Марьевка осуществляется по дороге регионального значения Радченское – Шуриновка.</w:t>
      </w:r>
    </w:p>
    <w:p w:rsidR="00436452" w:rsidRPr="00436452" w:rsidRDefault="00436452" w:rsidP="00436452">
      <w:pPr>
        <w:keepNext/>
        <w:keepLines/>
        <w:spacing w:before="480" w:after="0" w:line="240" w:lineRule="auto"/>
        <w:ind w:firstLine="567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bookmarkStart w:id="12" w:name="_Toc321223388"/>
      <w:r w:rsidRPr="00436452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4.9. Архитектурно-планировочная структура</w:t>
      </w:r>
      <w:bookmarkEnd w:id="12"/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Планировочная структура Липчанского сельского поселения складывается из рационального размещения селитебных территорий, производственных предприятий и мест отдыха. При формировании архитектурно-планировочного решения учитывались условия размещения поселений в планировочной структуре Богучарского района и функционально-пространственные связи с остальными районами.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Природная среда на территории Липчанского сельского поселения оказала решающее влияние на архитектурно-композиционные построения и планировочную структуру всех населенных пунктов.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Актуальную роль в композиции населенных пунктов играют общественные центры и система зеленых насаждений, предусматривающая озеленение улиц и площадей, участков при учреждениях культурно-бытового назначения.</w:t>
      </w:r>
    </w:p>
    <w:p w:rsidR="00436452" w:rsidRPr="00436452" w:rsidRDefault="00436452" w:rsidP="00436452">
      <w:pPr>
        <w:keepNext/>
        <w:keepLines/>
        <w:spacing w:before="480" w:after="0" w:line="240" w:lineRule="auto"/>
        <w:ind w:firstLine="567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bookmarkStart w:id="13" w:name="_Toc321223389"/>
      <w:r w:rsidRPr="00436452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4.10. Функциональное зонирование</w:t>
      </w:r>
      <w:bookmarkEnd w:id="13"/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Функциональное зонирование территории Липчанского сельского поселения включает в себя разработку предложений по размещению площадок нового жилищного строительства, рекреационных зон и производственных площадок.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Сложившаяся на данный момент чересполосица жилых, производственных зон и зон сельскохозяйственного назначения требует существенной корректировки.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Проектом предусматривается упорядочение и дальнейшее совершенствование архитектурно-планировочной структуры по следующим зонам:</w:t>
      </w:r>
    </w:p>
    <w:p w:rsidR="00436452" w:rsidRPr="00436452" w:rsidRDefault="00436452" w:rsidP="00436452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жилые зоны</w:t>
      </w:r>
      <w:r w:rsidRPr="00436452">
        <w:rPr>
          <w:rFonts w:ascii="Calibri" w:eastAsia="Times New Roman" w:hAnsi="Calibri" w:cs="Calibri"/>
          <w:sz w:val="24"/>
          <w:szCs w:val="24"/>
          <w:lang w:val="en-US" w:eastAsia="ru-RU"/>
        </w:rPr>
        <w:t>;</w:t>
      </w:r>
    </w:p>
    <w:p w:rsidR="00436452" w:rsidRPr="00436452" w:rsidRDefault="00436452" w:rsidP="00436452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общественно-деловые зоны</w:t>
      </w:r>
      <w:r w:rsidRPr="00436452">
        <w:rPr>
          <w:rFonts w:ascii="Calibri" w:eastAsia="Times New Roman" w:hAnsi="Calibri" w:cs="Calibri"/>
          <w:sz w:val="24"/>
          <w:szCs w:val="24"/>
          <w:lang w:val="en-US" w:eastAsia="ru-RU"/>
        </w:rPr>
        <w:t>;</w:t>
      </w:r>
    </w:p>
    <w:p w:rsidR="00436452" w:rsidRPr="00436452" w:rsidRDefault="00436452" w:rsidP="00436452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производственные зоны</w:t>
      </w:r>
      <w:r w:rsidRPr="00436452">
        <w:rPr>
          <w:rFonts w:ascii="Calibri" w:eastAsia="Times New Roman" w:hAnsi="Calibri" w:cs="Calibri"/>
          <w:sz w:val="24"/>
          <w:szCs w:val="24"/>
          <w:lang w:val="en-US" w:eastAsia="ru-RU"/>
        </w:rPr>
        <w:t>;</w:t>
      </w:r>
    </w:p>
    <w:p w:rsidR="00436452" w:rsidRPr="00436452" w:rsidRDefault="00436452" w:rsidP="00436452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зоны инженерной и транспортной инфраструктуры;</w:t>
      </w:r>
    </w:p>
    <w:p w:rsidR="00436452" w:rsidRPr="00436452" w:rsidRDefault="00436452" w:rsidP="00436452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зоны рекреационного назначения</w:t>
      </w:r>
      <w:r w:rsidRPr="00436452">
        <w:rPr>
          <w:rFonts w:ascii="Calibri" w:eastAsia="Times New Roman" w:hAnsi="Calibri" w:cs="Calibri"/>
          <w:sz w:val="24"/>
          <w:szCs w:val="24"/>
          <w:lang w:val="en-US" w:eastAsia="ru-RU"/>
        </w:rPr>
        <w:t>;</w:t>
      </w:r>
    </w:p>
    <w:p w:rsidR="00436452" w:rsidRPr="00436452" w:rsidRDefault="00436452" w:rsidP="00436452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зоны сельскохозяйственного назначения</w:t>
      </w:r>
      <w:r w:rsidRPr="00436452">
        <w:rPr>
          <w:rFonts w:ascii="Calibri" w:eastAsia="Times New Roman" w:hAnsi="Calibri" w:cs="Calibri"/>
          <w:sz w:val="24"/>
          <w:szCs w:val="24"/>
          <w:lang w:val="en-US" w:eastAsia="ru-RU"/>
        </w:rPr>
        <w:t>;</w:t>
      </w:r>
    </w:p>
    <w:p w:rsidR="00436452" w:rsidRPr="00436452" w:rsidRDefault="00436452" w:rsidP="00436452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зоны специального назначения</w:t>
      </w:r>
      <w:r w:rsidRPr="00436452">
        <w:rPr>
          <w:rFonts w:ascii="Calibri" w:eastAsia="Times New Roman" w:hAnsi="Calibri" w:cs="Calibri"/>
          <w:sz w:val="24"/>
          <w:szCs w:val="24"/>
          <w:lang w:val="en-US" w:eastAsia="ru-RU"/>
        </w:rPr>
        <w:t>;</w:t>
      </w:r>
    </w:p>
    <w:p w:rsidR="00436452" w:rsidRPr="00436452" w:rsidRDefault="00436452" w:rsidP="00436452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зоны с особыми условиями использования территории.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>Жилые зоны</w:t>
      </w: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 xml:space="preserve"> формируются из индивидуальной, малоэтажной и блокированной застройки в четырех населенных пунктах – селах Липчанка и Шуриновка и хуторах Варваровка и Марьевка.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Развитие жилой застройки ведется по двум направлениям:</w:t>
      </w:r>
    </w:p>
    <w:p w:rsidR="00436452" w:rsidRPr="00436452" w:rsidRDefault="00436452" w:rsidP="00436452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за счет освоения неэффективно используемых территорий в пределах существующего приусадебного фонда;</w:t>
      </w:r>
    </w:p>
    <w:p w:rsidR="00436452" w:rsidRPr="00436452" w:rsidRDefault="00436452" w:rsidP="00436452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за счет освоения новых площадок в пределах границ населенных пунктов.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>Общественно-деловые зоны</w:t>
      </w: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 xml:space="preserve"> имеются в каждом из населенных пунктов Липчанского сельского поселения и носят многофункциональный характер.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Село Липчанка – административный центр сельского поселения. Проектом предполагается здесь строительство торгово-бытового центра, физкультурно-оздоровительного комплекса, формируется квартал объектов коммунально-бытового назначения, включающий парикмахерскую, банно-прачечную, химчистку. Отдельные объекты сферы торговли, питания и обслуживания предусматриваются и в других населенных пунктах.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>Производственные зоны</w:t>
      </w: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 xml:space="preserve"> носят дисперсный характер, обусловленный сельскохозяйственным профилем деятельности на данной территории, и включают  в себя молочные фермы, овце- и свинофермы, предприятия по переработке продукции, а также мастерские по обслуживанию сельхозтехники.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>Зоны сельскохозяйственного использования</w:t>
      </w: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 xml:space="preserve"> представлены пашнями, садами, лугами и выпасами, и занимают основные площади в пределах занимаемой территории.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>Зоны объектов транспортной инфраструктуры</w:t>
      </w: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 xml:space="preserve"> включают в себя линейные объекты (автодороги) и объекты автосервиса, а также улицы и дороги населенных пунктов.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>Зоны объектов инженерной инфраструктуры</w:t>
      </w: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 xml:space="preserve"> включают в себя линейные объекты в границах охранных зон сетей электро-, газо- и водоснабжения, а также территории соответствующих объектов и сооружений.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>Зоны рекреационного назначения</w:t>
      </w: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 xml:space="preserve"> представлены системой озелененных территорий общего пользования, которые являются частью архитектурно-планировочной структуры населенных пунктов. 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 xml:space="preserve">На расчетный срок на территории с.Липчанка проектом предусматривается создание парковой зоны на правом берегу  р.Левая Богучарка с посадкой  зеленых насаждений, организацией мест отдыха и пляжа вдоль реки и ее протоков. На первую очередь проектом предусматривается озеленение улиц и прогулочных аллей и пешеходных дорожек. 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 xml:space="preserve">На свободном пространстве между ул. 50лет Победы и улицей, ведущей в с.Радченское, запроектирована парковая зона с комплексом спортивных площадок (на 1 очередь) и физкультурно-оздоровительным комплексом со стадионом  (на расчетный срок). 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 xml:space="preserve">Парковые зоны на расчетный срок запроектированы в с. Варваровка и х.Шуриновка.  На 1 Очередь строительства предполагается создание спортивного комплекса в с.Шуриновка. 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>Зоны специального назначения</w:t>
      </w: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 xml:space="preserve"> представлены кладбищами, скотомогильником и контейнерными площадками.</w:t>
      </w:r>
    </w:p>
    <w:p w:rsidR="00436452" w:rsidRPr="00436452" w:rsidRDefault="00436452" w:rsidP="00436452">
      <w:pPr>
        <w:keepNext/>
        <w:keepLines/>
        <w:spacing w:before="480" w:after="0" w:line="240" w:lineRule="auto"/>
        <w:ind w:firstLine="567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bookmarkStart w:id="14" w:name="_Toc321223390"/>
      <w:r w:rsidRPr="00436452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4.11. Транспортная инфраструктура</w:t>
      </w:r>
      <w:bookmarkEnd w:id="14"/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Развитие транспортной инфраструктуры Липчанского сельского поселения предлагается в соответствии со «Схемой территориального планирования  Воронежской области».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В соответствии со «Схемой территориального планирования Воронежской области» проектом предусматривается строительство скоростной магистрали параллельно М4 «Дон» по новому направлению Санкт-Петербург – Псков – Смоленск – Брянск – Орел – Воронеж – Ростов-на-Дону до Павловской и организация сети дорог регионального значения:</w:t>
      </w:r>
    </w:p>
    <w:p w:rsidR="00436452" w:rsidRPr="00436452" w:rsidRDefault="00436452" w:rsidP="00436452">
      <w:pPr>
        <w:numPr>
          <w:ilvl w:val="0"/>
          <w:numId w:val="12"/>
        </w:numPr>
        <w:spacing w:after="0" w:line="264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строительство дороги в направлении Шуриновка – Ивановка;</w:t>
      </w:r>
    </w:p>
    <w:p w:rsidR="00436452" w:rsidRPr="00436452" w:rsidRDefault="00436452" w:rsidP="00436452">
      <w:pPr>
        <w:numPr>
          <w:ilvl w:val="0"/>
          <w:numId w:val="12"/>
        </w:numPr>
        <w:spacing w:after="0" w:line="264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строительство дороги в направлении Марьевка – Титаревка;</w:t>
      </w:r>
    </w:p>
    <w:p w:rsidR="00436452" w:rsidRPr="00436452" w:rsidRDefault="00436452" w:rsidP="00436452">
      <w:pPr>
        <w:numPr>
          <w:ilvl w:val="0"/>
          <w:numId w:val="12"/>
        </w:numPr>
        <w:spacing w:after="0" w:line="264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строительство дороги в направлении Шуриновка – Отдел №3 совхоза Богучарский.</w:t>
      </w:r>
    </w:p>
    <w:p w:rsidR="00436452" w:rsidRPr="00436452" w:rsidRDefault="00436452" w:rsidP="00436452">
      <w:pPr>
        <w:spacing w:after="0" w:line="264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Проектом предлагается строительство дорог местного значения: Липчанка – Марьевка и подъезд к х. Варваровка от дороги Липчанка – Марьевка.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В соответствии с областной целевой программой «Развития пассажирского автомобильного транспорта общего пользования Воронежской области на 2008-2015 годы» предлагается автобусные маршруты, связывающие между собой все населенные пункты поселения.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Проектом предлагается  строительство автостанции в с. Липчанка по ул. Садовая, станции технического обслуживания и автозаправочной станции в комплексе с транспортным центром сервисного обслуживания при автостанции.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В основе проектной уличной сети населенных пунктов, входящих в состав сельского поселения, лежит строительство новых и развитие существующей структуры улиц.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 xml:space="preserve">Существующие главные улицы сохраняют свое значение на расчетный срок. Их трассы корректируются в соответствии с архитектурно - планировочным решением, предусмотрено их благоустройство – асфальтирование проезжих частей, строительство тротуаров и озеленение. 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 xml:space="preserve">В результате реализации проектных мероприятий общая протяженность уличной сети Липчанского сельского поселения возрастет на 10,5км и составит к расчетному сроку 46км. 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Общая площадь улиц населенных пунктов поселения составит 65,7га, проезжих частей –  33,6га.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 xml:space="preserve">Расчетный уровень автомобилизации населения принят исходя из реальных темпов роста автомобилизации. Ориентировочно, к 2015 году он может достигнуть 230 машин на тыс.жителей, а к расчетному сроку возрасти до 350 маш/тыс.жит. 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Хранение легковых автомобилей жители поселения будут осуществлять на своих приусадебных участках.</w:t>
      </w:r>
    </w:p>
    <w:p w:rsidR="00436452" w:rsidRPr="00436452" w:rsidRDefault="00436452" w:rsidP="00436452">
      <w:pPr>
        <w:keepNext/>
        <w:keepLines/>
        <w:spacing w:before="480" w:after="0" w:line="240" w:lineRule="auto"/>
        <w:ind w:firstLine="567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bookmarkStart w:id="15" w:name="_Toc321223391"/>
      <w:r w:rsidRPr="00436452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4.12. Инженерная инфраструктура</w:t>
      </w:r>
      <w:bookmarkEnd w:id="15"/>
    </w:p>
    <w:p w:rsidR="00436452" w:rsidRPr="00436452" w:rsidRDefault="00436452" w:rsidP="00436452">
      <w:pPr>
        <w:keepNext/>
        <w:keepLines/>
        <w:spacing w:before="480" w:after="0" w:line="240" w:lineRule="auto"/>
        <w:ind w:firstLine="567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bookmarkStart w:id="16" w:name="_Toc321223392"/>
      <w:r w:rsidRPr="00436452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4.12.1. Электроснабжение</w:t>
      </w:r>
      <w:bookmarkEnd w:id="16"/>
    </w:p>
    <w:p w:rsidR="00436452" w:rsidRPr="00436452" w:rsidRDefault="00436452" w:rsidP="00436452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 xml:space="preserve">Основным источником энергоснабжения Воронежской области является Нововоронежская АЭС мощностью 1834 тыс. кВт, которая находится рядом с г. Нововоронеж. НВАЭС выдает мощность в энергосистему «Воронежэнерго» через воздушные линии электропередач на напряжение 500 кВ, 220 кВ, 110 кВ. </w:t>
      </w:r>
    </w:p>
    <w:p w:rsidR="00436452" w:rsidRPr="00436452" w:rsidRDefault="00436452" w:rsidP="00436452">
      <w:pPr>
        <w:spacing w:after="0" w:line="240" w:lineRule="auto"/>
        <w:ind w:left="60" w:firstLine="660"/>
        <w:jc w:val="both"/>
        <w:rPr>
          <w:rFonts w:ascii="Calibri" w:eastAsia="Times New Roman" w:hAnsi="Calibri" w:cs="Calibri"/>
          <w:bCs/>
          <w:sz w:val="24"/>
          <w:szCs w:val="24"/>
          <w:u w:val="single"/>
          <w:lang w:eastAsia="ru-RU"/>
        </w:rPr>
      </w:pPr>
      <w:r w:rsidRPr="00436452">
        <w:rPr>
          <w:rFonts w:ascii="Calibri" w:eastAsia="Times New Roman" w:hAnsi="Calibri" w:cs="Calibri"/>
          <w:bCs/>
          <w:sz w:val="24"/>
          <w:szCs w:val="24"/>
          <w:u w:val="single"/>
          <w:lang w:eastAsia="ru-RU"/>
        </w:rPr>
        <w:t>Основным источником электроснабжения коммунально-бытовых и промышленных потребителей Липчанского сельского поселения сохранится  подстанция 35/10 кВ, расположенная в с. Шуриновка.</w:t>
      </w:r>
    </w:p>
    <w:p w:rsidR="00436452" w:rsidRPr="00436452" w:rsidRDefault="00436452" w:rsidP="00436452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 xml:space="preserve">ПС 35/10 кВ в с. Шуриновка получают электрическую энергию от ПС 110/35/10 кВ в г. Богучар, по воздушным линиям электропередач на напряжении 35 кВ. </w:t>
      </w:r>
    </w:p>
    <w:p w:rsidR="00436452" w:rsidRPr="00436452" w:rsidRDefault="00436452" w:rsidP="00436452">
      <w:pPr>
        <w:spacing w:after="0" w:line="240" w:lineRule="auto"/>
        <w:ind w:left="60" w:firstLine="660"/>
        <w:jc w:val="both"/>
        <w:rPr>
          <w:rFonts w:ascii="Calibri" w:eastAsia="Times New Roman" w:hAnsi="Calibri" w:cs="Calibri"/>
          <w:bCs/>
          <w:sz w:val="24"/>
          <w:szCs w:val="24"/>
          <w:u w:val="single"/>
          <w:lang w:eastAsia="ru-RU"/>
        </w:rPr>
      </w:pPr>
      <w:r w:rsidRPr="00436452">
        <w:rPr>
          <w:rFonts w:ascii="Calibri" w:eastAsia="Times New Roman" w:hAnsi="Calibri" w:cs="Calibri"/>
          <w:bCs/>
          <w:sz w:val="24"/>
          <w:szCs w:val="24"/>
          <w:u w:val="single"/>
          <w:lang w:eastAsia="ru-RU"/>
        </w:rPr>
        <w:t>Подстанция 35/10 кВ находится в плохом состоянии и требует замену ветхого и вышедшего из строя оборудования.</w:t>
      </w:r>
    </w:p>
    <w:p w:rsidR="00436452" w:rsidRPr="00436452" w:rsidRDefault="00436452" w:rsidP="00436452">
      <w:pPr>
        <w:spacing w:after="0" w:line="240" w:lineRule="auto"/>
        <w:ind w:left="60" w:firstLine="660"/>
        <w:jc w:val="both"/>
        <w:rPr>
          <w:rFonts w:ascii="Calibri" w:eastAsia="Times New Roman" w:hAnsi="Calibri" w:cs="Calibri"/>
          <w:bCs/>
          <w:sz w:val="24"/>
          <w:szCs w:val="24"/>
          <w:u w:val="single"/>
          <w:lang w:eastAsia="ru-RU"/>
        </w:rPr>
      </w:pPr>
      <w:r w:rsidRPr="00436452">
        <w:rPr>
          <w:rFonts w:ascii="Calibri" w:eastAsia="Times New Roman" w:hAnsi="Calibri" w:cs="Calibri"/>
          <w:bCs/>
          <w:sz w:val="24"/>
          <w:szCs w:val="24"/>
          <w:u w:val="single"/>
          <w:lang w:eastAsia="ru-RU"/>
        </w:rPr>
        <w:t>Предлагается выполнить реконструкцию ПС 35/10 кВ с увеличением мощности трансформаторов, путем замены старого, вышедшего из строя  оборудования.</w:t>
      </w:r>
    </w:p>
    <w:p w:rsidR="00436452" w:rsidRPr="00436452" w:rsidRDefault="00436452" w:rsidP="00436452">
      <w:pPr>
        <w:spacing w:after="0" w:line="252" w:lineRule="auto"/>
        <w:ind w:firstLine="709"/>
        <w:jc w:val="both"/>
        <w:rPr>
          <w:rFonts w:ascii="Calibri" w:eastAsia="Times New Roman" w:hAnsi="Calibri" w:cs="Calibri"/>
          <w:bCs/>
          <w:sz w:val="24"/>
          <w:szCs w:val="24"/>
          <w:u w:val="single"/>
          <w:lang w:eastAsia="ru-RU"/>
        </w:rPr>
      </w:pPr>
      <w:r w:rsidRPr="00436452">
        <w:rPr>
          <w:rFonts w:ascii="Calibri" w:eastAsia="Times New Roman" w:hAnsi="Calibri" w:cs="Calibri"/>
          <w:bCs/>
          <w:sz w:val="24"/>
          <w:szCs w:val="24"/>
          <w:u w:val="single"/>
          <w:lang w:eastAsia="ru-RU"/>
        </w:rPr>
        <w:t xml:space="preserve">Проектом предусмотрено строительство 20 трансформаторных подстанций, в том числе двух на </w:t>
      </w:r>
      <w:r w:rsidRPr="00436452">
        <w:rPr>
          <w:rFonts w:ascii="Calibri" w:eastAsia="Times New Roman" w:hAnsi="Calibri" w:cs="Calibri"/>
          <w:bCs/>
          <w:sz w:val="24"/>
          <w:szCs w:val="24"/>
          <w:u w:val="single"/>
          <w:lang w:val="en-US" w:eastAsia="ru-RU"/>
        </w:rPr>
        <w:t>I</w:t>
      </w:r>
      <w:r w:rsidRPr="00436452">
        <w:rPr>
          <w:rFonts w:ascii="Calibri" w:eastAsia="Times New Roman" w:hAnsi="Calibri" w:cs="Calibri"/>
          <w:bCs/>
          <w:sz w:val="24"/>
          <w:szCs w:val="24"/>
          <w:u w:val="single"/>
          <w:lang w:eastAsia="ru-RU"/>
        </w:rPr>
        <w:t xml:space="preserve"> очередь, для непосредственного электроснабжения коммунально-бытовых и промышленных потребителей.</w:t>
      </w:r>
    </w:p>
    <w:p w:rsidR="00436452" w:rsidRPr="00436452" w:rsidRDefault="00436452" w:rsidP="00436452">
      <w:pPr>
        <w:spacing w:after="0" w:line="252" w:lineRule="auto"/>
        <w:ind w:firstLine="709"/>
        <w:jc w:val="both"/>
        <w:rPr>
          <w:rFonts w:ascii="Calibri" w:eastAsia="Times New Roman" w:hAnsi="Calibri" w:cs="Calibri"/>
          <w:bCs/>
          <w:sz w:val="24"/>
          <w:szCs w:val="24"/>
          <w:u w:val="single"/>
          <w:lang w:eastAsia="ru-RU"/>
        </w:rPr>
      </w:pPr>
      <w:r w:rsidRPr="00436452">
        <w:rPr>
          <w:rFonts w:ascii="Calibri" w:eastAsia="Times New Roman" w:hAnsi="Calibri" w:cs="Calibri"/>
          <w:bCs/>
          <w:sz w:val="24"/>
          <w:szCs w:val="24"/>
          <w:u w:val="single"/>
          <w:lang w:eastAsia="ru-RU"/>
        </w:rPr>
        <w:t>Новые трансформаторные подстанции должны быть запитаны от ПС 35/10 кВ, расположенной в с. Шуриновка, через кабельные линии на напряжение 10 кВ.</w:t>
      </w:r>
    </w:p>
    <w:p w:rsidR="00436452" w:rsidRPr="00436452" w:rsidRDefault="00436452" w:rsidP="00436452">
      <w:pPr>
        <w:spacing w:after="0" w:line="252" w:lineRule="auto"/>
        <w:ind w:firstLine="709"/>
        <w:jc w:val="both"/>
        <w:rPr>
          <w:rFonts w:ascii="Calibri" w:eastAsia="Times New Roman" w:hAnsi="Calibri" w:cs="Calibri"/>
          <w:bCs/>
          <w:sz w:val="24"/>
          <w:szCs w:val="24"/>
          <w:u w:val="single"/>
          <w:lang w:eastAsia="ru-RU"/>
        </w:rPr>
      </w:pPr>
      <w:r w:rsidRPr="00436452">
        <w:rPr>
          <w:rFonts w:ascii="Calibri" w:eastAsia="Times New Roman" w:hAnsi="Calibri" w:cs="Calibri"/>
          <w:bCs/>
          <w:sz w:val="24"/>
          <w:szCs w:val="24"/>
          <w:u w:val="single"/>
          <w:lang w:eastAsia="ru-RU"/>
        </w:rPr>
        <w:t>Потребление электроэнергии на первую очередь составит 67,28 млн. кВт./год и на расчетный срок  132,68 млн. кВт/год.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Прирост потребления электроэнергии  составит около 40%, в том числе 20% на производственные нужды.</w:t>
      </w:r>
    </w:p>
    <w:p w:rsidR="00436452" w:rsidRPr="00436452" w:rsidRDefault="00436452" w:rsidP="00436452">
      <w:pPr>
        <w:keepNext/>
        <w:keepLines/>
        <w:spacing w:before="480" w:after="0" w:line="240" w:lineRule="auto"/>
        <w:ind w:firstLine="567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bookmarkStart w:id="17" w:name="_Toc321223393"/>
      <w:r w:rsidRPr="00436452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4.12.2. Теплоснабжение</w:t>
      </w:r>
      <w:bookmarkEnd w:id="17"/>
    </w:p>
    <w:p w:rsidR="00436452" w:rsidRPr="00436452" w:rsidRDefault="00436452" w:rsidP="00436452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Система теплоснабжения Липчанского сельского поселения останется локальной.</w:t>
      </w:r>
    </w:p>
    <w:p w:rsidR="00436452" w:rsidRPr="00436452" w:rsidRDefault="00436452" w:rsidP="00436452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Теплоснабжение существующих и  новых объектов малоэтажной застройки, общественно-деловой, школ, ДДУ и производственной застройки  планируется осуществлять от индивидуальных котельных  малой и средней мощности с комбинированными котлами. Основным топливом будет – природный газ, резервным – уголь или мазут.</w:t>
      </w:r>
    </w:p>
    <w:p w:rsidR="00436452" w:rsidRPr="00436452" w:rsidRDefault="00436452" w:rsidP="00436452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Проектом предлагается заменить печное отопление в индивидуальной застройке и  установить комбинированные котлы, работающие на природном газе, мазуте и угле. Горячее водоснабжение предусматривается осуществить через газовые водонагреватели.</w:t>
      </w:r>
    </w:p>
    <w:p w:rsidR="00436452" w:rsidRPr="00436452" w:rsidRDefault="00436452" w:rsidP="00436452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Потребление тепловой энергии на первую очередь составит 98,75 тыс. Гкал в год и на расчетный срок 197,54 тыс.Гкал в год.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Расчетная температура наиболее холодной пятидневки для проектирования систем отопления принята -26</w:t>
      </w:r>
      <w:r w:rsidRPr="00436452">
        <w:rPr>
          <w:rFonts w:ascii="Calibri" w:eastAsia="Times New Roman" w:hAnsi="Calibri" w:cs="Calibri"/>
          <w:sz w:val="24"/>
          <w:szCs w:val="24"/>
          <w:vertAlign w:val="superscript"/>
          <w:lang w:eastAsia="ru-RU"/>
        </w:rPr>
        <w:t>0</w:t>
      </w: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С. Продолжительность отопительного периода – 196 суток.</w:t>
      </w:r>
    </w:p>
    <w:p w:rsidR="00436452" w:rsidRPr="00436452" w:rsidRDefault="00436452" w:rsidP="00436452">
      <w:pPr>
        <w:keepNext/>
        <w:keepLines/>
        <w:spacing w:before="480" w:after="0" w:line="240" w:lineRule="auto"/>
        <w:ind w:firstLine="567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bookmarkStart w:id="18" w:name="_Toc321223394"/>
      <w:r w:rsidRPr="00436452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4.12.3. Газоснабжение</w:t>
      </w:r>
      <w:bookmarkEnd w:id="18"/>
    </w:p>
    <w:p w:rsidR="00436452" w:rsidRPr="00436452" w:rsidRDefault="00436452" w:rsidP="00436452">
      <w:pPr>
        <w:spacing w:after="0" w:line="240" w:lineRule="auto"/>
        <w:ind w:firstLine="720"/>
        <w:jc w:val="both"/>
        <w:rPr>
          <w:rFonts w:ascii="Calibri" w:eastAsia="Times New Roman" w:hAnsi="Calibri" w:cs="Calibri"/>
          <w:bCs/>
          <w:sz w:val="24"/>
          <w:szCs w:val="24"/>
          <w:u w:val="single"/>
          <w:lang w:eastAsia="ru-RU"/>
        </w:rPr>
      </w:pPr>
      <w:r w:rsidRPr="00436452">
        <w:rPr>
          <w:rFonts w:ascii="Calibri" w:eastAsia="Times New Roman" w:hAnsi="Calibri" w:cs="Calibri"/>
          <w:bCs/>
          <w:sz w:val="24"/>
          <w:szCs w:val="24"/>
          <w:u w:val="single"/>
          <w:lang w:eastAsia="ru-RU"/>
        </w:rPr>
        <w:t xml:space="preserve">Природный газ поступает к потребителям Воронежской области по  двум магистральным газопроводам Петровск-Новопсковск с условным диаметром трубопровода </w:t>
      </w:r>
      <w:smartTag w:uri="urn:schemas-microsoft-com:office:smarttags" w:element="metricconverter">
        <w:smartTagPr>
          <w:attr w:name="ProductID" w:val="1200 мм"/>
        </w:smartTagPr>
        <w:r w:rsidRPr="00436452">
          <w:rPr>
            <w:rFonts w:ascii="Calibri" w:eastAsia="Times New Roman" w:hAnsi="Calibri" w:cs="Calibri"/>
            <w:bCs/>
            <w:sz w:val="24"/>
            <w:szCs w:val="24"/>
            <w:u w:val="single"/>
            <w:lang w:eastAsia="ru-RU"/>
          </w:rPr>
          <w:t>1200 мм</w:t>
        </w:r>
      </w:smartTag>
      <w:r w:rsidRPr="00436452">
        <w:rPr>
          <w:rFonts w:ascii="Calibri" w:eastAsia="Times New Roman" w:hAnsi="Calibri" w:cs="Calibri"/>
          <w:bCs/>
          <w:sz w:val="24"/>
          <w:szCs w:val="24"/>
          <w:u w:val="single"/>
          <w:lang w:eastAsia="ru-RU"/>
        </w:rPr>
        <w:t>.</w:t>
      </w:r>
    </w:p>
    <w:p w:rsidR="00436452" w:rsidRPr="00436452" w:rsidRDefault="00436452" w:rsidP="00436452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Проектом предлагается газифицировать  полностью Липчанское сельское поселение.</w:t>
      </w:r>
    </w:p>
    <w:p w:rsidR="00436452" w:rsidRPr="00436452" w:rsidRDefault="00436452" w:rsidP="00436452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 xml:space="preserve"> Основными потребителями природного газа останутся газифицированный жилищно-коммунальный сектор, отопительные котельные.</w:t>
      </w:r>
    </w:p>
    <w:p w:rsidR="00436452" w:rsidRPr="00436452" w:rsidRDefault="00436452" w:rsidP="00436452">
      <w:pPr>
        <w:spacing w:after="0" w:line="252" w:lineRule="auto"/>
        <w:ind w:firstLine="709"/>
        <w:jc w:val="both"/>
        <w:rPr>
          <w:rFonts w:ascii="Calibri" w:eastAsia="Times New Roman" w:hAnsi="Calibri" w:cs="Calibri"/>
          <w:bCs/>
          <w:sz w:val="24"/>
          <w:szCs w:val="24"/>
          <w:u w:val="single"/>
          <w:lang w:eastAsia="ru-RU"/>
        </w:rPr>
      </w:pPr>
      <w:r w:rsidRPr="00436452">
        <w:rPr>
          <w:rFonts w:ascii="Calibri" w:eastAsia="Times New Roman" w:hAnsi="Calibri" w:cs="Calibri"/>
          <w:bCs/>
          <w:sz w:val="24"/>
          <w:szCs w:val="24"/>
          <w:u w:val="single"/>
          <w:lang w:eastAsia="ru-RU"/>
        </w:rPr>
        <w:t xml:space="preserve">Коммунально-бытовых потребителей, использующих сжиженный газ необходимо перевести на природный газ. </w:t>
      </w:r>
    </w:p>
    <w:p w:rsidR="00436452" w:rsidRPr="00436452" w:rsidRDefault="00436452" w:rsidP="00436452">
      <w:pPr>
        <w:spacing w:after="0" w:line="252" w:lineRule="auto"/>
        <w:ind w:firstLine="709"/>
        <w:jc w:val="both"/>
        <w:rPr>
          <w:rFonts w:ascii="Calibri" w:eastAsia="Times New Roman" w:hAnsi="Calibri" w:cs="Calibri"/>
          <w:bCs/>
          <w:sz w:val="24"/>
          <w:szCs w:val="24"/>
          <w:u w:val="single"/>
          <w:lang w:eastAsia="ru-RU"/>
        </w:rPr>
      </w:pPr>
      <w:r w:rsidRPr="00436452">
        <w:rPr>
          <w:rFonts w:ascii="Calibri" w:eastAsia="Times New Roman" w:hAnsi="Calibri" w:cs="Calibri"/>
          <w:bCs/>
          <w:sz w:val="24"/>
          <w:szCs w:val="24"/>
          <w:u w:val="single"/>
          <w:lang w:eastAsia="ru-RU"/>
        </w:rPr>
        <w:t>Использования сжиженного газа оставить только для  заправки транспорта.</w:t>
      </w:r>
    </w:p>
    <w:p w:rsidR="00436452" w:rsidRPr="00436452" w:rsidRDefault="00436452" w:rsidP="00436452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Проектом предлагается потребителей новой индивидуальной застройки обеспечить газоснабжением от четырех проектируемых ГРП, которые буду запитаны от существующего газораспределительного пункта через газопроводы высокого давления.</w:t>
      </w:r>
    </w:p>
    <w:p w:rsidR="00436452" w:rsidRPr="00436452" w:rsidRDefault="00436452" w:rsidP="00436452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 xml:space="preserve">Производственные предприятия будут использовать природный газ для теплофикационных производственных нужд. </w:t>
      </w:r>
    </w:p>
    <w:p w:rsidR="00436452" w:rsidRPr="00436452" w:rsidRDefault="00436452" w:rsidP="00436452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 xml:space="preserve">Для поддержания энергосберегающей политики РФ, настоящим проектом предлагается использовать один из наиболее перспективных и легко возобновляемых в сельских условиях ресурсов – биогаз. </w:t>
      </w:r>
    </w:p>
    <w:p w:rsidR="00436452" w:rsidRPr="00436452" w:rsidRDefault="00436452" w:rsidP="00436452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Данное топливо относится к горючим вторичным энергоресурсам и  образуется при анаэробной переработке различных биологических веществ и отходов, таких как трава, древесная листва, ботва картофеля, твердый остаток сточных вод, твёрдый навоз и др.</w:t>
      </w:r>
    </w:p>
    <w:p w:rsidR="00436452" w:rsidRPr="00436452" w:rsidRDefault="00436452" w:rsidP="00436452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Использование биогаза возможно:</w:t>
      </w:r>
    </w:p>
    <w:p w:rsidR="00436452" w:rsidRPr="00436452" w:rsidRDefault="00436452" w:rsidP="00436452">
      <w:pPr>
        <w:widowControl w:val="0"/>
        <w:numPr>
          <w:ilvl w:val="0"/>
          <w:numId w:val="13"/>
        </w:numPr>
        <w:tabs>
          <w:tab w:val="left" w:pos="993"/>
        </w:tabs>
        <w:adjustRightInd w:val="0"/>
        <w:spacing w:after="0" w:line="264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в качестве бензина и дизельного топлива для сельскохозяйственной техники.</w:t>
      </w:r>
    </w:p>
    <w:p w:rsidR="00436452" w:rsidRPr="00436452" w:rsidRDefault="00436452" w:rsidP="00436452">
      <w:pPr>
        <w:widowControl w:val="0"/>
        <w:numPr>
          <w:ilvl w:val="0"/>
          <w:numId w:val="13"/>
        </w:numPr>
        <w:tabs>
          <w:tab w:val="left" w:pos="993"/>
        </w:tabs>
        <w:adjustRightInd w:val="0"/>
        <w:spacing w:after="0" w:line="264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в качестве основного топлива для обеспечения потребителей электроснабжением, теплоснабжением, горячей водой и газом для пищеприготовления.</w:t>
      </w:r>
    </w:p>
    <w:p w:rsidR="00436452" w:rsidRPr="00436452" w:rsidRDefault="00436452" w:rsidP="00436452">
      <w:pPr>
        <w:keepNext/>
        <w:keepLines/>
        <w:spacing w:before="480" w:after="0" w:line="240" w:lineRule="auto"/>
        <w:ind w:firstLine="567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bookmarkStart w:id="19" w:name="_Toc321223395"/>
      <w:r w:rsidRPr="00436452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4.12.4. Связь</w:t>
      </w:r>
      <w:bookmarkEnd w:id="19"/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 xml:space="preserve">Основным направлением развития сетей фиксированной связи является комбинированный путь модернизации, то есть постепенный переход от существующих традиционных сетей с технологией коммутации каналов к мультисервисным сетям с технологией коммутации пакетов. </w:t>
      </w:r>
    </w:p>
    <w:p w:rsidR="00436452" w:rsidRPr="00436452" w:rsidRDefault="00436452" w:rsidP="00436452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Для обеспечения необходимой плотности телефонных номеров проектом предлагается расширение и реконструкция существующих АТС в с. Липчанка, х. Варваровка, с. Шуриновка.</w:t>
      </w:r>
    </w:p>
    <w:p w:rsidR="00436452" w:rsidRPr="00436452" w:rsidRDefault="00436452" w:rsidP="00436452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 xml:space="preserve">Для обеспечения  потребителей х. Марьевка телефонными номерами необходимо предусмотреть строительство новой АТС на </w:t>
      </w:r>
      <w:r w:rsidRPr="00436452">
        <w:rPr>
          <w:rFonts w:ascii="Calibri" w:eastAsia="Times New Roman" w:hAnsi="Calibri" w:cs="Calibri"/>
          <w:sz w:val="24"/>
          <w:szCs w:val="24"/>
          <w:lang w:val="en-US" w:eastAsia="ru-RU"/>
        </w:rPr>
        <w:t>I</w:t>
      </w: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 xml:space="preserve"> очередь, которая будет располагаться на месте демонтируемого таксофона.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Предполагается создание единой сети связи. Для этого предусматривается техническое перевооружение телефонных станций с внедрением современного цифрового коммутационного оборудования на сети.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При проектировании межстанционных связей необходимо предусмотреть использование волоконной.</w:t>
      </w:r>
    </w:p>
    <w:p w:rsidR="00436452" w:rsidRPr="00436452" w:rsidRDefault="00436452" w:rsidP="00436452">
      <w:pPr>
        <w:keepNext/>
        <w:keepLines/>
        <w:spacing w:before="480" w:after="0" w:line="240" w:lineRule="auto"/>
        <w:ind w:firstLine="567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bookmarkStart w:id="20" w:name="_Toc321223396"/>
      <w:r w:rsidRPr="00436452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4.12.5. Водоснабжение</w:t>
      </w:r>
      <w:bookmarkEnd w:id="20"/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Проведение гидрогеологической разведки запасов  подземных вод, с дальнейшим расширением действующего водозабора. Необходима реконструкция существующих водозаборных сооружений с установкой станций обезжелезивания и обеззараживания воды ультрафиолетом</w:t>
      </w:r>
    </w:p>
    <w:p w:rsidR="00436452" w:rsidRPr="00436452" w:rsidRDefault="00436452" w:rsidP="00436452">
      <w:pPr>
        <w:overflowPunct w:val="0"/>
        <w:adjustRightInd w:val="0"/>
        <w:spacing w:after="0" w:line="264" w:lineRule="auto"/>
        <w:ind w:firstLine="72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 xml:space="preserve">Для устранения потерь воды в сетях водоснабжения необходимо их реконструировать. Дальнейшее развитие получит строительство уличных сетей водопровода в новых микрорайонах. 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Проектируемые производственные объекты, расположенные на территории   Липчанского сельского поселения, могут снабжаться водой от новых и реконструируемых локальных источников.</w:t>
      </w:r>
    </w:p>
    <w:p w:rsidR="00436452" w:rsidRPr="00436452" w:rsidRDefault="00436452" w:rsidP="00436452">
      <w:pPr>
        <w:keepNext/>
        <w:keepLines/>
        <w:spacing w:before="480" w:after="0" w:line="240" w:lineRule="auto"/>
        <w:ind w:firstLine="567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bookmarkStart w:id="21" w:name="_Toc321223397"/>
      <w:r w:rsidRPr="00436452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4.12.6. Канализация</w:t>
      </w:r>
      <w:bookmarkEnd w:id="21"/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На территории  Липчанского сельского поселения предусматривается использование локальных систем очистки, как групповых для объектов общественного и культурно-бытового назначения (школа, детский сад и др.), так и индивидуальных для усадебной застройки.</w:t>
      </w:r>
    </w:p>
    <w:p w:rsidR="00436452" w:rsidRPr="00436452" w:rsidRDefault="00436452" w:rsidP="00436452">
      <w:pPr>
        <w:keepNext/>
        <w:keepLines/>
        <w:spacing w:before="480" w:after="0" w:line="240" w:lineRule="auto"/>
        <w:ind w:firstLine="567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bookmarkStart w:id="22" w:name="_Toc321223398"/>
      <w:r w:rsidRPr="00436452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4.12.7. Отходы производства и потребления</w:t>
      </w:r>
      <w:bookmarkEnd w:id="22"/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 xml:space="preserve">Отходы от Липчанского сельского поселения будут вывозиться на проектируемый пункт сбора, накопления и первичной сортировки ТБО у г.Богучар (2013г.), строительство которого предусматривается подпрограммой «Система обращения с отходами на территории Воронежской области на 2010-2014гг. и на период до 2020г.» ДОЦП «Экология и природные ресурсы Воронежской области на 2010-2014гг.». </w:t>
      </w:r>
    </w:p>
    <w:p w:rsidR="00436452" w:rsidRPr="00436452" w:rsidRDefault="00436452" w:rsidP="00436452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 xml:space="preserve">Существующие свалки закрываются, а их территории подлежат рекультивации после ввода в эксплуатацию пункта первичной сортировки твердых бытовых отходов у г.Богучар. </w:t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 xml:space="preserve">Уничтожение биологических отходов должно осуществляться в скотомогильнике, который будет размещен южнее с.Липчанка.  </w:t>
      </w:r>
    </w:p>
    <w:p w:rsidR="00436452" w:rsidRPr="00436452" w:rsidRDefault="00436452" w:rsidP="00436452">
      <w:pPr>
        <w:keepNext/>
        <w:keepLines/>
        <w:spacing w:before="480" w:after="0" w:line="240" w:lineRule="auto"/>
        <w:ind w:firstLine="567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bookmarkStart w:id="23" w:name="_Toc321223399"/>
      <w:r w:rsidRPr="00436452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4.13. Защита от опасных факторов природного и техногенного характера, благоустройство территории</w:t>
      </w:r>
      <w:bookmarkEnd w:id="23"/>
    </w:p>
    <w:p w:rsidR="00436452" w:rsidRPr="00436452" w:rsidRDefault="00436452" w:rsidP="00436452">
      <w:pPr>
        <w:tabs>
          <w:tab w:val="left" w:pos="993"/>
        </w:tabs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На основании проведенного комплексного анализа размещение объектов социального и общественного значения определено, как правило, на территориях, наиболее благоприятных для застройки. На пойменных участках, подвергающихся затоплению паводковыми водами, новая застройка не размещается. Проектом предусмотрены следующие защитные мероприятия:</w:t>
      </w:r>
    </w:p>
    <w:p w:rsidR="00436452" w:rsidRPr="00436452" w:rsidRDefault="00436452" w:rsidP="00436452">
      <w:pPr>
        <w:numPr>
          <w:ilvl w:val="0"/>
          <w:numId w:val="15"/>
        </w:numPr>
        <w:tabs>
          <w:tab w:val="left" w:pos="993"/>
        </w:tabs>
        <w:spacing w:after="0" w:line="264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 xml:space="preserve">защита от овражной эрозии, </w:t>
      </w:r>
    </w:p>
    <w:p w:rsidR="00436452" w:rsidRPr="00436452" w:rsidRDefault="00436452" w:rsidP="00436452">
      <w:pPr>
        <w:numPr>
          <w:ilvl w:val="0"/>
          <w:numId w:val="15"/>
        </w:numPr>
        <w:tabs>
          <w:tab w:val="left" w:pos="993"/>
        </w:tabs>
        <w:spacing w:after="0" w:line="264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организация поверхностного стока,</w:t>
      </w:r>
    </w:p>
    <w:p w:rsidR="00436452" w:rsidRPr="00436452" w:rsidRDefault="00436452" w:rsidP="00436452">
      <w:pPr>
        <w:numPr>
          <w:ilvl w:val="0"/>
          <w:numId w:val="15"/>
        </w:numPr>
        <w:tabs>
          <w:tab w:val="left" w:pos="993"/>
        </w:tabs>
        <w:spacing w:after="0" w:line="264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регулирование русла р. Левая Богучарка,</w:t>
      </w:r>
    </w:p>
    <w:p w:rsidR="00436452" w:rsidRPr="00436452" w:rsidRDefault="00436452" w:rsidP="00436452">
      <w:pPr>
        <w:numPr>
          <w:ilvl w:val="0"/>
          <w:numId w:val="15"/>
        </w:numPr>
        <w:spacing w:after="0" w:line="264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рекультивация нарушенных территорий.</w:t>
      </w:r>
    </w:p>
    <w:p w:rsidR="00436452" w:rsidRPr="00436452" w:rsidRDefault="00436452" w:rsidP="00436452">
      <w:pPr>
        <w:keepNext/>
        <w:keepLines/>
        <w:spacing w:before="480" w:after="0" w:line="240" w:lineRule="auto"/>
        <w:ind w:firstLine="567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bookmarkStart w:id="24" w:name="_Toc321223400"/>
      <w:r w:rsidRPr="00436452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4.14. Оздоровление окружающей среды</w:t>
      </w:r>
      <w:bookmarkEnd w:id="24"/>
    </w:p>
    <w:p w:rsidR="00436452" w:rsidRPr="00436452" w:rsidRDefault="00436452" w:rsidP="00436452">
      <w:pPr>
        <w:tabs>
          <w:tab w:val="left" w:pos="993"/>
        </w:tabs>
        <w:spacing w:after="0" w:line="264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 xml:space="preserve">Оздоровлению окружающей среды будет способствовать предлагаемые  проектом планировочные решения по территориальному развитию населенных пунктов и всего поселения. </w:t>
      </w:r>
    </w:p>
    <w:p w:rsidR="00436452" w:rsidRPr="00436452" w:rsidRDefault="00436452" w:rsidP="00436452">
      <w:pPr>
        <w:numPr>
          <w:ilvl w:val="0"/>
          <w:numId w:val="16"/>
        </w:numPr>
        <w:tabs>
          <w:tab w:val="left" w:pos="993"/>
        </w:tabs>
        <w:spacing w:after="0" w:line="264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Проектом намечены мероприятия по восстановлению и дальнейшему  развитию сфер жизнеобеспечения населения:</w:t>
      </w:r>
    </w:p>
    <w:p w:rsidR="00436452" w:rsidRPr="00436452" w:rsidRDefault="00436452" w:rsidP="00436452">
      <w:pPr>
        <w:numPr>
          <w:ilvl w:val="0"/>
          <w:numId w:val="17"/>
        </w:numPr>
        <w:tabs>
          <w:tab w:val="left" w:pos="993"/>
        </w:tabs>
        <w:spacing w:after="0" w:line="264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i/>
          <w:sz w:val="24"/>
          <w:szCs w:val="24"/>
          <w:lang w:eastAsia="ru-RU"/>
        </w:rPr>
        <w:t>производственной сферы</w:t>
      </w: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 xml:space="preserve"> – земледелия и сельскохозяйственных предприятий животноводства и первичной переработки сельхозпродукции с организацией санитарно-защитных зон в соответствии с СанПиН 2.2.1/2.1.1.1200-03;</w:t>
      </w:r>
    </w:p>
    <w:p w:rsidR="00436452" w:rsidRPr="00436452" w:rsidRDefault="00436452" w:rsidP="00436452">
      <w:pPr>
        <w:numPr>
          <w:ilvl w:val="0"/>
          <w:numId w:val="17"/>
        </w:numPr>
        <w:tabs>
          <w:tab w:val="left" w:pos="993"/>
        </w:tabs>
        <w:spacing w:after="0" w:line="264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i/>
          <w:sz w:val="24"/>
          <w:szCs w:val="24"/>
          <w:lang w:eastAsia="ru-RU"/>
        </w:rPr>
        <w:t>социальной сферы</w:t>
      </w: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 xml:space="preserve"> – строительство новой жилой и общественной застройки, благоустройство территорий общего пользования населенных пунктов; </w:t>
      </w:r>
    </w:p>
    <w:p w:rsidR="00436452" w:rsidRPr="00436452" w:rsidRDefault="00436452" w:rsidP="00436452">
      <w:pPr>
        <w:numPr>
          <w:ilvl w:val="0"/>
          <w:numId w:val="17"/>
        </w:numPr>
        <w:tabs>
          <w:tab w:val="left" w:pos="993"/>
        </w:tabs>
        <w:spacing w:after="0" w:line="264" w:lineRule="auto"/>
        <w:ind w:firstLine="709"/>
        <w:jc w:val="both"/>
        <w:rPr>
          <w:rFonts w:ascii="Calibri" w:eastAsia="Times New Roman" w:hAnsi="Calibri" w:cs="Calibri"/>
          <w:i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i/>
          <w:sz w:val="24"/>
          <w:szCs w:val="24"/>
          <w:lang w:eastAsia="ru-RU"/>
        </w:rPr>
        <w:t>объектов инженерной инфраструктуры</w:t>
      </w: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 xml:space="preserve"> – строительство отопительных котельных на газовом топливе, газификация х. Марьевка, организация централизованной системы водоснабжения и локальных очистных сооружений для очистки хозяйственно-бытовых стоков (очищенная сточная вода после переработки может быть использована для полива прилегающей территории), рекультивация свалок, </w:t>
      </w:r>
      <w:r w:rsidRPr="00436452">
        <w:rPr>
          <w:rFonts w:ascii="Calibri" w:eastAsia="Times New Roman" w:hAnsi="Calibri" w:cs="Calibri"/>
          <w:bCs/>
          <w:sz w:val="24"/>
          <w:szCs w:val="24"/>
          <w:lang w:eastAsia="ru-RU"/>
        </w:rPr>
        <w:t xml:space="preserve">организация санкционированного скотомогильника южнее с.Липчанка. </w:t>
      </w:r>
    </w:p>
    <w:p w:rsidR="00436452" w:rsidRPr="00436452" w:rsidRDefault="00436452" w:rsidP="00436452">
      <w:pPr>
        <w:numPr>
          <w:ilvl w:val="0"/>
          <w:numId w:val="17"/>
        </w:numPr>
        <w:tabs>
          <w:tab w:val="left" w:pos="993"/>
        </w:tabs>
        <w:spacing w:after="0" w:line="264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i/>
          <w:sz w:val="24"/>
          <w:szCs w:val="24"/>
          <w:lang w:eastAsia="ru-RU"/>
        </w:rPr>
        <w:t>транспортной сети</w:t>
      </w: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 xml:space="preserve"> – строительство скоростной магистрали параллельно М4 «Дон», организация сети дорог регионального значения дороги в направлениях Шуриновка – Ивановка, Марьевка – Титаревка, Шуриновка – Отдел №3 совхоза Богучарский; организация сети дорог местного значения: Липчанка – Марьевка и подъезд к х. Варваровка от дороги Липчанка – Марьевка; благоустройство улично-дорожной сети.</w:t>
      </w:r>
    </w:p>
    <w:p w:rsidR="00436452" w:rsidRPr="00436452" w:rsidRDefault="00436452" w:rsidP="00436452">
      <w:pPr>
        <w:numPr>
          <w:ilvl w:val="0"/>
          <w:numId w:val="16"/>
        </w:numPr>
        <w:tabs>
          <w:tab w:val="left" w:pos="993"/>
        </w:tabs>
        <w:spacing w:after="0" w:line="264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Проектом предусматривается формирование природного и средозащитного каркаса Липчанского сельского поселения:</w:t>
      </w:r>
    </w:p>
    <w:p w:rsidR="00436452" w:rsidRPr="00436452" w:rsidRDefault="00436452" w:rsidP="00436452">
      <w:pPr>
        <w:numPr>
          <w:ilvl w:val="0"/>
          <w:numId w:val="18"/>
        </w:numPr>
        <w:tabs>
          <w:tab w:val="left" w:pos="993"/>
        </w:tabs>
        <w:spacing w:after="0" w:line="264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 xml:space="preserve">развитие открытых озелененных пространств на территории поселения, пригодных для рекреационного освоения, </w:t>
      </w:r>
    </w:p>
    <w:p w:rsidR="00436452" w:rsidRPr="00436452" w:rsidRDefault="00436452" w:rsidP="00436452">
      <w:pPr>
        <w:numPr>
          <w:ilvl w:val="0"/>
          <w:numId w:val="18"/>
        </w:numPr>
        <w:tabs>
          <w:tab w:val="left" w:pos="993"/>
        </w:tabs>
        <w:spacing w:after="0" w:line="264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сохранение и благоустройство природоохранных территорий – земель лесного фонда, в том числе государственных лесных полос, водоохранных зон водных объектов,</w:t>
      </w:r>
    </w:p>
    <w:p w:rsidR="00436452" w:rsidRPr="00436452" w:rsidRDefault="00436452" w:rsidP="00436452">
      <w:pPr>
        <w:numPr>
          <w:ilvl w:val="0"/>
          <w:numId w:val="18"/>
        </w:numPr>
        <w:tabs>
          <w:tab w:val="left" w:pos="993"/>
        </w:tabs>
        <w:spacing w:after="0" w:line="264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адаптивно-ландшафтная организация овражно-балочной системы,</w:t>
      </w:r>
    </w:p>
    <w:p w:rsidR="00436452" w:rsidRPr="00436452" w:rsidRDefault="00436452" w:rsidP="00436452">
      <w:pPr>
        <w:numPr>
          <w:ilvl w:val="0"/>
          <w:numId w:val="18"/>
        </w:numPr>
        <w:tabs>
          <w:tab w:val="left" w:pos="993"/>
        </w:tabs>
        <w:spacing w:after="0" w:line="264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расширение и благоустройство системы зеленых насаждений общего пользования на территории населенных пунктов.</w:t>
      </w:r>
    </w:p>
    <w:p w:rsidR="00436452" w:rsidRPr="00436452" w:rsidRDefault="00436452" w:rsidP="00436452">
      <w:pPr>
        <w:numPr>
          <w:ilvl w:val="0"/>
          <w:numId w:val="16"/>
        </w:numPr>
        <w:tabs>
          <w:tab w:val="left" w:pos="993"/>
        </w:tabs>
        <w:spacing w:after="0" w:line="264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 xml:space="preserve">Для улучшения качества почв и увеличения площадей </w:t>
      </w:r>
      <w:r w:rsidRPr="00436452">
        <w:rPr>
          <w:rFonts w:ascii="Calibri" w:eastAsia="Times New Roman" w:hAnsi="Calibri" w:cs="Calibri"/>
          <w:i/>
          <w:sz w:val="24"/>
          <w:szCs w:val="24"/>
          <w:lang w:eastAsia="ru-RU"/>
        </w:rPr>
        <w:t>сельскохозяйственных угодий</w:t>
      </w: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 xml:space="preserve"> необходимо проведение мероприятий: </w:t>
      </w:r>
    </w:p>
    <w:p w:rsidR="00436452" w:rsidRPr="00436452" w:rsidRDefault="00436452" w:rsidP="00436452">
      <w:pPr>
        <w:numPr>
          <w:ilvl w:val="0"/>
          <w:numId w:val="19"/>
        </w:numPr>
        <w:tabs>
          <w:tab w:val="left" w:pos="993"/>
        </w:tabs>
        <w:spacing w:after="0" w:line="264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По восстановлению утраченных пахотных земель и увеличению площади выпасов, за счет:</w:t>
      </w:r>
    </w:p>
    <w:p w:rsidR="00436452" w:rsidRPr="00436452" w:rsidRDefault="00436452" w:rsidP="00436452">
      <w:pPr>
        <w:numPr>
          <w:ilvl w:val="0"/>
          <w:numId w:val="20"/>
        </w:numPr>
        <w:tabs>
          <w:tab w:val="left" w:pos="993"/>
        </w:tabs>
        <w:spacing w:after="0" w:line="264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 xml:space="preserve">комплекса противоэрозионных мероприятий (создание приовражных лесных полос, насаждений на берегах и днищах балок, откосах и водотоках оврагов, посадка водопоглощающих лесных полос по горизонталям склоновых земель, выполаживание оврагов с последующим облесением и залужением склонов и дна оврагов), </w:t>
      </w:r>
    </w:p>
    <w:p w:rsidR="00436452" w:rsidRPr="00436452" w:rsidRDefault="00436452" w:rsidP="00436452">
      <w:pPr>
        <w:numPr>
          <w:ilvl w:val="0"/>
          <w:numId w:val="20"/>
        </w:numPr>
        <w:tabs>
          <w:tab w:val="left" w:pos="993"/>
        </w:tabs>
        <w:spacing w:after="0" w:line="264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агрофитомелиоративных приёмов, включающих технологии возделывания сельскохозяйственных культур, имеющих почвозащитную направленность (обработка почвы, создание биоинженерных сооружений – лесные защитные насаждения и простейшие гидротехнические сооружения).</w:t>
      </w:r>
    </w:p>
    <w:p w:rsidR="00436452" w:rsidRPr="00436452" w:rsidRDefault="00436452" w:rsidP="00436452">
      <w:pPr>
        <w:numPr>
          <w:ilvl w:val="0"/>
          <w:numId w:val="21"/>
        </w:numPr>
        <w:tabs>
          <w:tab w:val="left" w:pos="993"/>
        </w:tabs>
        <w:spacing w:after="0" w:line="264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По сохранению и повышению плодородия почв за счет проведения агротехнических мероприятий:</w:t>
      </w:r>
    </w:p>
    <w:p w:rsidR="00436452" w:rsidRPr="00436452" w:rsidRDefault="00436452" w:rsidP="00436452">
      <w:pPr>
        <w:numPr>
          <w:ilvl w:val="0"/>
          <w:numId w:val="22"/>
        </w:numPr>
        <w:tabs>
          <w:tab w:val="left" w:pos="993"/>
        </w:tabs>
        <w:spacing w:after="0" w:line="264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учет качества оросительных вод, поддержание оптимального увлажнения почв, строительство закрытой ирригационной системы, борьба с вторичным засолением, проведение химической и биологической мелиорации и другие.</w:t>
      </w:r>
    </w:p>
    <w:p w:rsidR="00436452" w:rsidRPr="00436452" w:rsidRDefault="00436452" w:rsidP="00436452">
      <w:pPr>
        <w:numPr>
          <w:ilvl w:val="0"/>
          <w:numId w:val="23"/>
        </w:numPr>
        <w:tabs>
          <w:tab w:val="left" w:pos="993"/>
        </w:tabs>
        <w:spacing w:after="0" w:line="264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по защите почв сельскохозяйственных угодий от загрязнений тяжелыми металлами путем рационального применения ядохимикатов, обеспечивающих агротехническую эффективность вносимых удобрений, и создание вдоль автомобильных дорог полезащитных лесных полос.</w:t>
      </w:r>
    </w:p>
    <w:p w:rsidR="00436452" w:rsidRPr="00436452" w:rsidRDefault="00436452" w:rsidP="00436452">
      <w:pPr>
        <w:keepNext/>
        <w:keepLines/>
        <w:spacing w:before="480" w:after="0" w:line="240" w:lineRule="auto"/>
        <w:ind w:firstLine="567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bookmarkStart w:id="25" w:name="_Toc321223401"/>
      <w:r w:rsidRPr="00436452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4.15. Предложения по формированию строительных программ</w:t>
      </w:r>
      <w:bookmarkEnd w:id="25"/>
      <w:r w:rsidRPr="00436452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</w:t>
      </w:r>
    </w:p>
    <w:p w:rsidR="00436452" w:rsidRPr="00436452" w:rsidRDefault="00436452" w:rsidP="00436452">
      <w:pPr>
        <w:spacing w:after="0" w:line="249" w:lineRule="auto"/>
        <w:ind w:firstLine="708"/>
        <w:jc w:val="both"/>
        <w:rPr>
          <w:rFonts w:ascii="Calibri" w:eastAsia="Times New Roman" w:hAnsi="Calibri" w:cs="Calibri"/>
          <w:i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t>Перечень объектов, рекомендуемых к строительству в Липчанском сельском поселении на период расчетного срока генерального плана (2009-2030 гг.) приведен в нижеследующей таблице.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3644"/>
        <w:gridCol w:w="1968"/>
        <w:gridCol w:w="222"/>
        <w:gridCol w:w="3266"/>
      </w:tblGrid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Наименование объектов</w:t>
            </w:r>
          </w:p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и сооружений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Параметры объектов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Примечание</w:t>
            </w:r>
          </w:p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(размещается)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36452" w:rsidRPr="00436452" w:rsidTr="00436452">
        <w:trPr>
          <w:jc w:val="center"/>
        </w:trPr>
        <w:tc>
          <w:tcPr>
            <w:tcW w:w="10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>I</w:t>
            </w: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 очередь строительства (2009-2015гг.)</w:t>
            </w:r>
          </w:p>
        </w:tc>
      </w:tr>
      <w:tr w:rsidR="00436452" w:rsidRPr="00436452" w:rsidTr="00436452">
        <w:trPr>
          <w:jc w:val="center"/>
        </w:trPr>
        <w:tc>
          <w:tcPr>
            <w:tcW w:w="10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Индивидуальная застройка (с приусадебными участками)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6,5 тыс. м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Липчанка (3,7 тыс. м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ru-RU"/>
              </w:rPr>
              <w:t>2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</w:t>
            </w:r>
          </w:p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Шуриновка (1,2 тыс. м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ru-RU"/>
              </w:rPr>
              <w:t>2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</w:t>
            </w:r>
          </w:p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х. Варваровка (1,6 тыс. м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ru-RU"/>
              </w:rPr>
              <w:t>2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</w:t>
            </w:r>
          </w:p>
        </w:tc>
      </w:tr>
      <w:tr w:rsidR="00436452" w:rsidRPr="00436452" w:rsidTr="00436452">
        <w:trPr>
          <w:jc w:val="center"/>
        </w:trPr>
        <w:tc>
          <w:tcPr>
            <w:tcW w:w="10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ru-RU"/>
              </w:rPr>
              <w:t>Объекты социального и культурно-бытового назначения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дошкольное учреждение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 объект на 35 мест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Липчанка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436452">
                <w:rPr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>70 м</w:t>
              </w:r>
              <w:r w:rsidRPr="00436452">
                <w:rPr>
                  <w:rFonts w:ascii="Calibri" w:eastAsia="Times New Roman" w:hAnsi="Calibri" w:cs="Calibri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торг. площади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Липчанка (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436452">
                <w:rPr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>30 м</w:t>
              </w:r>
              <w:r w:rsidRPr="00436452">
                <w:rPr>
                  <w:rFonts w:ascii="Calibri" w:eastAsia="Times New Roman" w:hAnsi="Calibri" w:cs="Calibri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торг. площади)</w:t>
            </w:r>
          </w:p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Шуриновка (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436452">
                <w:rPr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>20 м</w:t>
              </w:r>
              <w:r w:rsidRPr="00436452">
                <w:rPr>
                  <w:rFonts w:ascii="Calibri" w:eastAsia="Times New Roman" w:hAnsi="Calibri" w:cs="Calibri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торг. площади)</w:t>
            </w:r>
          </w:p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х. Варваровка (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436452">
                <w:rPr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>20 м</w:t>
              </w:r>
              <w:r w:rsidRPr="00436452">
                <w:rPr>
                  <w:rFonts w:ascii="Calibri" w:eastAsia="Times New Roman" w:hAnsi="Calibri" w:cs="Calibri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торг. площади)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 посад. мест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Липчанка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Реконструкция ФАПа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 посещ./смену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Липчанка</w:t>
            </w:r>
          </w:p>
        </w:tc>
      </w:tr>
      <w:tr w:rsidR="00436452" w:rsidRPr="00436452" w:rsidTr="00436452">
        <w:trPr>
          <w:jc w:val="center"/>
        </w:trPr>
        <w:tc>
          <w:tcPr>
            <w:tcW w:w="10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ru-RU"/>
              </w:rPr>
              <w:t>Дорожно-транспортное строительство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Автостанция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с. Липчанка (по ул. Садовая) 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Реконструкция и строительство уличной сети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,0 км"/>
              </w:smartTagPr>
              <w:r w:rsidRPr="00436452">
                <w:rPr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>1,0 км</w:t>
              </w:r>
            </w:smartTag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См. Схему с отображением зон планируемого размещения объектов капитального строительства..»(основной чертеж) и Схему транспорта.</w:t>
            </w:r>
          </w:p>
        </w:tc>
      </w:tr>
      <w:tr w:rsidR="00436452" w:rsidRPr="00436452" w:rsidTr="00436452">
        <w:trPr>
          <w:jc w:val="center"/>
        </w:trPr>
        <w:tc>
          <w:tcPr>
            <w:tcW w:w="10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ru-RU"/>
              </w:rPr>
              <w:t>Инженерная инфраструктура</w:t>
            </w:r>
          </w:p>
        </w:tc>
      </w:tr>
      <w:tr w:rsidR="00436452" w:rsidRPr="00436452" w:rsidTr="00436452">
        <w:trPr>
          <w:jc w:val="center"/>
        </w:trPr>
        <w:tc>
          <w:tcPr>
            <w:tcW w:w="10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Водоснабжение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Скважинные водозаборы хоз-питьевого водоснабжения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250 м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ru-RU"/>
              </w:rPr>
              <w:t>3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/сут.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Расширение существующих водозаборов, обустройство зон санитарной охраны. См. Схему планируемого размещения объектов инженерной инфраструктуры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Уличные сети водоснабжения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,20 км"/>
              </w:smartTagPr>
              <w:r w:rsidRPr="00436452">
                <w:rPr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>5,20 км</w:t>
              </w:r>
            </w:smartTag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См. Схему планируемого размещения объектов инженерной инфраструктуры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Водопроводные очистные сооружения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250 м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ru-RU"/>
              </w:rPr>
              <w:t>3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/сут.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Строительство станции обезжелезивания, строительство установки обеззараживания воды ультрафиолетом. См. Схему планируемого размещения объектов инженерной инфраструктуры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Локальные очистные сооружения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Количество и необходимая мощность будет определена в дальнейшем в зависимости от количества обслуживаемых лиц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Локальные очистные сооружения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Уличные сети водоотведения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,72 км"/>
              </w:smartTagPr>
              <w:r w:rsidRPr="00436452">
                <w:rPr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>1,72 км</w:t>
              </w:r>
            </w:smartTag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См. Схему планируемого размещения объектов инженерной инфраструктуры</w:t>
            </w:r>
          </w:p>
        </w:tc>
      </w:tr>
      <w:tr w:rsidR="00436452" w:rsidRPr="00436452" w:rsidTr="00436452">
        <w:trPr>
          <w:jc w:val="center"/>
        </w:trPr>
        <w:tc>
          <w:tcPr>
            <w:tcW w:w="10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>Электроснабжение, теплоснабжение, газоснабжение и связь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Теплоснабжение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Строительство встроенной котельной малой мощности.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Липчанка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Реконструкция котельной малой мощности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х.Варваровка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Газоснабжение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Строительство газорегуляторных пунктов.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 объекта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с. Липчанка, х. Марьевка    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Газораспределительная сеть высокого давления.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Липчанка    -2,5км</w:t>
            </w:r>
          </w:p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Шуриновка -0,05км</w:t>
            </w:r>
          </w:p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х. Марьевка    -1,2км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Газораспределительная сеть среднего давления.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 км"/>
              </w:smartTagPr>
              <w:r w:rsidRPr="00436452">
                <w:rPr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>4 км</w:t>
              </w:r>
            </w:smartTag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Липчанка    -3км</w:t>
            </w:r>
          </w:p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Варваровка -1км</w:t>
            </w:r>
          </w:p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Газопровод низкого давления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,5 км"/>
              </w:smartTagPr>
              <w:r w:rsidRPr="00436452">
                <w:rPr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>2,5 км</w:t>
              </w:r>
            </w:smartTag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Липчанка    -1км</w:t>
            </w:r>
          </w:p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Варваровка -1км</w:t>
            </w:r>
          </w:p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Шуриновка - 0,5км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Шкафные газорегуляторные пункты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 объекта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с. Липчанка, с.Шуриновка, </w:t>
            </w:r>
          </w:p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х. Варваровка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Реконструкция ПС 35/10 кВ.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См. Схему планируемого размещения объектов инженерной инфраструктуры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Строительство трансформаторных подстанций (ТП)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 объекта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с. Липчанка(2),с.Шуриновка(2), </w:t>
            </w:r>
          </w:p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х. Варваровка(1)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Кабельные линии 10 кВ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6,5 км"/>
              </w:smartTagPr>
              <w:r w:rsidRPr="00436452">
                <w:rPr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>16,5 км</w:t>
              </w:r>
            </w:smartTag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с. Липчанка    -8км</w:t>
            </w:r>
          </w:p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Варваровка  -5км</w:t>
            </w:r>
          </w:p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Шуриновка - 2,5км</w:t>
            </w:r>
          </w:p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х. Марьевка    - 1км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Связь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Реконструкция АТС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 объект</w:t>
            </w:r>
          </w:p>
        </w:tc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См. Схему планируемого размещения объектов инженерной инфраструктуры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АТС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436452" w:rsidRPr="00436452" w:rsidTr="00436452">
        <w:trPr>
          <w:jc w:val="center"/>
        </w:trPr>
        <w:tc>
          <w:tcPr>
            <w:tcW w:w="10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Период строительства 2016-2030гг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</w:t>
            </w:r>
          </w:p>
        </w:tc>
      </w:tr>
      <w:tr w:rsidR="00436452" w:rsidRPr="00436452" w:rsidTr="00436452">
        <w:trPr>
          <w:jc w:val="center"/>
        </w:trPr>
        <w:tc>
          <w:tcPr>
            <w:tcW w:w="10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Индивидуальная застройка (с приусадебными участками)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22,5 тыс. м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Липчанка    (10,8 тыс. м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ru-RU"/>
              </w:rPr>
              <w:t>2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</w:t>
            </w:r>
          </w:p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Шуриновка (5,6 тыс. м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ru-RU"/>
              </w:rPr>
              <w:t>2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</w:t>
            </w:r>
          </w:p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х. Варваровка (6,0 тыс. м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ru-RU"/>
              </w:rPr>
              <w:t>2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</w:t>
            </w:r>
          </w:p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х. Марьевка    (0,1 тыс. м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ru-RU"/>
              </w:rPr>
              <w:t>2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</w:t>
            </w:r>
          </w:p>
        </w:tc>
      </w:tr>
      <w:tr w:rsidR="00436452" w:rsidRPr="00436452" w:rsidTr="00436452">
        <w:trPr>
          <w:jc w:val="center"/>
        </w:trPr>
        <w:tc>
          <w:tcPr>
            <w:tcW w:w="10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ru-RU"/>
              </w:rPr>
              <w:t>Объекты социального и культурно-бытового назначения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дошкольное учреждение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 объекта на 35 мест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Шуриновка (15мест)</w:t>
            </w:r>
          </w:p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х. Варваровка (20мест)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Реконструкция школ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 объекта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Липчанка, с. Шуриновка ,х. Варваровка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Реконструкция ФАПа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 объекта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Шуриновка ,х. Варваровка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Плоскостные спортивные площадки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3га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Липчанка    1га</w:t>
            </w:r>
          </w:p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Шуриновка  1га</w:t>
            </w:r>
          </w:p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х. Варваровка  1га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Физкультурно-оздоровительный комплекс с бассейном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 объекта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Липчанка, с. Шуриновка ,х. Варваровка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Торгово-бытовой центр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    3 объекта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Липчанка, с. Шуриновка ,х. Варваровка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Комплекс коммунально-бытового обслуживания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    3 объекта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Липчанка, с. Шуриновка ,х. Варваровка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Гостиничный комплекс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Липчанка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Пождепо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4а/м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Липчанка</w:t>
            </w:r>
          </w:p>
        </w:tc>
      </w:tr>
      <w:tr w:rsidR="00436452" w:rsidRPr="00436452" w:rsidTr="00436452">
        <w:trPr>
          <w:jc w:val="center"/>
        </w:trPr>
        <w:tc>
          <w:tcPr>
            <w:tcW w:w="10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ru-RU"/>
              </w:rPr>
              <w:t>Дорожно-транспортное строительство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Реконструкция и строительство уличной сети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7,7 км"/>
              </w:smartTagPr>
              <w:r w:rsidRPr="00436452">
                <w:rPr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>7,7 км</w:t>
              </w:r>
            </w:smartTag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См. Схему с отображением зон планируемого размещения объектов капитального строительства..»(основной чертеж) и Схему транспорта.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АЗС и СТО (в составе автосервисного комплекса при автостанции)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с.Липчанка</w:t>
            </w:r>
          </w:p>
        </w:tc>
      </w:tr>
      <w:tr w:rsidR="00436452" w:rsidRPr="00436452" w:rsidTr="00436452">
        <w:trPr>
          <w:jc w:val="center"/>
        </w:trPr>
        <w:tc>
          <w:tcPr>
            <w:tcW w:w="10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ru-RU"/>
              </w:rPr>
              <w:t>Инженерная инфраструктура</w:t>
            </w:r>
          </w:p>
        </w:tc>
      </w:tr>
      <w:tr w:rsidR="00436452" w:rsidRPr="00436452" w:rsidTr="00436452">
        <w:trPr>
          <w:jc w:val="center"/>
        </w:trPr>
        <w:tc>
          <w:tcPr>
            <w:tcW w:w="10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Уличные сети водоснабжения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8,76 км"/>
              </w:smartTagPr>
              <w:r w:rsidRPr="00436452">
                <w:rPr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>8,76 км</w:t>
              </w:r>
            </w:smartTag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См. Схему планируемого размещения объектов инженерной инфраструктуры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436452" w:rsidRPr="00436452" w:rsidTr="00436452">
        <w:trPr>
          <w:jc w:val="center"/>
        </w:trPr>
        <w:tc>
          <w:tcPr>
            <w:tcW w:w="10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>Электроснабжение, теплоснабжение, газоснабжение и связь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Строительство трансформаторных подстанций (ТП)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15 объекта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с.Липчанка(7), с.Шуриновка(3), </w:t>
            </w:r>
          </w:p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х. Варваровка(4), х.Марьевка(1)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Кабельные линии 10 кВ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6,5 км"/>
              </w:smartTagPr>
              <w:r w:rsidRPr="00436452">
                <w:rPr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>16,5 км</w:t>
              </w:r>
            </w:smartTag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Липчанка   - 8км</w:t>
            </w:r>
          </w:p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Шуриновка- 2,5км</w:t>
            </w:r>
          </w:p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х. Варваровка- 5км</w:t>
            </w:r>
          </w:p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х. Марьевка    -1км 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Теплоснабжение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Строительство встроенной котельной малой мощности.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Липчанка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Газоснабжение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Газораспределительная сеть среднего давления.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,6 км"/>
              </w:smartTagPr>
              <w:r w:rsidRPr="00436452">
                <w:rPr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>6,6 км</w:t>
              </w:r>
            </w:smartTag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Липчанка    -2,5км</w:t>
            </w:r>
          </w:p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Варваровка -0,6км</w:t>
            </w:r>
          </w:p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Шуриновка- 2,5км</w:t>
            </w:r>
          </w:p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х. Марьевка    -1км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Газопровод низкого давления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436452">
                <w:rPr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>3 км</w:t>
              </w:r>
            </w:smartTag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Липчанка    -2км</w:t>
            </w:r>
          </w:p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Варваровка -0,5км</w:t>
            </w:r>
          </w:p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Шуриновка -0,5км</w:t>
            </w:r>
          </w:p>
        </w:tc>
      </w:tr>
      <w:tr w:rsidR="00436452" w:rsidRPr="00436452" w:rsidTr="00436452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Шкафные газорегуляторные пункты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 объекта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9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Липчанка(2), х. Варваровка(1)</w:t>
            </w:r>
          </w:p>
        </w:tc>
      </w:tr>
      <w:tr w:rsidR="00436452" w:rsidRPr="00436452" w:rsidTr="00436452">
        <w:trPr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6452" w:rsidRPr="00436452" w:rsidRDefault="00436452" w:rsidP="00436452">
      <w:pPr>
        <w:keepNext/>
        <w:keepLines/>
        <w:spacing w:before="480" w:after="0" w:line="240" w:lineRule="auto"/>
        <w:ind w:firstLine="567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436452" w:rsidRPr="00436452" w:rsidRDefault="00436452" w:rsidP="00436452">
      <w:pPr>
        <w:keepNext/>
        <w:keepLines/>
        <w:spacing w:before="480" w:after="0" w:line="240" w:lineRule="auto"/>
        <w:ind w:firstLine="567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bookmarkStart w:id="26" w:name="_Toc321223402"/>
      <w:r w:rsidRPr="00436452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5. Основные технико-экономические показатели</w:t>
      </w:r>
      <w:bookmarkEnd w:id="26"/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3210"/>
        <w:gridCol w:w="1985"/>
        <w:gridCol w:w="2400"/>
        <w:gridCol w:w="1590"/>
        <w:gridCol w:w="236"/>
        <w:gridCol w:w="1905"/>
      </w:tblGrid>
      <w:tr w:rsidR="00436452" w:rsidRPr="00436452" w:rsidTr="00436452">
        <w:trPr>
          <w:trHeight w:val="11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Существующее</w:t>
            </w:r>
          </w:p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положение (01.01.2008 г.)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Первая</w:t>
            </w:r>
          </w:p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очередь строительства</w:t>
            </w:r>
          </w:p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36452">
                <w:rPr>
                  <w:rFonts w:ascii="Calibri" w:eastAsia="Times New Roman" w:hAnsi="Calibri" w:cs="Calibri"/>
                  <w:b/>
                  <w:sz w:val="24"/>
                  <w:szCs w:val="24"/>
                  <w:lang w:eastAsia="ru-RU"/>
                </w:rPr>
                <w:t>2015 г</w:t>
              </w:r>
            </w:smartTag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Расчетный срок</w:t>
            </w:r>
          </w:p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436452">
                <w:rPr>
                  <w:rFonts w:ascii="Calibri" w:eastAsia="Times New Roman" w:hAnsi="Calibri" w:cs="Calibri"/>
                  <w:b/>
                  <w:sz w:val="24"/>
                  <w:szCs w:val="24"/>
                  <w:lang w:eastAsia="ru-RU"/>
                </w:rPr>
                <w:t>2030 г</w:t>
              </w:r>
            </w:smartTag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Общая площадь земель сельского поселения в установленных границах: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18262,3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18262,3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18262,3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-из них в границах населенных пунктов: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1655,3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1655,3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1655,3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Из общей площади земель сельского поселения территории: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жилых зон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321,1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366,5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numPr>
                <w:ilvl w:val="0"/>
                <w:numId w:val="24"/>
              </w:numPr>
              <w:tabs>
                <w:tab w:val="left" w:pos="217"/>
              </w:tabs>
              <w:spacing w:after="0" w:line="244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индивидуальные жилые дома с приусадебными земельными участками</w:t>
            </w:r>
          </w:p>
          <w:p w:rsidR="00436452" w:rsidRPr="00436452" w:rsidRDefault="00436452" w:rsidP="00436452">
            <w:pPr>
              <w:numPr>
                <w:ilvl w:val="0"/>
                <w:numId w:val="24"/>
              </w:numPr>
              <w:tabs>
                <w:tab w:val="left" w:pos="217"/>
              </w:tabs>
              <w:spacing w:after="0" w:line="244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малоэтажная застройка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281,3</w:t>
            </w:r>
          </w:p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294,8</w:t>
            </w:r>
          </w:p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330,8</w:t>
            </w:r>
          </w:p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30,8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numPr>
                <w:ilvl w:val="0"/>
                <w:numId w:val="24"/>
              </w:numPr>
              <w:tabs>
                <w:tab w:val="left" w:pos="217"/>
              </w:tabs>
              <w:spacing w:after="0" w:line="244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объекты образования (школы, детские сады)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4,9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общественных зон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5,0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10,4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производственных зон</w:t>
            </w:r>
          </w:p>
          <w:p w:rsidR="00436452" w:rsidRPr="00436452" w:rsidRDefault="00436452" w:rsidP="00436452">
            <w:pPr>
              <w:spacing w:after="0" w:line="244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-действующие предприятия</w:t>
            </w:r>
          </w:p>
          <w:p w:rsidR="00436452" w:rsidRPr="00436452" w:rsidRDefault="00436452" w:rsidP="00436452">
            <w:pPr>
              <w:spacing w:after="0" w:line="244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-недействующие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161,8</w:t>
            </w:r>
          </w:p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 39,4</w:t>
            </w:r>
          </w:p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161,8</w:t>
            </w:r>
          </w:p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58,5</w:t>
            </w:r>
          </w:p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170,9</w:t>
            </w:r>
          </w:p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170,9</w:t>
            </w:r>
          </w:p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зон инженерной и транспортной инфраструктур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98,1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рекреационных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263,9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зон сельскохозяйственного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17089,7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17072,9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16836,4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водные пространства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106,9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1.1.9.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иных зон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435,4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435,4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409,2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1.1.10.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Из общей площади земель сельского поселения территории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227,9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зеленые насаждения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131,8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улицы, дороги, проезды, площади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96,1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1.1.11.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Из общей площади земель сельского поселения территории неиспользуемые, требующие специальных инженерных мероприятий (овраги, нарушенные территории и т.п.)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3283,8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3283,8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2832,7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1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1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Из общей площади земель сельского поселения территории резерва для развития поселения,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115,1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жилой и общественной застройки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91,1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производственных и коммунально-складских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24,0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Численность населения сельского поселения – всего, </w:t>
            </w:r>
          </w:p>
          <w:p w:rsidR="00436452" w:rsidRPr="00436452" w:rsidRDefault="00436452" w:rsidP="00436452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1,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1,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1,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8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Липчанка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0,9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Шуриновка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0,4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х.Варваровка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0,5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х. Марьевка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0,015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Показатели естественного прироста (- убыли)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чел. на тыс. жителей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-10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Показатели миграции населения/в год: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прирост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убыль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Возрастная структура населения: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numPr>
                <w:ilvl w:val="0"/>
                <w:numId w:val="25"/>
              </w:numPr>
              <w:tabs>
                <w:tab w:val="left" w:pos="217"/>
              </w:tabs>
              <w:spacing w:after="0" w:line="264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дети до 15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16,5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numPr>
                <w:ilvl w:val="0"/>
                <w:numId w:val="25"/>
              </w:numPr>
              <w:tabs>
                <w:tab w:val="left" w:pos="217"/>
              </w:tabs>
              <w:spacing w:after="0" w:line="264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население в трудоспособном возрасте (мужчины 16 - 59 лет, женщины 16 - 54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55,5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numPr>
                <w:ilvl w:val="0"/>
                <w:numId w:val="25"/>
              </w:numPr>
              <w:tabs>
                <w:tab w:val="left" w:pos="217"/>
              </w:tabs>
              <w:spacing w:after="0" w:line="264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население старше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28,0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Численность занятого населения -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тыс. чел./%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0,63/34,0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0,72/40,5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0,9/50,0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из них</w:t>
            </w:r>
          </w:p>
          <w:p w:rsidR="00436452" w:rsidRPr="00436452" w:rsidRDefault="00436452" w:rsidP="00436452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 в производственной сфере</w:t>
            </w:r>
          </w:p>
          <w:p w:rsidR="00436452" w:rsidRPr="00436452" w:rsidRDefault="00436452" w:rsidP="00436452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тыс. чел./% численности занятого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0,54/86,5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0,62/86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0,77/85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сельское и лесное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0,54/86,5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tabs>
                <w:tab w:val="center" w:pos="702"/>
              </w:tabs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0,62/86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0,75/82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 в непроизводственной сфере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0,09/13,5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0,1/14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0,13/15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Жилищный фонд – всего,</w:t>
            </w:r>
          </w:p>
          <w:p w:rsidR="00436452" w:rsidRPr="00436452" w:rsidRDefault="00436452" w:rsidP="00436452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тыс. м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ru-RU"/>
              </w:rPr>
              <w:t>2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общей площади квартир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68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тыс. м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ru-RU"/>
              </w:rPr>
              <w:t>2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общей площади квартир/% к общему объему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tabs>
                <w:tab w:val="left" w:pos="300"/>
                <w:tab w:val="center" w:pos="782"/>
              </w:tabs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1,2/3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1,3/3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5,0/7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частной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37,8/97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44,2/97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63,0/93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Новое жилищное строительство – 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тыс. м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ru-RU"/>
              </w:rPr>
              <w:t>2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общей площади квартир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29,0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 счет средств федерального бюджета, средств бюджета субъекта Российской Федерации и местных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тыс. м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ru-RU"/>
              </w:rPr>
              <w:t>2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общей площади квартир/% к общему объему нового жилищного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0,6/10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6,0/20,0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 счет средств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5,9/90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23,0/80,0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Структура нового жилищного строительства по этажности</w:t>
            </w:r>
          </w:p>
          <w:p w:rsidR="00436452" w:rsidRPr="00436452" w:rsidRDefault="00436452" w:rsidP="00436452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Индивидуальные(1-2эт.) жилые дома с приусадебными земельными участками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тыс. м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ru-RU"/>
              </w:rPr>
              <w:t>2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общей площади квартир/%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6,5/100,0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29,0/100,0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Средняя жилищная обеспеченность населения общ. площ.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ru-RU"/>
              </w:rPr>
              <w:t>2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/чел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tabs>
                <w:tab w:val="left" w:pos="255"/>
                <w:tab w:val="center" w:pos="572"/>
              </w:tabs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35-40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Обеспеченность жилищного фонда: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водопроводом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% общего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канализацией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отоплением (децентрализованным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газом (сжиженным)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электроснабжением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Детские дошкольные учреждения - всего/1000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35/19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70/40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Общеобразовательные школы - всего/1000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280/150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280/150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tabs>
                <w:tab w:val="center" w:pos="572"/>
              </w:tabs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230/130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Амбулаторные учреждения - всего/1000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посещений в смену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60/32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60/33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60/33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Обеспеченность жилищного фонда: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водопроводом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% общего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канализацией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80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отоплением (децентрализованным)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газом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электроснабжением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Транспортная инфраструктура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Общая протяженность уличной сети, в том числе:</w:t>
            </w:r>
          </w:p>
          <w:p w:rsidR="00436452" w:rsidRPr="00436452" w:rsidRDefault="00436452" w:rsidP="00436452">
            <w:pPr>
              <w:spacing w:after="0" w:line="256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Липчанка</w:t>
            </w:r>
          </w:p>
          <w:p w:rsidR="00436452" w:rsidRPr="00436452" w:rsidRDefault="00436452" w:rsidP="00436452">
            <w:pPr>
              <w:spacing w:after="0" w:line="256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Шуриновка</w:t>
            </w:r>
          </w:p>
          <w:p w:rsidR="00436452" w:rsidRPr="00436452" w:rsidRDefault="00436452" w:rsidP="00436452">
            <w:pPr>
              <w:spacing w:after="0" w:line="256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х. Варваровка</w:t>
            </w:r>
          </w:p>
          <w:p w:rsidR="00436452" w:rsidRPr="00436452" w:rsidRDefault="00436452" w:rsidP="00436452">
            <w:pPr>
              <w:spacing w:after="0" w:line="256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х. Марьевка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35,5</w:t>
            </w:r>
          </w:p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18,6</w:t>
            </w:r>
          </w:p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6,9</w:t>
            </w:r>
          </w:p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7,0</w:t>
            </w:r>
          </w:p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35,7</w:t>
            </w:r>
          </w:p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18,6</w:t>
            </w:r>
          </w:p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7,0</w:t>
            </w:r>
          </w:p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7,1</w:t>
            </w:r>
          </w:p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46,0</w:t>
            </w:r>
          </w:p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24,6</w:t>
            </w:r>
          </w:p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8,5</w:t>
            </w:r>
          </w:p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8,7</w:t>
            </w:r>
          </w:p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4,2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В том числе с усовершенствованным покрытием, </w:t>
            </w:r>
          </w:p>
          <w:p w:rsidR="00436452" w:rsidRPr="00436452" w:rsidRDefault="00436452" w:rsidP="00436452">
            <w:pPr>
              <w:spacing w:after="0" w:line="256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 том числе:</w:t>
            </w:r>
          </w:p>
          <w:p w:rsidR="00436452" w:rsidRPr="00436452" w:rsidRDefault="00436452" w:rsidP="00436452">
            <w:pPr>
              <w:spacing w:after="0" w:line="256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Липчанка</w:t>
            </w:r>
          </w:p>
          <w:p w:rsidR="00436452" w:rsidRPr="00436452" w:rsidRDefault="00436452" w:rsidP="00436452">
            <w:pPr>
              <w:spacing w:after="0" w:line="256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Шуриновка</w:t>
            </w:r>
          </w:p>
          <w:p w:rsidR="00436452" w:rsidRPr="00436452" w:rsidRDefault="00436452" w:rsidP="00436452">
            <w:pPr>
              <w:spacing w:after="0" w:line="256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х. Варваровка</w:t>
            </w:r>
          </w:p>
          <w:p w:rsidR="00436452" w:rsidRPr="00436452" w:rsidRDefault="00436452" w:rsidP="00436452">
            <w:pPr>
              <w:spacing w:after="0" w:line="256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х. Марьевка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10,2</w:t>
            </w:r>
          </w:p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6,7</w:t>
            </w:r>
          </w:p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0,9</w:t>
            </w:r>
          </w:p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2,6</w:t>
            </w:r>
          </w:p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11,2</w:t>
            </w:r>
          </w:p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7,0</w:t>
            </w:r>
          </w:p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1,2</w:t>
            </w:r>
          </w:p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3,0</w:t>
            </w:r>
          </w:p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46,0</w:t>
            </w:r>
          </w:p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24,6</w:t>
            </w:r>
          </w:p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8,5</w:t>
            </w:r>
          </w:p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8,7</w:t>
            </w:r>
          </w:p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4,2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Инженерная инфраструктура и благоустройство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Водопотребление -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ru-RU"/>
              </w:rPr>
              <w:t>3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/сут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Исх. данные отсутствуют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338,70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422,85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 хозяйственно-питьевые нужды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194,30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253,95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 производственные нужды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34,97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34,97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Производительность водозаборных сооружений, м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ru-RU"/>
              </w:rPr>
              <w:t>3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/сут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315,00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 том числе водозаборов подземных вод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6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315,00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br w:type="page"/>
            </w:r>
            <w:r w:rsidRPr="004364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6.1.3.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Среднесуточное водопотребление на 1 чел.,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л/сут на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Исх. данные отсутствуют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234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 том числе на хозяйственно-питьевые нужды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141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6.1.4.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Протяженность сетей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23,26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6.2.1.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Общее поступление сточных вод – 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м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ru-RU"/>
              </w:rPr>
              <w:t>3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/сут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217,62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290,24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хозяйственно-бытовые сточные 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177,30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246,45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производственные сточные 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31,47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31,47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6.2.2.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Производительность локальных очистных сооружений канализации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Количество и необходимая мощность будет определена в дальнейшем в зависимости от количества обслуживаемых лиц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6.2.3.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Протяженность сетей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0,6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Энергоснабжение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6.3.1.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Потребность в электроэнергии – 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млн. кВт·ч/год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42,62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67,28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132,68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Липчанка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22,94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30,68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55,20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х. Варваровка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18,52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43,66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Шуриновка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17,42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18,05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33,81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х. Марьевка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0,015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 производственные нужды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35,37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58,04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122,42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Липчанка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20,26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50,59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х. Варваровка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15,66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40,62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Шуриновка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15,11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15,11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31,21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х. Марьевка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0,0014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 коммунально-бытовые нужды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7,26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9,234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10,274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Липчанка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4,62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х. Варваровка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3,04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Шуриновка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2,60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х. Марьевка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0,014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6.3.2.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Потребление электроэнергии на 1 чел. в год, в том числе на коммунально-бытовые нужды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950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6.3.3.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Источники покрытия электронагрузок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МВт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ПС 35/10 кВ  в с. Шуриновка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6.4.1.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Потребление тепла,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тыс. Гкал/год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67,24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98,75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197,54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Липчанка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37,25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47,73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81,69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х. Варваровка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26,45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60,75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Шуриновка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24,02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24,35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47,08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х. Марьевка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8,02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 коммунально-бытовые нужды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21,66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23,96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32,0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Липчанка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12,59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16,49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х. Варваровка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6,27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8,39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Шуриновка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4,88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6,86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х. Марьевка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0,26</w:t>
            </w:r>
          </w:p>
        </w:tc>
      </w:tr>
      <w:tr w:rsidR="00436452" w:rsidRPr="00436452" w:rsidTr="00436452">
        <w:trPr>
          <w:trHeight w:val="11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6.4.2.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Производительность централизованных источников теплоснабжения, в том числе ТЭЦ -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52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Система теплоснабжения - децентрализованная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6.5.1.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Потребление газа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млн. м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ru-RU"/>
              </w:rPr>
              <w:t>3</w:t>
            </w: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/тыс. тонн/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9,05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26,67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Липчанка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11,02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х. Варваровка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8,20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Шуриновка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6,36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х. Марьевка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1,08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 коммунально-бытовые нужды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4,312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Липчанка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2,22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х. Варваровка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1,13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Шуриновка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0,93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х. Марьевка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0,032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 производственные нужды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10,09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22,348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Липчанка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8,80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х. Варваровка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2,72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7,07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с. Шуриновка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5,43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6.5.2.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х. Марьевка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АГРС г. Богучар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6.6.1.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Охват населения телевизионным вещанием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%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6.6.2.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Обеспеченность населения телефонной сетью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номеров</w:t>
            </w:r>
          </w:p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 1000жителей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300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Санитарная очистка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6.7.1.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Объем бытовых отходов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тыс. т/год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Исх. данные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3.44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4.19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 том числе твердых бытовых отходов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1,80</w:t>
            </w: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Ритуальное обслуживание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436452" w:rsidRPr="00436452" w:rsidTr="00436452">
        <w:trPr>
          <w:trHeight w:val="17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Общее количество кладбищ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4" w:lineRule="auto"/>
              <w:ind w:firstLine="5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64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4,5</w:t>
            </w:r>
          </w:p>
        </w:tc>
      </w:tr>
      <w:tr w:rsidR="00436452" w:rsidRPr="00436452" w:rsidTr="00436452">
        <w:trPr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452" w:rsidRPr="00436452" w:rsidRDefault="00436452" w:rsidP="004364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6452" w:rsidRPr="00436452" w:rsidRDefault="00436452" w:rsidP="00436452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sectPr w:rsidR="00436452" w:rsidRPr="00436452">
          <w:pgSz w:w="11906" w:h="16838"/>
          <w:pgMar w:top="1134" w:right="850" w:bottom="1134" w:left="1701" w:header="709" w:footer="284" w:gutter="0"/>
          <w:pgNumType w:start="2"/>
          <w:cols w:space="720"/>
        </w:sectPr>
      </w:pPr>
    </w:p>
    <w:p w:rsidR="00436452" w:rsidRPr="00436452" w:rsidRDefault="00436452" w:rsidP="00436452">
      <w:pPr>
        <w:keepNext/>
        <w:keepLines/>
        <w:spacing w:before="480" w:after="0" w:line="240" w:lineRule="auto"/>
        <w:ind w:firstLine="567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bookmarkStart w:id="27" w:name="_Toc321223403"/>
      <w:r w:rsidRPr="00436452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6. Графические материалы</w:t>
      </w:r>
      <w:bookmarkEnd w:id="27"/>
    </w:p>
    <w:p w:rsidR="00436452" w:rsidRPr="00436452" w:rsidRDefault="00436452" w:rsidP="00436452">
      <w:pPr>
        <w:keepNext/>
        <w:keepLines/>
        <w:spacing w:before="480" w:after="0" w:line="240" w:lineRule="auto"/>
        <w:ind w:firstLine="567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bookmarkStart w:id="28" w:name="_Toc321223404"/>
      <w:r w:rsidRPr="00436452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6.1. Схема планируемых границ функциональных зон с отображением параметров планируемого развития таких зон</w:t>
      </w:r>
      <w:bookmarkEnd w:id="28"/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noProof/>
          <w:sz w:val="24"/>
          <w:szCs w:val="24"/>
          <w:lang w:eastAsia="ru-RU"/>
        </w:rPr>
        <w:drawing>
          <wp:inline distT="0" distB="0" distL="0" distR="0">
            <wp:extent cx="5934075" cy="5762625"/>
            <wp:effectExtent l="0" t="0" r="9525" b="9525"/>
            <wp:docPr id="2" name="Рисунок 2" descr="Функциональное_зо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Функциональное_зонирование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452">
        <w:rPr>
          <w:rFonts w:ascii="Calibri" w:eastAsia="Times New Roman" w:hAnsi="Calibri" w:cs="Calibri"/>
          <w:sz w:val="24"/>
          <w:szCs w:val="24"/>
          <w:lang w:eastAsia="ru-RU"/>
        </w:rPr>
        <w:br w:type="page"/>
      </w:r>
      <w:bookmarkStart w:id="29" w:name="_Toc321223405"/>
      <w:r w:rsidRPr="00436452">
        <w:rPr>
          <w:rFonts w:ascii="Calibri" w:eastAsia="Times New Roman" w:hAnsi="Calibri" w:cs="Calibri"/>
          <w:b/>
          <w:sz w:val="24"/>
          <w:szCs w:val="24"/>
          <w:lang w:eastAsia="ru-RU"/>
        </w:rPr>
        <w:t>6.2. Схема с отображением зон планируемого размещения объектов капитального строительства местного значения. Схема планируемых границ территорий, документация по планировке которых подлежит разработке в первоочередном порядке (основной чертеж)</w:t>
      </w:r>
      <w:bookmarkEnd w:id="29"/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36452">
        <w:rPr>
          <w:rFonts w:ascii="Calibri" w:eastAsia="Times New Roman" w:hAnsi="Calibri" w:cs="Calibri"/>
          <w:noProof/>
          <w:sz w:val="24"/>
          <w:szCs w:val="24"/>
          <w:lang w:eastAsia="ru-RU"/>
        </w:rPr>
        <w:drawing>
          <wp:inline distT="0" distB="0" distL="0" distR="0">
            <wp:extent cx="5934075" cy="5915025"/>
            <wp:effectExtent l="0" t="0" r="9525" b="9525"/>
            <wp:docPr id="1" name="Рисунок 1" descr="Основной_черте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сновной_чертеж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36452" w:rsidRPr="00436452" w:rsidRDefault="00436452" w:rsidP="00436452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923271" w:rsidRDefault="00923271">
      <w:bookmarkStart w:id="30" w:name="_GoBack"/>
      <w:bookmarkEnd w:id="30"/>
    </w:p>
    <w:sectPr w:rsidR="0092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xt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Kudriashov">
    <w:altName w:val="Times New Roman"/>
    <w:charset w:val="00"/>
    <w:family w:val="auto"/>
    <w:pitch w:val="variable"/>
  </w:font>
  <w:font w:name="Peterburg">
    <w:altName w:val="Times New Roman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1B47"/>
    <w:multiLevelType w:val="hybridMultilevel"/>
    <w:tmpl w:val="0D0843D6"/>
    <w:lvl w:ilvl="0" w:tplc="DEA2B242">
      <w:start w:val="1"/>
      <w:numFmt w:val="bullet"/>
      <w:lvlText w:val="-"/>
      <w:lvlJc w:val="left"/>
      <w:pPr>
        <w:ind w:left="1429" w:hanging="360"/>
      </w:pPr>
      <w:rPr>
        <w:rFonts w:ascii="Txt" w:hAnsi="Txt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D6180B"/>
    <w:multiLevelType w:val="hybridMultilevel"/>
    <w:tmpl w:val="11D2F744"/>
    <w:lvl w:ilvl="0" w:tplc="A78E8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7F81"/>
    <w:multiLevelType w:val="hybridMultilevel"/>
    <w:tmpl w:val="9346651C"/>
    <w:lvl w:ilvl="0" w:tplc="A78E8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F040F7"/>
    <w:multiLevelType w:val="hybridMultilevel"/>
    <w:tmpl w:val="E5E05218"/>
    <w:lvl w:ilvl="0" w:tplc="A78E8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281354"/>
    <w:multiLevelType w:val="hybridMultilevel"/>
    <w:tmpl w:val="7410FEAE"/>
    <w:lvl w:ilvl="0" w:tplc="0419000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5" w15:restartNumberingAfterBreak="0">
    <w:nsid w:val="2A7C0522"/>
    <w:multiLevelType w:val="hybridMultilevel"/>
    <w:tmpl w:val="3D207A2C"/>
    <w:lvl w:ilvl="0" w:tplc="A78E823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D97401F"/>
    <w:multiLevelType w:val="hybridMultilevel"/>
    <w:tmpl w:val="591A9B9A"/>
    <w:lvl w:ilvl="0" w:tplc="88A6DDB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96"/>
        </w:tabs>
        <w:ind w:left="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16"/>
        </w:tabs>
        <w:ind w:left="1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36"/>
        </w:tabs>
        <w:ind w:left="1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56"/>
        </w:tabs>
        <w:ind w:left="2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76"/>
        </w:tabs>
        <w:ind w:left="3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096"/>
        </w:tabs>
        <w:ind w:left="4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16"/>
        </w:tabs>
        <w:ind w:left="4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36"/>
        </w:tabs>
        <w:ind w:left="5536" w:hanging="360"/>
      </w:pPr>
      <w:rPr>
        <w:rFonts w:ascii="Wingdings" w:hAnsi="Wingdings" w:hint="default"/>
      </w:rPr>
    </w:lvl>
  </w:abstractNum>
  <w:abstractNum w:abstractNumId="7" w15:restartNumberingAfterBreak="0">
    <w:nsid w:val="3693568A"/>
    <w:multiLevelType w:val="hybridMultilevel"/>
    <w:tmpl w:val="52C6D5F2"/>
    <w:lvl w:ilvl="0" w:tplc="B00AE02C">
      <w:start w:val="1"/>
      <w:numFmt w:val="bullet"/>
      <w:lvlText w:val="-"/>
      <w:lvlJc w:val="left"/>
      <w:pPr>
        <w:tabs>
          <w:tab w:val="num" w:pos="1134"/>
        </w:tabs>
        <w:ind w:left="1134" w:hanging="360"/>
      </w:pPr>
      <w:rPr>
        <w:rFonts w:ascii="Txt" w:hAnsi="Txt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ABC71B2"/>
    <w:multiLevelType w:val="hybridMultilevel"/>
    <w:tmpl w:val="3E76BA24"/>
    <w:lvl w:ilvl="0" w:tplc="A78E82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47298"/>
    <w:multiLevelType w:val="hybridMultilevel"/>
    <w:tmpl w:val="0F8818A6"/>
    <w:lvl w:ilvl="0" w:tplc="A78E8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41EFF"/>
    <w:multiLevelType w:val="hybridMultilevel"/>
    <w:tmpl w:val="86804F06"/>
    <w:lvl w:ilvl="0" w:tplc="291096F8">
      <w:start w:val="1"/>
      <w:numFmt w:val="decimal"/>
      <w:lvlText w:val="%1."/>
      <w:lvlJc w:val="left"/>
      <w:pPr>
        <w:ind w:left="1429" w:hanging="360"/>
      </w:pPr>
      <w:rPr>
        <w:sz w:val="26"/>
      </w:rPr>
    </w:lvl>
    <w:lvl w:ilvl="1" w:tplc="53E4CDFC">
      <w:start w:val="3"/>
      <w:numFmt w:val="bullet"/>
      <w:lvlText w:val="•"/>
      <w:lvlJc w:val="left"/>
      <w:pPr>
        <w:ind w:left="2149" w:hanging="360"/>
      </w:pPr>
      <w:rPr>
        <w:rFonts w:ascii="Swis721 LtCn BT" w:eastAsia="Times New Roman" w:hAnsi="Swis721 LtCn BT" w:cs="Times New Roman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715406C"/>
    <w:multiLevelType w:val="hybridMultilevel"/>
    <w:tmpl w:val="DFB494D0"/>
    <w:lvl w:ilvl="0" w:tplc="4A18F2F8">
      <w:start w:val="1"/>
      <w:numFmt w:val="bullet"/>
      <w:lvlText w:val=""/>
      <w:lvlJc w:val="left"/>
      <w:pPr>
        <w:tabs>
          <w:tab w:val="num" w:pos="1068"/>
        </w:tabs>
        <w:ind w:left="368" w:firstLine="34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CB3278E"/>
    <w:multiLevelType w:val="hybridMultilevel"/>
    <w:tmpl w:val="3372E280"/>
    <w:lvl w:ilvl="0" w:tplc="E2B49D70"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C890F5B"/>
    <w:multiLevelType w:val="hybridMultilevel"/>
    <w:tmpl w:val="86608E92"/>
    <w:lvl w:ilvl="0" w:tplc="A78E8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F280E20"/>
    <w:multiLevelType w:val="hybridMultilevel"/>
    <w:tmpl w:val="057CC9A4"/>
    <w:lvl w:ilvl="0" w:tplc="A78E8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56951"/>
    <w:multiLevelType w:val="hybridMultilevel"/>
    <w:tmpl w:val="489E28EE"/>
    <w:lvl w:ilvl="0" w:tplc="89F88BEA">
      <w:start w:val="1"/>
      <w:numFmt w:val="bullet"/>
      <w:lvlText w:val="-"/>
      <w:lvlJc w:val="left"/>
      <w:pPr>
        <w:ind w:left="1429" w:hanging="360"/>
      </w:pPr>
      <w:rPr>
        <w:rFonts w:ascii="Txt" w:hAnsi="Txt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45C431A"/>
    <w:multiLevelType w:val="hybridMultilevel"/>
    <w:tmpl w:val="09FA31C0"/>
    <w:lvl w:ilvl="0" w:tplc="A78E823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751329D9"/>
    <w:multiLevelType w:val="hybridMultilevel"/>
    <w:tmpl w:val="2B86088E"/>
    <w:lvl w:ilvl="0" w:tplc="A78E8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C070AD"/>
    <w:multiLevelType w:val="hybridMultilevel"/>
    <w:tmpl w:val="46CEA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B6D69"/>
    <w:multiLevelType w:val="hybridMultilevel"/>
    <w:tmpl w:val="5F48B336"/>
    <w:lvl w:ilvl="0" w:tplc="A78E823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793E1101"/>
    <w:multiLevelType w:val="hybridMultilevel"/>
    <w:tmpl w:val="F0F23194"/>
    <w:lvl w:ilvl="0" w:tplc="A78E823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9504028"/>
    <w:multiLevelType w:val="hybridMultilevel"/>
    <w:tmpl w:val="1B90B120"/>
    <w:lvl w:ilvl="0" w:tplc="A78E8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A8750A7"/>
    <w:multiLevelType w:val="hybridMultilevel"/>
    <w:tmpl w:val="BFC2E72E"/>
    <w:lvl w:ilvl="0" w:tplc="E2B49D70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B4D75"/>
    <w:multiLevelType w:val="hybridMultilevel"/>
    <w:tmpl w:val="75220BAE"/>
    <w:lvl w:ilvl="0" w:tplc="88A6DDB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96"/>
        </w:tabs>
        <w:ind w:left="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16"/>
        </w:tabs>
        <w:ind w:left="1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36"/>
        </w:tabs>
        <w:ind w:left="1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56"/>
        </w:tabs>
        <w:ind w:left="2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76"/>
        </w:tabs>
        <w:ind w:left="3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096"/>
        </w:tabs>
        <w:ind w:left="4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16"/>
        </w:tabs>
        <w:ind w:left="4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36"/>
        </w:tabs>
        <w:ind w:left="5536" w:hanging="360"/>
      </w:pPr>
      <w:rPr>
        <w:rFonts w:ascii="Wingdings" w:hAnsi="Wingdings" w:hint="default"/>
      </w:rPr>
    </w:lvl>
  </w:abstractNum>
  <w:abstractNum w:abstractNumId="24" w15:restartNumberingAfterBreak="0">
    <w:nsid w:val="7EF00BEF"/>
    <w:multiLevelType w:val="hybridMultilevel"/>
    <w:tmpl w:val="1F6CBC3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7C"/>
    <w:rsid w:val="00214E7C"/>
    <w:rsid w:val="00436452"/>
    <w:rsid w:val="0092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D4986-123D-4479-970D-2CC1C1C7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43645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43645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436452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43645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436452"/>
    <w:pPr>
      <w:keepNext/>
      <w:spacing w:after="0" w:line="240" w:lineRule="auto"/>
      <w:ind w:firstLine="567"/>
      <w:jc w:val="center"/>
      <w:outlineLvl w:val="4"/>
    </w:pPr>
    <w:rPr>
      <w:rFonts w:ascii="Times New Roman" w:eastAsia="Calibri" w:hAnsi="Times New Roman" w:cs="Times New Roman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436452"/>
    <w:pPr>
      <w:spacing w:before="240" w:after="6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436452"/>
    <w:pPr>
      <w:suppressAutoHyphens/>
      <w:spacing w:before="240" w:after="6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"/>
    <w:qFormat/>
    <w:rsid w:val="00436452"/>
    <w:pPr>
      <w:spacing w:before="240" w:after="6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436452"/>
    <w:pPr>
      <w:keepNext/>
      <w:keepLines/>
      <w:spacing w:before="200" w:after="0" w:line="264" w:lineRule="auto"/>
      <w:ind w:firstLine="709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43645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436452"/>
    <w:rPr>
      <w:rFonts w:ascii="Arial" w:eastAsia="Times New Roman" w:hAnsi="Arial" w:cs="Times New Roman"/>
      <w:b/>
      <w:bCs/>
      <w:iCs/>
      <w:sz w:val="30"/>
      <w:szCs w:val="28"/>
      <w:lang w:val="x-none" w:eastAsia="x-none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"/>
    <w:rsid w:val="00436452"/>
    <w:rPr>
      <w:rFonts w:ascii="Arial" w:eastAsia="Times New Roman" w:hAnsi="Arial" w:cs="Times New Roman"/>
      <w:b/>
      <w:bCs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"/>
    <w:rsid w:val="00436452"/>
    <w:rPr>
      <w:rFonts w:ascii="Arial" w:eastAsia="Times New Roman" w:hAnsi="Arial" w:cs="Times New Roman"/>
      <w:b/>
      <w:bCs/>
      <w:sz w:val="26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436452"/>
    <w:rPr>
      <w:rFonts w:ascii="Times New Roman" w:eastAsia="Calibri" w:hAnsi="Times New Roman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436452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43645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"/>
    <w:rsid w:val="0043645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436452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styleId="a3">
    <w:name w:val="Hyperlink"/>
    <w:basedOn w:val="a0"/>
    <w:uiPriority w:val="99"/>
    <w:semiHidden/>
    <w:unhideWhenUsed/>
    <w:rsid w:val="00436452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sid w:val="00436452"/>
    <w:rPr>
      <w:color w:val="800000"/>
      <w:u w:val="single"/>
    </w:rPr>
  </w:style>
  <w:style w:type="character" w:customStyle="1" w:styleId="11">
    <w:name w:val="Заголовок 1 Знак1"/>
    <w:aliases w:val="!Части документа Знак"/>
    <w:basedOn w:val="a0"/>
    <w:uiPriority w:val="9"/>
    <w:rsid w:val="004364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1"/>
    <w:aliases w:val="!Разделы документа Знак1"/>
    <w:basedOn w:val="a0"/>
    <w:uiPriority w:val="9"/>
    <w:semiHidden/>
    <w:rsid w:val="004364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uiPriority w:val="9"/>
    <w:semiHidden/>
    <w:rsid w:val="004364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uiPriority w:val="9"/>
    <w:semiHidden/>
    <w:rsid w:val="0043645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36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64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Variable"/>
    <w:aliases w:val="!Ссылки в документе"/>
    <w:basedOn w:val="a0"/>
    <w:uiPriority w:val="99"/>
    <w:semiHidden/>
    <w:unhideWhenUsed/>
    <w:rsid w:val="00436452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436452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Calibri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436452"/>
    <w:pPr>
      <w:tabs>
        <w:tab w:val="right" w:leader="dot" w:pos="9344"/>
      </w:tabs>
      <w:spacing w:after="100" w:line="240" w:lineRule="auto"/>
      <w:ind w:firstLine="567"/>
      <w:jc w:val="both"/>
    </w:pPr>
    <w:rPr>
      <w:rFonts w:ascii="Arial" w:eastAsia="Times New Roman" w:hAnsi="Arial" w:cs="Calibri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436452"/>
    <w:pPr>
      <w:spacing w:after="100" w:line="240" w:lineRule="auto"/>
      <w:ind w:left="220" w:firstLine="567"/>
      <w:jc w:val="both"/>
    </w:pPr>
    <w:rPr>
      <w:rFonts w:ascii="Arial" w:eastAsia="Times New Roman" w:hAnsi="Arial" w:cs="Calibri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36452"/>
    <w:pPr>
      <w:spacing w:after="100" w:line="240" w:lineRule="auto"/>
      <w:ind w:left="440" w:firstLine="567"/>
      <w:jc w:val="both"/>
    </w:pPr>
    <w:rPr>
      <w:rFonts w:ascii="Arial" w:eastAsia="Times New Roman" w:hAnsi="Arial" w:cs="Calibri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3645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436452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character" w:customStyle="1" w:styleId="a8">
    <w:name w:val="Текст примечания Знак"/>
    <w:aliases w:val="!Равноширинный текст документа Знак1"/>
    <w:link w:val="a9"/>
    <w:semiHidden/>
    <w:locked/>
    <w:rsid w:val="00436452"/>
    <w:rPr>
      <w:rFonts w:ascii="Courier" w:eastAsia="Times New Roman" w:hAnsi="Courier" w:cs="Calibri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436452"/>
    <w:pPr>
      <w:spacing w:after="0" w:line="240" w:lineRule="auto"/>
      <w:ind w:firstLine="567"/>
      <w:jc w:val="both"/>
    </w:pPr>
    <w:rPr>
      <w:rFonts w:ascii="Courier" w:eastAsia="Times New Roman" w:hAnsi="Courier" w:cs="Calibri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uiPriority w:val="99"/>
    <w:semiHidden/>
    <w:rsid w:val="00436452"/>
    <w:rPr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43645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6"/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36452"/>
    <w:rPr>
      <w:rFonts w:ascii="Times New Roman" w:eastAsia="Calibri" w:hAnsi="Times New Roman" w:cs="Times New Roman"/>
      <w:sz w:val="26"/>
      <w:szCs w:val="26"/>
      <w:lang w:val="x-none"/>
    </w:rPr>
  </w:style>
  <w:style w:type="paragraph" w:styleId="ac">
    <w:name w:val="footer"/>
    <w:basedOn w:val="a"/>
    <w:link w:val="ad"/>
    <w:uiPriority w:val="99"/>
    <w:semiHidden/>
    <w:unhideWhenUsed/>
    <w:rsid w:val="0043645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6"/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436452"/>
    <w:rPr>
      <w:rFonts w:ascii="Times New Roman" w:eastAsia="Calibri" w:hAnsi="Times New Roman" w:cs="Times New Roman"/>
      <w:sz w:val="26"/>
      <w:szCs w:val="26"/>
      <w:lang w:val="x-none"/>
    </w:rPr>
  </w:style>
  <w:style w:type="paragraph" w:styleId="ae">
    <w:name w:val="Body Text"/>
    <w:basedOn w:val="a"/>
    <w:link w:val="af"/>
    <w:uiPriority w:val="99"/>
    <w:semiHidden/>
    <w:unhideWhenUsed/>
    <w:rsid w:val="00436452"/>
    <w:pPr>
      <w:spacing w:after="120" w:line="264" w:lineRule="auto"/>
      <w:ind w:firstLine="709"/>
      <w:jc w:val="both"/>
    </w:pPr>
    <w:rPr>
      <w:rFonts w:ascii="Times New Roman" w:eastAsia="Calibri" w:hAnsi="Times New Roman" w:cs="Times New Roman"/>
      <w:sz w:val="26"/>
      <w:szCs w:val="26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436452"/>
    <w:rPr>
      <w:rFonts w:ascii="Times New Roman" w:eastAsia="Calibri" w:hAnsi="Times New Roman" w:cs="Times New Roman"/>
      <w:sz w:val="26"/>
      <w:szCs w:val="26"/>
      <w:lang w:val="x-none"/>
    </w:rPr>
  </w:style>
  <w:style w:type="paragraph" w:styleId="af0">
    <w:name w:val="List"/>
    <w:basedOn w:val="ae"/>
    <w:uiPriority w:val="99"/>
    <w:semiHidden/>
    <w:unhideWhenUsed/>
    <w:rsid w:val="00436452"/>
    <w:pPr>
      <w:suppressAutoHyphens/>
      <w:spacing w:line="240" w:lineRule="auto"/>
      <w:ind w:firstLine="0"/>
      <w:jc w:val="left"/>
    </w:pPr>
    <w:rPr>
      <w:rFonts w:ascii="Arial" w:eastAsia="Times New Roman" w:hAnsi="Arial" w:cs="Tahoma"/>
      <w:sz w:val="24"/>
      <w:szCs w:val="24"/>
      <w:lang w:eastAsia="ar-SA"/>
    </w:rPr>
  </w:style>
  <w:style w:type="paragraph" w:styleId="af1">
    <w:name w:val="List Bullet"/>
    <w:basedOn w:val="a"/>
    <w:uiPriority w:val="99"/>
    <w:semiHidden/>
    <w:unhideWhenUsed/>
    <w:rsid w:val="00436452"/>
    <w:pPr>
      <w:tabs>
        <w:tab w:val="num" w:pos="360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2">
    <w:name w:val="Название Знак"/>
    <w:aliases w:val="Çàãîëîâîê Знак"/>
    <w:link w:val="af3"/>
    <w:locked/>
    <w:rsid w:val="00436452"/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paragraph" w:styleId="af3">
    <w:name w:val="Title"/>
    <w:aliases w:val="Çàãîëîâîê"/>
    <w:basedOn w:val="a"/>
    <w:link w:val="af2"/>
    <w:qFormat/>
    <w:rsid w:val="0043645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character" w:customStyle="1" w:styleId="14">
    <w:name w:val="Название Знак1"/>
    <w:aliases w:val="Çàãîëîâîê Знак1"/>
    <w:basedOn w:val="a0"/>
    <w:uiPriority w:val="10"/>
    <w:rsid w:val="004364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Body Text Indent"/>
    <w:basedOn w:val="a"/>
    <w:link w:val="af5"/>
    <w:uiPriority w:val="99"/>
    <w:semiHidden/>
    <w:unhideWhenUsed/>
    <w:rsid w:val="0043645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364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uiPriority w:val="99"/>
    <w:semiHidden/>
    <w:unhideWhenUsed/>
    <w:rsid w:val="0043645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36452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33">
    <w:name w:val="Body Text 3"/>
    <w:basedOn w:val="a"/>
    <w:link w:val="34"/>
    <w:uiPriority w:val="99"/>
    <w:semiHidden/>
    <w:unhideWhenUsed/>
    <w:rsid w:val="00436452"/>
    <w:pPr>
      <w:spacing w:after="120" w:line="264" w:lineRule="auto"/>
      <w:ind w:firstLine="709"/>
      <w:jc w:val="both"/>
    </w:pPr>
    <w:rPr>
      <w:rFonts w:ascii="Times New Roman" w:eastAsia="Calibri" w:hAnsi="Times New Roman" w:cs="Times New Roman"/>
      <w:sz w:val="16"/>
      <w:szCs w:val="16"/>
      <w:lang w:val="x-none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36452"/>
    <w:rPr>
      <w:rFonts w:ascii="Times New Roman" w:eastAsia="Calibri" w:hAnsi="Times New Roman" w:cs="Times New Roman"/>
      <w:sz w:val="16"/>
      <w:szCs w:val="16"/>
      <w:lang w:val="x-none"/>
    </w:rPr>
  </w:style>
  <w:style w:type="paragraph" w:styleId="25">
    <w:name w:val="Body Text Indent 2"/>
    <w:basedOn w:val="a"/>
    <w:link w:val="26"/>
    <w:uiPriority w:val="99"/>
    <w:semiHidden/>
    <w:unhideWhenUsed/>
    <w:rsid w:val="0043645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4364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5">
    <w:name w:val="Body Text Indent 3"/>
    <w:basedOn w:val="a"/>
    <w:link w:val="36"/>
    <w:uiPriority w:val="99"/>
    <w:semiHidden/>
    <w:unhideWhenUsed/>
    <w:rsid w:val="00436452"/>
    <w:pPr>
      <w:spacing w:after="120" w:line="264" w:lineRule="auto"/>
      <w:ind w:left="283" w:firstLine="709"/>
      <w:jc w:val="both"/>
    </w:pPr>
    <w:rPr>
      <w:rFonts w:ascii="Times New Roman" w:eastAsia="Calibri" w:hAnsi="Times New Roman" w:cs="Times New Roman"/>
      <w:sz w:val="16"/>
      <w:szCs w:val="16"/>
      <w:lang w:val="x-none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436452"/>
    <w:rPr>
      <w:rFonts w:ascii="Times New Roman" w:eastAsia="Calibri" w:hAnsi="Times New Roman" w:cs="Times New Roman"/>
      <w:sz w:val="16"/>
      <w:szCs w:val="16"/>
      <w:lang w:val="x-none"/>
    </w:rPr>
  </w:style>
  <w:style w:type="paragraph" w:styleId="af6">
    <w:name w:val="Document Map"/>
    <w:basedOn w:val="a"/>
    <w:link w:val="af7"/>
    <w:uiPriority w:val="99"/>
    <w:semiHidden/>
    <w:unhideWhenUsed/>
    <w:rsid w:val="00436452"/>
    <w:pPr>
      <w:shd w:val="clear" w:color="auto" w:fill="000080"/>
      <w:spacing w:after="0" w:line="240" w:lineRule="auto"/>
      <w:ind w:firstLine="567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436452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8">
    <w:name w:val="Plain Text"/>
    <w:basedOn w:val="a"/>
    <w:link w:val="af9"/>
    <w:uiPriority w:val="99"/>
    <w:semiHidden/>
    <w:unhideWhenUsed/>
    <w:rsid w:val="00436452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9">
    <w:name w:val="Текст Знак"/>
    <w:basedOn w:val="a0"/>
    <w:link w:val="af8"/>
    <w:uiPriority w:val="99"/>
    <w:semiHidden/>
    <w:rsid w:val="004364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a">
    <w:name w:val="Balloon Text"/>
    <w:basedOn w:val="a"/>
    <w:link w:val="afb"/>
    <w:uiPriority w:val="99"/>
    <w:semiHidden/>
    <w:unhideWhenUsed/>
    <w:rsid w:val="00436452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436452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c">
    <w:name w:val="Без интервала Знак"/>
    <w:link w:val="afd"/>
    <w:uiPriority w:val="1"/>
    <w:locked/>
    <w:rsid w:val="00436452"/>
    <w:rPr>
      <w:sz w:val="24"/>
    </w:rPr>
  </w:style>
  <w:style w:type="paragraph" w:styleId="afd">
    <w:name w:val="No Spacing"/>
    <w:link w:val="afc"/>
    <w:uiPriority w:val="1"/>
    <w:qFormat/>
    <w:rsid w:val="00436452"/>
    <w:pPr>
      <w:spacing w:after="0" w:line="240" w:lineRule="auto"/>
    </w:pPr>
    <w:rPr>
      <w:sz w:val="24"/>
    </w:rPr>
  </w:style>
  <w:style w:type="paragraph" w:styleId="afe">
    <w:name w:val="List Paragraph"/>
    <w:basedOn w:val="a"/>
    <w:uiPriority w:val="34"/>
    <w:qFormat/>
    <w:rsid w:val="00436452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Calibri"/>
      <w:sz w:val="24"/>
      <w:szCs w:val="24"/>
      <w:lang w:eastAsia="ru-RU"/>
    </w:rPr>
  </w:style>
  <w:style w:type="paragraph" w:styleId="aff">
    <w:name w:val="TOC Heading"/>
    <w:basedOn w:val="1"/>
    <w:next w:val="a"/>
    <w:uiPriority w:val="39"/>
    <w:qFormat/>
    <w:rsid w:val="00436452"/>
    <w:pPr>
      <w:keepLines/>
      <w:tabs>
        <w:tab w:val="left" w:pos="8647"/>
      </w:tabs>
      <w:spacing w:before="480" w:after="120" w:line="276" w:lineRule="auto"/>
      <w:ind w:left="426" w:right="423"/>
      <w:outlineLvl w:val="9"/>
    </w:pPr>
    <w:rPr>
      <w:rFonts w:ascii="Cambria" w:hAnsi="Cambria"/>
      <w:color w:val="365F91"/>
      <w:spacing w:val="4"/>
      <w:kern w:val="0"/>
      <w:sz w:val="28"/>
      <w:szCs w:val="28"/>
      <w:lang w:eastAsia="en-US"/>
    </w:rPr>
  </w:style>
  <w:style w:type="character" w:customStyle="1" w:styleId="27">
    <w:name w:val="2Название Знак"/>
    <w:link w:val="28"/>
    <w:locked/>
    <w:rsid w:val="00436452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8">
    <w:name w:val="2Название"/>
    <w:basedOn w:val="a"/>
    <w:link w:val="27"/>
    <w:qFormat/>
    <w:rsid w:val="00436452"/>
    <w:pPr>
      <w:spacing w:after="0" w:line="240" w:lineRule="auto"/>
      <w:ind w:right="4536" w:firstLine="567"/>
      <w:jc w:val="both"/>
    </w:pPr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Title">
    <w:name w:val="Title!Название НПА"/>
    <w:basedOn w:val="a"/>
    <w:rsid w:val="0043645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15">
    <w:name w:val="Стиль 1"/>
    <w:basedOn w:val="a"/>
    <w:rsid w:val="00436452"/>
    <w:pPr>
      <w:overflowPunct w:val="0"/>
      <w:autoSpaceDE w:val="0"/>
      <w:autoSpaceDN w:val="0"/>
      <w:adjustRightInd w:val="0"/>
      <w:spacing w:before="60" w:after="60" w:line="240" w:lineRule="auto"/>
      <w:ind w:firstLine="709"/>
      <w:jc w:val="both"/>
    </w:pPr>
    <w:rPr>
      <w:rFonts w:ascii="Times New Roman" w:eastAsia="Times New Roman" w:hAnsi="Times New Roman" w:cs="Calibri"/>
      <w:sz w:val="24"/>
      <w:szCs w:val="26"/>
      <w:lang w:eastAsia="ru-RU"/>
    </w:rPr>
  </w:style>
  <w:style w:type="paragraph" w:customStyle="1" w:styleId="bodytext">
    <w:name w:val="bodytext"/>
    <w:basedOn w:val="a"/>
    <w:rsid w:val="00436452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Calibri"/>
      <w:sz w:val="24"/>
      <w:szCs w:val="24"/>
      <w:lang w:eastAsia="ru-RU"/>
    </w:rPr>
  </w:style>
  <w:style w:type="paragraph" w:customStyle="1" w:styleId="aff0">
    <w:name w:val="Знак Знак Знак Знак"/>
    <w:basedOn w:val="a"/>
    <w:rsid w:val="00436452"/>
    <w:pPr>
      <w:pageBreakBefore/>
      <w:spacing w:line="360" w:lineRule="auto"/>
      <w:ind w:firstLine="567"/>
      <w:jc w:val="both"/>
    </w:pPr>
    <w:rPr>
      <w:rFonts w:ascii="Times New Roman" w:eastAsia="Times New Roman" w:hAnsi="Times New Roman" w:cs="Calibri"/>
      <w:sz w:val="28"/>
      <w:szCs w:val="20"/>
      <w:lang w:val="en-US" w:eastAsia="ru-RU"/>
    </w:rPr>
  </w:style>
  <w:style w:type="paragraph" w:customStyle="1" w:styleId="consplusnormal">
    <w:name w:val="consplusnormal"/>
    <w:basedOn w:val="a"/>
    <w:rsid w:val="00436452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Calibri"/>
      <w:sz w:val="24"/>
      <w:szCs w:val="24"/>
      <w:lang w:eastAsia="ru-RU"/>
    </w:rPr>
  </w:style>
  <w:style w:type="paragraph" w:customStyle="1" w:styleId="txt">
    <w:name w:val="txt"/>
    <w:basedOn w:val="a"/>
    <w:rsid w:val="00436452"/>
    <w:pPr>
      <w:spacing w:before="15" w:after="15" w:line="240" w:lineRule="auto"/>
      <w:ind w:left="15" w:right="15" w:firstLine="567"/>
      <w:jc w:val="both"/>
    </w:pPr>
    <w:rPr>
      <w:rFonts w:ascii="Verdana" w:eastAsia="Times New Roman" w:hAnsi="Verdana" w:cs="Calibri"/>
      <w:color w:val="000000"/>
      <w:sz w:val="17"/>
      <w:szCs w:val="17"/>
      <w:lang w:eastAsia="ru-RU"/>
    </w:rPr>
  </w:style>
  <w:style w:type="character" w:customStyle="1" w:styleId="29">
    <w:name w:val="Стиль2 Знак"/>
    <w:link w:val="2a"/>
    <w:locked/>
    <w:rsid w:val="00436452"/>
    <w:rPr>
      <w:rFonts w:ascii="Times New Roman" w:eastAsia="Times New Roman" w:hAnsi="Times New Roman" w:cs="Times New Roman"/>
      <w:b/>
      <w:bCs/>
      <w:sz w:val="28"/>
      <w:szCs w:val="28"/>
      <w:lang w:bidi="as-IN"/>
    </w:rPr>
  </w:style>
  <w:style w:type="paragraph" w:customStyle="1" w:styleId="2a">
    <w:name w:val="Стиль2"/>
    <w:basedOn w:val="a"/>
    <w:link w:val="29"/>
    <w:rsid w:val="00436452"/>
    <w:pPr>
      <w:tabs>
        <w:tab w:val="left" w:pos="900"/>
        <w:tab w:val="num" w:pos="1440"/>
        <w:tab w:val="left" w:pos="1800"/>
      </w:tabs>
      <w:spacing w:before="120" w:after="120" w:line="240" w:lineRule="auto"/>
      <w:ind w:left="1440" w:hanging="360"/>
      <w:jc w:val="center"/>
    </w:pPr>
    <w:rPr>
      <w:rFonts w:ascii="Times New Roman" w:eastAsia="Times New Roman" w:hAnsi="Times New Roman" w:cs="Times New Roman"/>
      <w:b/>
      <w:bCs/>
      <w:sz w:val="28"/>
      <w:szCs w:val="28"/>
      <w:lang w:bidi="as-IN"/>
    </w:rPr>
  </w:style>
  <w:style w:type="paragraph" w:customStyle="1" w:styleId="aff1">
    <w:name w:val="Знак"/>
    <w:basedOn w:val="a"/>
    <w:rsid w:val="00436452"/>
    <w:pPr>
      <w:pageBreakBefore/>
      <w:spacing w:line="360" w:lineRule="auto"/>
      <w:ind w:firstLine="567"/>
      <w:jc w:val="both"/>
    </w:pPr>
    <w:rPr>
      <w:rFonts w:ascii="Times New Roman" w:eastAsia="Times New Roman" w:hAnsi="Times New Roman" w:cs="Calibri"/>
      <w:sz w:val="28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43645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Calibri"/>
      <w:sz w:val="26"/>
      <w:szCs w:val="20"/>
      <w:lang w:eastAsia="ru-RU"/>
    </w:rPr>
  </w:style>
  <w:style w:type="paragraph" w:customStyle="1" w:styleId="320">
    <w:name w:val="Основной текст с отступом 32"/>
    <w:basedOn w:val="a"/>
    <w:rsid w:val="0043645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Calibri"/>
      <w:sz w:val="26"/>
      <w:szCs w:val="20"/>
      <w:lang w:eastAsia="ru-RU"/>
    </w:rPr>
  </w:style>
  <w:style w:type="paragraph" w:customStyle="1" w:styleId="aff2">
    <w:name w:val="Заголовок"/>
    <w:basedOn w:val="a"/>
    <w:next w:val="ae"/>
    <w:rsid w:val="00436452"/>
    <w:pPr>
      <w:keepNext/>
      <w:suppressAutoHyphens/>
      <w:spacing w:before="240" w:after="120" w:line="240" w:lineRule="auto"/>
      <w:ind w:firstLine="567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b">
    <w:name w:val="Название2"/>
    <w:basedOn w:val="a"/>
    <w:rsid w:val="00436452"/>
    <w:pPr>
      <w:suppressLineNumbers/>
      <w:suppressAutoHyphens/>
      <w:spacing w:before="120" w:after="120" w:line="240" w:lineRule="auto"/>
      <w:ind w:firstLine="567"/>
      <w:jc w:val="both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2c">
    <w:name w:val="Указатель2"/>
    <w:basedOn w:val="a"/>
    <w:rsid w:val="00436452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6">
    <w:name w:val="Название1"/>
    <w:basedOn w:val="a"/>
    <w:rsid w:val="00436452"/>
    <w:pPr>
      <w:suppressLineNumbers/>
      <w:suppressAutoHyphens/>
      <w:spacing w:before="120" w:after="120" w:line="240" w:lineRule="auto"/>
      <w:ind w:firstLine="567"/>
      <w:jc w:val="both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436452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rmal0">
    <w:name w:val="ConsPlusNormal"/>
    <w:rsid w:val="004364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d">
    <w:name w:val="З2"/>
    <w:basedOn w:val="a"/>
    <w:next w:val="a"/>
    <w:rsid w:val="00436452"/>
    <w:pPr>
      <w:suppressAutoHyphens/>
      <w:spacing w:after="0" w:line="360" w:lineRule="auto"/>
      <w:ind w:firstLine="748"/>
      <w:jc w:val="both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customStyle="1" w:styleId="ConsNormal">
    <w:name w:val="ConsNormal"/>
    <w:rsid w:val="00436452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8">
    <w:name w:val="Обычный1"/>
    <w:rsid w:val="00436452"/>
    <w:pPr>
      <w:widowControl w:val="0"/>
      <w:tabs>
        <w:tab w:val="right" w:pos="567"/>
      </w:tabs>
      <w:suppressAutoHyphens/>
      <w:spacing w:after="0" w:line="240" w:lineRule="auto"/>
      <w:ind w:firstLine="567"/>
      <w:jc w:val="both"/>
    </w:pPr>
    <w:rPr>
      <w:rFonts w:ascii="Kudriashov" w:eastAsia="Times New Roman" w:hAnsi="Kudriashov" w:cs="Times New Roman"/>
      <w:sz w:val="24"/>
      <w:szCs w:val="20"/>
      <w:lang w:eastAsia="ar-SA"/>
    </w:rPr>
  </w:style>
  <w:style w:type="paragraph" w:customStyle="1" w:styleId="19">
    <w:name w:val="Текст1"/>
    <w:basedOn w:val="a"/>
    <w:rsid w:val="00436452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43645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436452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Iauiue">
    <w:name w:val="Iau?iue"/>
    <w:rsid w:val="0043645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">
    <w:name w:val="Схема документа1"/>
    <w:basedOn w:val="a"/>
    <w:rsid w:val="00436452"/>
    <w:pPr>
      <w:shd w:val="clear" w:color="auto" w:fill="000080"/>
      <w:suppressAutoHyphens/>
      <w:spacing w:after="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Iauiue"/>
    <w:rsid w:val="00436452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e">
    <w:name w:val="Îñíîâíîé òåêñò 2"/>
    <w:basedOn w:val="a"/>
    <w:rsid w:val="00436452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Calibri"/>
      <w:b/>
      <w:color w:val="000000"/>
      <w:sz w:val="24"/>
      <w:szCs w:val="20"/>
      <w:lang w:val="en-US" w:eastAsia="ar-SA"/>
    </w:rPr>
  </w:style>
  <w:style w:type="paragraph" w:customStyle="1" w:styleId="100">
    <w:name w:val="Оглавление 10"/>
    <w:basedOn w:val="17"/>
    <w:rsid w:val="00436452"/>
    <w:pPr>
      <w:tabs>
        <w:tab w:val="right" w:leader="dot" w:pos="9637"/>
      </w:tabs>
      <w:ind w:left="2547"/>
    </w:pPr>
  </w:style>
  <w:style w:type="paragraph" w:customStyle="1" w:styleId="aff3">
    <w:name w:val="Содержимое таблицы"/>
    <w:basedOn w:val="a"/>
    <w:rsid w:val="00436452"/>
    <w:pPr>
      <w:suppressLineNumbers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f4">
    <w:name w:val="Заголовок таблицы"/>
    <w:basedOn w:val="aff3"/>
    <w:rsid w:val="00436452"/>
    <w:pPr>
      <w:jc w:val="center"/>
    </w:pPr>
    <w:rPr>
      <w:b/>
      <w:bCs/>
    </w:rPr>
  </w:style>
  <w:style w:type="paragraph" w:customStyle="1" w:styleId="aff5">
    <w:name w:val="Содержимое врезки"/>
    <w:basedOn w:val="ae"/>
    <w:rsid w:val="00436452"/>
    <w:pPr>
      <w:suppressAutoHyphens/>
      <w:spacing w:line="240" w:lineRule="auto"/>
      <w:ind w:firstLine="0"/>
      <w:jc w:val="left"/>
    </w:pPr>
    <w:rPr>
      <w:rFonts w:eastAsia="Times New Roman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436452"/>
    <w:pPr>
      <w:tabs>
        <w:tab w:val="left" w:pos="9333"/>
      </w:tabs>
      <w:suppressAutoHyphens/>
      <w:spacing w:after="0" w:line="240" w:lineRule="atLeast"/>
      <w:ind w:firstLine="567"/>
      <w:jc w:val="both"/>
    </w:pPr>
    <w:rPr>
      <w:rFonts w:ascii="Times New Roman" w:eastAsia="Times New Roman" w:hAnsi="Times New Roman" w:cs="Calibri"/>
      <w:b/>
      <w:color w:val="000000"/>
      <w:sz w:val="24"/>
      <w:szCs w:val="20"/>
      <w:lang w:eastAsia="ar-SA"/>
    </w:rPr>
  </w:style>
  <w:style w:type="paragraph" w:customStyle="1" w:styleId="WW-3">
    <w:name w:val="WW-Основной текст 3"/>
    <w:basedOn w:val="a"/>
    <w:rsid w:val="00436452"/>
    <w:pPr>
      <w:suppressAutoHyphens/>
      <w:spacing w:after="0" w:line="240" w:lineRule="atLeast"/>
      <w:ind w:firstLine="567"/>
      <w:jc w:val="both"/>
    </w:pPr>
    <w:rPr>
      <w:rFonts w:ascii="Times New Roman" w:eastAsia="Times New Roman" w:hAnsi="Times New Roman" w:cs="Calibri"/>
      <w:b/>
      <w:color w:val="000000"/>
      <w:sz w:val="24"/>
      <w:szCs w:val="24"/>
      <w:lang w:eastAsia="ar-SA"/>
    </w:rPr>
  </w:style>
  <w:style w:type="paragraph" w:customStyle="1" w:styleId="0">
    <w:name w:val="Основной текст 0"/>
    <w:aliases w:val="95 ПК"/>
    <w:basedOn w:val="a"/>
    <w:rsid w:val="00436452"/>
    <w:pPr>
      <w:spacing w:after="0" w:line="240" w:lineRule="auto"/>
      <w:ind w:firstLine="539"/>
      <w:jc w:val="both"/>
    </w:pPr>
    <w:rPr>
      <w:rFonts w:ascii="Times New Roman" w:eastAsia="Times New Roman" w:hAnsi="Times New Roman" w:cs="Calibri"/>
      <w:color w:val="000000"/>
      <w:kern w:val="24"/>
      <w:sz w:val="24"/>
      <w:szCs w:val="24"/>
      <w:lang w:eastAsia="ru-RU"/>
    </w:rPr>
  </w:style>
  <w:style w:type="paragraph" w:customStyle="1" w:styleId="Web">
    <w:name w:val="Обычный (Web)"/>
    <w:basedOn w:val="a"/>
    <w:rsid w:val="00436452"/>
    <w:pPr>
      <w:spacing w:before="100" w:after="100" w:line="240" w:lineRule="auto"/>
      <w:ind w:firstLine="567"/>
      <w:jc w:val="both"/>
    </w:pPr>
    <w:rPr>
      <w:rFonts w:ascii="Times New Roman" w:eastAsia="Times New Roman" w:hAnsi="Times New Roman" w:cs="Calibri"/>
      <w:sz w:val="24"/>
      <w:szCs w:val="20"/>
      <w:lang w:eastAsia="ru-RU"/>
    </w:rPr>
  </w:style>
  <w:style w:type="paragraph" w:customStyle="1" w:styleId="1b">
    <w:name w:val="З1"/>
    <w:basedOn w:val="a"/>
    <w:next w:val="a"/>
    <w:rsid w:val="00436452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Calibri"/>
      <w:b/>
      <w:sz w:val="24"/>
      <w:szCs w:val="24"/>
      <w:lang w:eastAsia="ru-RU"/>
    </w:rPr>
  </w:style>
  <w:style w:type="paragraph" w:customStyle="1" w:styleId="Application">
    <w:name w:val="Application!Приложение"/>
    <w:rsid w:val="0043645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3645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3645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pple-style-span">
    <w:name w:val="apple-style-span"/>
    <w:basedOn w:val="a0"/>
    <w:rsid w:val="00436452"/>
  </w:style>
  <w:style w:type="character" w:customStyle="1" w:styleId="1c">
    <w:name w:val="Схема документа Знак1"/>
    <w:uiPriority w:val="99"/>
    <w:semiHidden/>
    <w:rsid w:val="00436452"/>
    <w:rPr>
      <w:rFonts w:ascii="Tahoma" w:hAnsi="Tahoma" w:cs="Tahoma" w:hint="default"/>
      <w:sz w:val="16"/>
      <w:szCs w:val="16"/>
      <w:lang w:eastAsia="en-US"/>
    </w:rPr>
  </w:style>
  <w:style w:type="character" w:customStyle="1" w:styleId="WW8Num5z0">
    <w:name w:val="WW8Num5z0"/>
    <w:rsid w:val="00436452"/>
    <w:rPr>
      <w:color w:val="auto"/>
    </w:rPr>
  </w:style>
  <w:style w:type="character" w:customStyle="1" w:styleId="WW8Num6z0">
    <w:name w:val="WW8Num6z0"/>
    <w:rsid w:val="00436452"/>
    <w:rPr>
      <w:rFonts w:ascii="Symbol" w:hAnsi="Symbol" w:hint="default"/>
    </w:rPr>
  </w:style>
  <w:style w:type="character" w:customStyle="1" w:styleId="WW8Num10z0">
    <w:name w:val="WW8Num10z0"/>
    <w:rsid w:val="00436452"/>
    <w:rPr>
      <w:color w:val="auto"/>
    </w:rPr>
  </w:style>
  <w:style w:type="character" w:customStyle="1" w:styleId="WW8Num11z0">
    <w:name w:val="WW8Num11z0"/>
    <w:rsid w:val="00436452"/>
    <w:rPr>
      <w:rFonts w:ascii="Symbol" w:hAnsi="Symbol" w:hint="default"/>
    </w:rPr>
  </w:style>
  <w:style w:type="character" w:customStyle="1" w:styleId="WW8Num12z0">
    <w:name w:val="WW8Num12z0"/>
    <w:rsid w:val="00436452"/>
    <w:rPr>
      <w:rFonts w:ascii="Symbol" w:hAnsi="Symbol" w:hint="default"/>
    </w:rPr>
  </w:style>
  <w:style w:type="character" w:customStyle="1" w:styleId="WW8Num12z1">
    <w:name w:val="WW8Num12z1"/>
    <w:rsid w:val="00436452"/>
    <w:rPr>
      <w:rFonts w:ascii="Wingdings 2" w:hAnsi="Wingdings 2" w:cs="StarSymbol" w:hint="default"/>
      <w:sz w:val="18"/>
      <w:szCs w:val="18"/>
    </w:rPr>
  </w:style>
  <w:style w:type="character" w:customStyle="1" w:styleId="WW8Num12z2">
    <w:name w:val="WW8Num12z2"/>
    <w:rsid w:val="00436452"/>
    <w:rPr>
      <w:rFonts w:ascii="StarSymbol" w:eastAsia="StarSymbol" w:hAnsi="StarSymbol" w:cs="StarSymbol" w:hint="eastAsia"/>
      <w:sz w:val="18"/>
      <w:szCs w:val="18"/>
    </w:rPr>
  </w:style>
  <w:style w:type="character" w:customStyle="1" w:styleId="WW8Num13z0">
    <w:name w:val="WW8Num13z0"/>
    <w:rsid w:val="00436452"/>
    <w:rPr>
      <w:rFonts w:ascii="Wingdings" w:hAnsi="Wingdings" w:cs="StarSymbol" w:hint="default"/>
      <w:sz w:val="18"/>
      <w:szCs w:val="18"/>
    </w:rPr>
  </w:style>
  <w:style w:type="character" w:customStyle="1" w:styleId="WW8Num13z1">
    <w:name w:val="WW8Num13z1"/>
    <w:rsid w:val="00436452"/>
    <w:rPr>
      <w:rFonts w:ascii="Wingdings 2" w:hAnsi="Wingdings 2" w:cs="StarSymbol" w:hint="default"/>
      <w:sz w:val="18"/>
      <w:szCs w:val="18"/>
    </w:rPr>
  </w:style>
  <w:style w:type="character" w:customStyle="1" w:styleId="WW8Num13z2">
    <w:name w:val="WW8Num13z2"/>
    <w:rsid w:val="00436452"/>
    <w:rPr>
      <w:rFonts w:ascii="StarSymbol" w:eastAsia="StarSymbol" w:hAnsi="StarSymbol" w:cs="StarSymbol" w:hint="eastAsia"/>
      <w:sz w:val="18"/>
      <w:szCs w:val="18"/>
    </w:rPr>
  </w:style>
  <w:style w:type="character" w:customStyle="1" w:styleId="WW8Num14z0">
    <w:name w:val="WW8Num14z0"/>
    <w:rsid w:val="00436452"/>
    <w:rPr>
      <w:rFonts w:ascii="Wingdings" w:hAnsi="Wingdings" w:cs="StarSymbol" w:hint="default"/>
      <w:sz w:val="18"/>
      <w:szCs w:val="18"/>
    </w:rPr>
  </w:style>
  <w:style w:type="character" w:customStyle="1" w:styleId="WW8Num14z1">
    <w:name w:val="WW8Num14z1"/>
    <w:rsid w:val="00436452"/>
    <w:rPr>
      <w:rFonts w:ascii="Wingdings 2" w:hAnsi="Wingdings 2" w:cs="StarSymbol" w:hint="default"/>
      <w:sz w:val="18"/>
      <w:szCs w:val="18"/>
    </w:rPr>
  </w:style>
  <w:style w:type="character" w:customStyle="1" w:styleId="WW8Num14z2">
    <w:name w:val="WW8Num14z2"/>
    <w:rsid w:val="00436452"/>
    <w:rPr>
      <w:rFonts w:ascii="StarSymbol" w:eastAsia="StarSymbol" w:hAnsi="StarSymbol" w:cs="StarSymbol" w:hint="eastAsia"/>
      <w:sz w:val="18"/>
      <w:szCs w:val="18"/>
    </w:rPr>
  </w:style>
  <w:style w:type="character" w:customStyle="1" w:styleId="2f">
    <w:name w:val="Основной шрифт абзаца2"/>
    <w:rsid w:val="00436452"/>
  </w:style>
  <w:style w:type="character" w:customStyle="1" w:styleId="WW8Num1z0">
    <w:name w:val="WW8Num1z0"/>
    <w:rsid w:val="00436452"/>
    <w:rPr>
      <w:color w:val="auto"/>
    </w:rPr>
  </w:style>
  <w:style w:type="character" w:customStyle="1" w:styleId="WW8Num11z1">
    <w:name w:val="WW8Num11z1"/>
    <w:rsid w:val="00436452"/>
    <w:rPr>
      <w:rFonts w:ascii="Courier New" w:hAnsi="Courier New" w:cs="Courier New" w:hint="default"/>
    </w:rPr>
  </w:style>
  <w:style w:type="character" w:customStyle="1" w:styleId="WW8Num11z2">
    <w:name w:val="WW8Num11z2"/>
    <w:rsid w:val="00436452"/>
    <w:rPr>
      <w:rFonts w:ascii="Wingdings" w:hAnsi="Wingdings" w:hint="default"/>
    </w:rPr>
  </w:style>
  <w:style w:type="character" w:customStyle="1" w:styleId="WW8Num15z0">
    <w:name w:val="WW8Num15z0"/>
    <w:rsid w:val="00436452"/>
    <w:rPr>
      <w:rFonts w:ascii="Symbol" w:hAnsi="Symbol" w:hint="default"/>
    </w:rPr>
  </w:style>
  <w:style w:type="character" w:customStyle="1" w:styleId="WW8Num16z0">
    <w:name w:val="WW8Num16z0"/>
    <w:rsid w:val="00436452"/>
    <w:rPr>
      <w:b/>
      <w:bCs w:val="0"/>
    </w:rPr>
  </w:style>
  <w:style w:type="character" w:customStyle="1" w:styleId="WW8Num17z0">
    <w:name w:val="WW8Num17z0"/>
    <w:rsid w:val="00436452"/>
    <w:rPr>
      <w:rFonts w:ascii="Symbol" w:hAnsi="Symbol" w:hint="default"/>
    </w:rPr>
  </w:style>
  <w:style w:type="character" w:customStyle="1" w:styleId="WW8Num17z1">
    <w:name w:val="WW8Num17z1"/>
    <w:rsid w:val="00436452"/>
    <w:rPr>
      <w:rFonts w:ascii="Courier New" w:hAnsi="Courier New" w:cs="Courier New" w:hint="default"/>
    </w:rPr>
  </w:style>
  <w:style w:type="character" w:customStyle="1" w:styleId="WW8Num17z2">
    <w:name w:val="WW8Num17z2"/>
    <w:rsid w:val="00436452"/>
    <w:rPr>
      <w:rFonts w:ascii="Wingdings" w:hAnsi="Wingdings" w:hint="default"/>
    </w:rPr>
  </w:style>
  <w:style w:type="character" w:customStyle="1" w:styleId="WW8Num19z0">
    <w:name w:val="WW8Num19z0"/>
    <w:rsid w:val="00436452"/>
    <w:rPr>
      <w:rFonts w:ascii="Symbol" w:hAnsi="Symbol" w:hint="default"/>
    </w:rPr>
  </w:style>
  <w:style w:type="character" w:customStyle="1" w:styleId="WW8Num19z1">
    <w:name w:val="WW8Num19z1"/>
    <w:rsid w:val="00436452"/>
    <w:rPr>
      <w:rFonts w:ascii="Courier New" w:hAnsi="Courier New" w:cs="Courier New" w:hint="default"/>
    </w:rPr>
  </w:style>
  <w:style w:type="character" w:customStyle="1" w:styleId="WW8Num19z2">
    <w:name w:val="WW8Num19z2"/>
    <w:rsid w:val="00436452"/>
    <w:rPr>
      <w:rFonts w:ascii="Wingdings" w:hAnsi="Wingdings" w:hint="default"/>
    </w:rPr>
  </w:style>
  <w:style w:type="character" w:customStyle="1" w:styleId="1d">
    <w:name w:val="Основной шрифт абзаца1"/>
    <w:rsid w:val="00436452"/>
  </w:style>
  <w:style w:type="character" w:customStyle="1" w:styleId="aff6">
    <w:name w:val="Символ сноски"/>
    <w:rsid w:val="00436452"/>
    <w:rPr>
      <w:vertAlign w:val="superscript"/>
    </w:rPr>
  </w:style>
  <w:style w:type="character" w:customStyle="1" w:styleId="1e">
    <w:name w:val="Знак сноски1"/>
    <w:rsid w:val="00436452"/>
    <w:rPr>
      <w:vertAlign w:val="superscript"/>
    </w:rPr>
  </w:style>
  <w:style w:type="character" w:customStyle="1" w:styleId="aff7">
    <w:name w:val="Символ нумерации"/>
    <w:rsid w:val="00436452"/>
  </w:style>
  <w:style w:type="character" w:customStyle="1" w:styleId="aff8">
    <w:name w:val="Символы концевой сноски"/>
    <w:rsid w:val="00436452"/>
    <w:rPr>
      <w:vertAlign w:val="superscript"/>
    </w:rPr>
  </w:style>
  <w:style w:type="character" w:customStyle="1" w:styleId="WW-">
    <w:name w:val="WW-Символы концевой сноски"/>
    <w:rsid w:val="00436452"/>
  </w:style>
  <w:style w:type="character" w:customStyle="1" w:styleId="WW8Num27z0">
    <w:name w:val="WW8Num27z0"/>
    <w:rsid w:val="00436452"/>
    <w:rPr>
      <w:rFonts w:ascii="Symbol" w:hAnsi="Symbol" w:hint="default"/>
    </w:rPr>
  </w:style>
  <w:style w:type="character" w:customStyle="1" w:styleId="WW8Num28z0">
    <w:name w:val="WW8Num28z0"/>
    <w:rsid w:val="00436452"/>
    <w:rPr>
      <w:rFonts w:ascii="Times New Roman" w:hAnsi="Times New Roman" w:cs="Times New Roman" w:hint="default"/>
    </w:rPr>
  </w:style>
  <w:style w:type="character" w:customStyle="1" w:styleId="aff9">
    <w:name w:val="Маркеры списка"/>
    <w:rsid w:val="00436452"/>
    <w:rPr>
      <w:rFonts w:ascii="StarSymbol" w:eastAsia="StarSymbol" w:hAnsi="StarSymbol" w:cs="StarSymbol" w:hint="eastAsia"/>
      <w:sz w:val="18"/>
      <w:szCs w:val="18"/>
    </w:rPr>
  </w:style>
  <w:style w:type="character" w:customStyle="1" w:styleId="WW8Num116z1">
    <w:name w:val="WW8Num116z1"/>
    <w:rsid w:val="00436452"/>
    <w:rPr>
      <w:rFonts w:ascii="Courier New" w:hAnsi="Courier New" w:cs="Courier New" w:hint="default"/>
    </w:rPr>
  </w:style>
  <w:style w:type="character" w:customStyle="1" w:styleId="WW8Num116z2">
    <w:name w:val="WW8Num116z2"/>
    <w:rsid w:val="00436452"/>
    <w:rPr>
      <w:rFonts w:ascii="Wingdings" w:hAnsi="Wingdings" w:hint="default"/>
    </w:rPr>
  </w:style>
  <w:style w:type="character" w:customStyle="1" w:styleId="WW8Num116z3">
    <w:name w:val="WW8Num116z3"/>
    <w:rsid w:val="00436452"/>
    <w:rPr>
      <w:rFonts w:ascii="Symbol" w:hAnsi="Symbol" w:hint="default"/>
    </w:rPr>
  </w:style>
  <w:style w:type="character" w:customStyle="1" w:styleId="WW8Num278z1">
    <w:name w:val="WW8Num278z1"/>
    <w:rsid w:val="00436452"/>
    <w:rPr>
      <w:rFonts w:ascii="Courier New" w:hAnsi="Courier New" w:cs="Courier New" w:hint="default"/>
    </w:rPr>
  </w:style>
  <w:style w:type="character" w:customStyle="1" w:styleId="WW8Num278z2">
    <w:name w:val="WW8Num278z2"/>
    <w:rsid w:val="00436452"/>
    <w:rPr>
      <w:rFonts w:ascii="Wingdings" w:hAnsi="Wingdings" w:hint="default"/>
    </w:rPr>
  </w:style>
  <w:style w:type="character" w:customStyle="1" w:styleId="WW8Num278z3">
    <w:name w:val="WW8Num278z3"/>
    <w:rsid w:val="00436452"/>
    <w:rPr>
      <w:rFonts w:ascii="Symbol" w:hAnsi="Symbol" w:hint="default"/>
    </w:rPr>
  </w:style>
  <w:style w:type="character" w:customStyle="1" w:styleId="WW8Num426z1">
    <w:name w:val="WW8Num426z1"/>
    <w:rsid w:val="00436452"/>
    <w:rPr>
      <w:rFonts w:ascii="Courier New" w:hAnsi="Courier New" w:cs="Courier New" w:hint="default"/>
    </w:rPr>
  </w:style>
  <w:style w:type="character" w:customStyle="1" w:styleId="WW8Num426z2">
    <w:name w:val="WW8Num426z2"/>
    <w:rsid w:val="00436452"/>
    <w:rPr>
      <w:rFonts w:ascii="Wingdings" w:hAnsi="Wingdings" w:hint="default"/>
    </w:rPr>
  </w:style>
  <w:style w:type="character" w:customStyle="1" w:styleId="WW8Num426z3">
    <w:name w:val="WW8Num426z3"/>
    <w:rsid w:val="00436452"/>
    <w:rPr>
      <w:rFonts w:ascii="Symbol" w:hAnsi="Symbol" w:hint="default"/>
    </w:rPr>
  </w:style>
  <w:style w:type="character" w:customStyle="1" w:styleId="WW8Num90z1">
    <w:name w:val="WW8Num90z1"/>
    <w:rsid w:val="00436452"/>
    <w:rPr>
      <w:rFonts w:ascii="Courier New" w:hAnsi="Courier New" w:cs="Courier New" w:hint="default"/>
    </w:rPr>
  </w:style>
  <w:style w:type="character" w:customStyle="1" w:styleId="WW8Num90z2">
    <w:name w:val="WW8Num90z2"/>
    <w:rsid w:val="00436452"/>
    <w:rPr>
      <w:rFonts w:ascii="Wingdings" w:hAnsi="Wingdings" w:hint="default"/>
    </w:rPr>
  </w:style>
  <w:style w:type="character" w:customStyle="1" w:styleId="WW8Num90z3">
    <w:name w:val="WW8Num90z3"/>
    <w:rsid w:val="00436452"/>
    <w:rPr>
      <w:rFonts w:ascii="Symbol" w:hAnsi="Symbol" w:hint="default"/>
    </w:rPr>
  </w:style>
  <w:style w:type="character" w:customStyle="1" w:styleId="WW8Num302z1">
    <w:name w:val="WW8Num302z1"/>
    <w:rsid w:val="00436452"/>
    <w:rPr>
      <w:rFonts w:ascii="Courier New" w:hAnsi="Courier New" w:cs="Courier New" w:hint="default"/>
    </w:rPr>
  </w:style>
  <w:style w:type="character" w:customStyle="1" w:styleId="WW8Num302z2">
    <w:name w:val="WW8Num302z2"/>
    <w:rsid w:val="00436452"/>
    <w:rPr>
      <w:rFonts w:ascii="Wingdings" w:hAnsi="Wingdings" w:hint="default"/>
    </w:rPr>
  </w:style>
  <w:style w:type="character" w:customStyle="1" w:styleId="WW8Num302z3">
    <w:name w:val="WW8Num302z3"/>
    <w:rsid w:val="00436452"/>
    <w:rPr>
      <w:rFonts w:ascii="Symbol" w:hAnsi="Symbol" w:hint="default"/>
    </w:rPr>
  </w:style>
  <w:style w:type="character" w:customStyle="1" w:styleId="WW8Num199z1">
    <w:name w:val="WW8Num199z1"/>
    <w:rsid w:val="00436452"/>
    <w:rPr>
      <w:rFonts w:ascii="Courier New" w:hAnsi="Courier New" w:cs="Courier New" w:hint="default"/>
    </w:rPr>
  </w:style>
  <w:style w:type="character" w:customStyle="1" w:styleId="WW8Num199z2">
    <w:name w:val="WW8Num199z2"/>
    <w:rsid w:val="00436452"/>
    <w:rPr>
      <w:rFonts w:ascii="Wingdings" w:hAnsi="Wingdings" w:hint="default"/>
    </w:rPr>
  </w:style>
  <w:style w:type="character" w:customStyle="1" w:styleId="WW8Num199z3">
    <w:name w:val="WW8Num199z3"/>
    <w:rsid w:val="00436452"/>
    <w:rPr>
      <w:rFonts w:ascii="Symbol" w:hAnsi="Symbol" w:hint="default"/>
    </w:rPr>
  </w:style>
  <w:style w:type="character" w:customStyle="1" w:styleId="WW8Num77z1">
    <w:name w:val="WW8Num77z1"/>
    <w:rsid w:val="00436452"/>
    <w:rPr>
      <w:rFonts w:ascii="Courier New" w:hAnsi="Courier New" w:cs="Courier New" w:hint="default"/>
    </w:rPr>
  </w:style>
  <w:style w:type="character" w:customStyle="1" w:styleId="WW8Num77z2">
    <w:name w:val="WW8Num77z2"/>
    <w:rsid w:val="00436452"/>
    <w:rPr>
      <w:rFonts w:ascii="Wingdings" w:hAnsi="Wingdings" w:hint="default"/>
    </w:rPr>
  </w:style>
  <w:style w:type="character" w:customStyle="1" w:styleId="WW8Num77z3">
    <w:name w:val="WW8Num77z3"/>
    <w:rsid w:val="00436452"/>
    <w:rPr>
      <w:rFonts w:ascii="Symbol" w:hAnsi="Symbol" w:hint="default"/>
    </w:rPr>
  </w:style>
  <w:style w:type="character" w:customStyle="1" w:styleId="WW8Num75z1">
    <w:name w:val="WW8Num75z1"/>
    <w:rsid w:val="00436452"/>
    <w:rPr>
      <w:rFonts w:ascii="Courier New" w:hAnsi="Courier New" w:cs="Courier New" w:hint="default"/>
    </w:rPr>
  </w:style>
  <w:style w:type="character" w:customStyle="1" w:styleId="WW8Num75z2">
    <w:name w:val="WW8Num75z2"/>
    <w:rsid w:val="00436452"/>
    <w:rPr>
      <w:rFonts w:ascii="Wingdings" w:hAnsi="Wingdings" w:hint="default"/>
    </w:rPr>
  </w:style>
  <w:style w:type="character" w:customStyle="1" w:styleId="WW8Num75z3">
    <w:name w:val="WW8Num75z3"/>
    <w:rsid w:val="00436452"/>
    <w:rPr>
      <w:rFonts w:ascii="Symbol" w:hAnsi="Symbol" w:hint="default"/>
    </w:rPr>
  </w:style>
  <w:style w:type="character" w:customStyle="1" w:styleId="WW8Num488z1">
    <w:name w:val="WW8Num488z1"/>
    <w:rsid w:val="00436452"/>
    <w:rPr>
      <w:rFonts w:ascii="Courier New" w:hAnsi="Courier New" w:cs="Courier New" w:hint="default"/>
    </w:rPr>
  </w:style>
  <w:style w:type="character" w:customStyle="1" w:styleId="WW8Num488z2">
    <w:name w:val="WW8Num488z2"/>
    <w:rsid w:val="00436452"/>
    <w:rPr>
      <w:rFonts w:ascii="Wingdings" w:hAnsi="Wingdings" w:hint="default"/>
    </w:rPr>
  </w:style>
  <w:style w:type="character" w:customStyle="1" w:styleId="WW8Num488z3">
    <w:name w:val="WW8Num488z3"/>
    <w:rsid w:val="00436452"/>
    <w:rPr>
      <w:rFonts w:ascii="Symbol" w:hAnsi="Symbol" w:hint="default"/>
    </w:rPr>
  </w:style>
  <w:style w:type="character" w:customStyle="1" w:styleId="WW8Num83z1">
    <w:name w:val="WW8Num83z1"/>
    <w:rsid w:val="00436452"/>
    <w:rPr>
      <w:rFonts w:ascii="Courier New" w:hAnsi="Courier New" w:cs="Courier New" w:hint="default"/>
    </w:rPr>
  </w:style>
  <w:style w:type="character" w:customStyle="1" w:styleId="WW8Num83z2">
    <w:name w:val="WW8Num83z2"/>
    <w:rsid w:val="00436452"/>
    <w:rPr>
      <w:rFonts w:ascii="Wingdings" w:hAnsi="Wingdings" w:hint="default"/>
    </w:rPr>
  </w:style>
  <w:style w:type="character" w:customStyle="1" w:styleId="WW8Num83z3">
    <w:name w:val="WW8Num83z3"/>
    <w:rsid w:val="00436452"/>
    <w:rPr>
      <w:rFonts w:ascii="Symbol" w:hAnsi="Symbol" w:hint="default"/>
    </w:rPr>
  </w:style>
  <w:style w:type="character" w:customStyle="1" w:styleId="WW8Num481z1">
    <w:name w:val="WW8Num481z1"/>
    <w:rsid w:val="00436452"/>
    <w:rPr>
      <w:rFonts w:ascii="Courier New" w:hAnsi="Courier New" w:cs="Courier New" w:hint="default"/>
    </w:rPr>
  </w:style>
  <w:style w:type="character" w:customStyle="1" w:styleId="WW8Num481z2">
    <w:name w:val="WW8Num481z2"/>
    <w:rsid w:val="00436452"/>
    <w:rPr>
      <w:rFonts w:ascii="Wingdings" w:hAnsi="Wingdings" w:hint="default"/>
    </w:rPr>
  </w:style>
  <w:style w:type="character" w:customStyle="1" w:styleId="WW8Num481z3">
    <w:name w:val="WW8Num481z3"/>
    <w:rsid w:val="00436452"/>
    <w:rPr>
      <w:rFonts w:ascii="Symbol" w:hAnsi="Symbol" w:hint="default"/>
    </w:rPr>
  </w:style>
  <w:style w:type="character" w:customStyle="1" w:styleId="WW8Num106z1">
    <w:name w:val="WW8Num106z1"/>
    <w:rsid w:val="00436452"/>
    <w:rPr>
      <w:rFonts w:ascii="Courier New" w:hAnsi="Courier New" w:cs="Courier New" w:hint="default"/>
    </w:rPr>
  </w:style>
  <w:style w:type="character" w:customStyle="1" w:styleId="WW8Num106z2">
    <w:name w:val="WW8Num106z2"/>
    <w:rsid w:val="00436452"/>
    <w:rPr>
      <w:rFonts w:ascii="Wingdings" w:hAnsi="Wingdings" w:hint="default"/>
    </w:rPr>
  </w:style>
  <w:style w:type="character" w:customStyle="1" w:styleId="WW8Num106z3">
    <w:name w:val="WW8Num106z3"/>
    <w:rsid w:val="00436452"/>
    <w:rPr>
      <w:rFonts w:ascii="Symbol" w:hAnsi="Symbol" w:hint="default"/>
    </w:rPr>
  </w:style>
  <w:style w:type="character" w:customStyle="1" w:styleId="WW8Num189z1">
    <w:name w:val="WW8Num189z1"/>
    <w:rsid w:val="00436452"/>
    <w:rPr>
      <w:rFonts w:ascii="Courier New" w:hAnsi="Courier New" w:cs="Courier New" w:hint="default"/>
    </w:rPr>
  </w:style>
  <w:style w:type="character" w:customStyle="1" w:styleId="WW8Num189z2">
    <w:name w:val="WW8Num189z2"/>
    <w:rsid w:val="00436452"/>
    <w:rPr>
      <w:rFonts w:ascii="Wingdings" w:hAnsi="Wingdings" w:hint="default"/>
    </w:rPr>
  </w:style>
  <w:style w:type="character" w:customStyle="1" w:styleId="WW8Num189z3">
    <w:name w:val="WW8Num189z3"/>
    <w:rsid w:val="00436452"/>
    <w:rPr>
      <w:rFonts w:ascii="Symbol" w:hAnsi="Symbol" w:hint="default"/>
    </w:rPr>
  </w:style>
  <w:style w:type="character" w:customStyle="1" w:styleId="WW8Num144z1">
    <w:name w:val="WW8Num144z1"/>
    <w:rsid w:val="00436452"/>
    <w:rPr>
      <w:rFonts w:ascii="Courier New" w:hAnsi="Courier New" w:cs="Courier New" w:hint="default"/>
    </w:rPr>
  </w:style>
  <w:style w:type="character" w:customStyle="1" w:styleId="WW8Num144z2">
    <w:name w:val="WW8Num144z2"/>
    <w:rsid w:val="00436452"/>
    <w:rPr>
      <w:rFonts w:ascii="Wingdings" w:hAnsi="Wingdings" w:hint="default"/>
    </w:rPr>
  </w:style>
  <w:style w:type="character" w:customStyle="1" w:styleId="WW8Num144z3">
    <w:name w:val="WW8Num144z3"/>
    <w:rsid w:val="00436452"/>
    <w:rPr>
      <w:rFonts w:ascii="Symbol" w:hAnsi="Symbol" w:hint="default"/>
    </w:rPr>
  </w:style>
  <w:style w:type="character" w:customStyle="1" w:styleId="1f">
    <w:name w:val="Текст сноски Знак1"/>
    <w:uiPriority w:val="99"/>
    <w:semiHidden/>
    <w:rsid w:val="00436452"/>
    <w:rPr>
      <w:rFonts w:ascii="Calibri" w:hAnsi="Calibri" w:cs="Calibri" w:hint="default"/>
      <w:lang w:eastAsia="en-US"/>
    </w:rPr>
  </w:style>
  <w:style w:type="paragraph" w:styleId="affa">
    <w:name w:val="Subtitle"/>
    <w:basedOn w:val="a"/>
    <w:next w:val="a"/>
    <w:link w:val="affb"/>
    <w:uiPriority w:val="11"/>
    <w:qFormat/>
    <w:rsid w:val="00436452"/>
    <w:pPr>
      <w:numPr>
        <w:ilvl w:val="1"/>
      </w:numPr>
      <w:spacing w:line="240" w:lineRule="auto"/>
      <w:ind w:firstLine="567"/>
      <w:jc w:val="both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ffb">
    <w:name w:val="Подзаголовок Знак"/>
    <w:basedOn w:val="a0"/>
    <w:link w:val="affa"/>
    <w:uiPriority w:val="11"/>
    <w:rsid w:val="00436452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voitikova.VRN\AppData\Local\Temp\tmpC3DC.html" TargetMode="External"/><Relationship Id="rId13" Type="http://schemas.openxmlformats.org/officeDocument/2006/relationships/hyperlink" Target="file:///C:\Users\ivoitikova.VRN\AppData\Local\Temp\tmpC3DC.html" TargetMode="External"/><Relationship Id="rId18" Type="http://schemas.openxmlformats.org/officeDocument/2006/relationships/hyperlink" Target="file:///C:\Users\ivoitikova.VRN\AppData\Local\Temp\tmpC3DC.html" TargetMode="External"/><Relationship Id="rId26" Type="http://schemas.openxmlformats.org/officeDocument/2006/relationships/hyperlink" Target="file:///C:\Users\ivoitikova.VRN\AppData\Local\Temp\tmpC3DC.html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ivoitikova.VRN\AppData\Local\Temp\tmpC3DC.html" TargetMode="External"/><Relationship Id="rId34" Type="http://schemas.openxmlformats.org/officeDocument/2006/relationships/hyperlink" Target="file:///C:\Users\ivoitikova.VRN\AppData\Local\Temp\tmpC3DC.html" TargetMode="External"/><Relationship Id="rId7" Type="http://schemas.openxmlformats.org/officeDocument/2006/relationships/hyperlink" Target="file:///C:\Users\ivoitikova.VRN\AppData\Local\Temp\tmpC3DC.html" TargetMode="External"/><Relationship Id="rId12" Type="http://schemas.openxmlformats.org/officeDocument/2006/relationships/hyperlink" Target="file:///C:\Users\ivoitikova.VRN\AppData\Local\Temp\tmpC3DC.html" TargetMode="External"/><Relationship Id="rId17" Type="http://schemas.openxmlformats.org/officeDocument/2006/relationships/hyperlink" Target="file:///C:\Users\ivoitikova.VRN\AppData\Local\Temp\tmpC3DC.html" TargetMode="External"/><Relationship Id="rId25" Type="http://schemas.openxmlformats.org/officeDocument/2006/relationships/hyperlink" Target="file:///C:\Users\ivoitikova.VRN\AppData\Local\Temp\tmpC3DC.html" TargetMode="External"/><Relationship Id="rId33" Type="http://schemas.openxmlformats.org/officeDocument/2006/relationships/hyperlink" Target="file:///C:\Users\ivoitikova.VRN\AppData\Local\Temp\tmpC3DC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ivoitikova.VRN\AppData\Local\Temp\tmpC3DC.html" TargetMode="External"/><Relationship Id="rId20" Type="http://schemas.openxmlformats.org/officeDocument/2006/relationships/hyperlink" Target="file:///C:\Users\ivoitikova.VRN\AppData\Local\Temp\tmpC3DC.html" TargetMode="External"/><Relationship Id="rId29" Type="http://schemas.openxmlformats.org/officeDocument/2006/relationships/hyperlink" Target="file:///C:\Users\ivoitikova.VRN\AppData\Local\Temp\tmpC3DC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ivoitikova.VRN\AppData\Local\Temp\tmpC3DC.html" TargetMode="External"/><Relationship Id="rId11" Type="http://schemas.openxmlformats.org/officeDocument/2006/relationships/hyperlink" Target="file:///C:\Users\ivoitikova.VRN\AppData\Local\Temp\tmpC3DC.html" TargetMode="External"/><Relationship Id="rId24" Type="http://schemas.openxmlformats.org/officeDocument/2006/relationships/hyperlink" Target="file:///C:\Users\ivoitikova.VRN\AppData\Local\Temp\tmpC3DC.html" TargetMode="External"/><Relationship Id="rId32" Type="http://schemas.openxmlformats.org/officeDocument/2006/relationships/hyperlink" Target="file:///C:\Users\ivoitikova.VRN\AppData\Local\Temp\tmpC3DC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file:///C:\Users\ivoitikova.VRN\AppData\Local\Temp\tmpC3DC.html" TargetMode="External"/><Relationship Id="rId15" Type="http://schemas.openxmlformats.org/officeDocument/2006/relationships/hyperlink" Target="file:///C:\Users\ivoitikova.VRN\AppData\Local\Temp\tmpC3DC.html" TargetMode="External"/><Relationship Id="rId23" Type="http://schemas.openxmlformats.org/officeDocument/2006/relationships/hyperlink" Target="file:///C:\Users\ivoitikova.VRN\AppData\Local\Temp\tmpC3DC.html" TargetMode="External"/><Relationship Id="rId28" Type="http://schemas.openxmlformats.org/officeDocument/2006/relationships/hyperlink" Target="file:///C:\Users\ivoitikova.VRN\AppData\Local\Temp\tmpC3DC.html" TargetMode="External"/><Relationship Id="rId36" Type="http://schemas.openxmlformats.org/officeDocument/2006/relationships/image" Target="media/image2.jpeg"/><Relationship Id="rId10" Type="http://schemas.openxmlformats.org/officeDocument/2006/relationships/hyperlink" Target="file:///C:\Users\ivoitikova.VRN\AppData\Local\Temp\tmpC3DC.html" TargetMode="External"/><Relationship Id="rId19" Type="http://schemas.openxmlformats.org/officeDocument/2006/relationships/hyperlink" Target="file:///C:\Users\ivoitikova.VRN\AppData\Local\Temp\tmpC3DC.html" TargetMode="External"/><Relationship Id="rId31" Type="http://schemas.openxmlformats.org/officeDocument/2006/relationships/hyperlink" Target="file:///C:\Users\ivoitikova.VRN\AppData\Local\Temp\tmpC3D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ivoitikova.VRN\AppData\Local\Temp\tmpC3DC.html" TargetMode="External"/><Relationship Id="rId14" Type="http://schemas.openxmlformats.org/officeDocument/2006/relationships/hyperlink" Target="file:///C:\Users\ivoitikova.VRN\AppData\Local\Temp\tmpC3DC.html" TargetMode="External"/><Relationship Id="rId22" Type="http://schemas.openxmlformats.org/officeDocument/2006/relationships/hyperlink" Target="file:///C:\Users\ivoitikova.VRN\AppData\Local\Temp\tmpC3DC.html" TargetMode="External"/><Relationship Id="rId27" Type="http://schemas.openxmlformats.org/officeDocument/2006/relationships/hyperlink" Target="file:///C:\Users\ivoitikova.VRN\AppData\Local\Temp\tmpC3DC.html" TargetMode="External"/><Relationship Id="rId30" Type="http://schemas.openxmlformats.org/officeDocument/2006/relationships/hyperlink" Target="file:///C:\Users\ivoitikova.VRN\AppData\Local\Temp\tmpC3DC.html" TargetMode="External"/><Relationship Id="rId35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7733</Words>
  <Characters>44083</Characters>
  <Application>Microsoft Office Word</Application>
  <DocSecurity>0</DocSecurity>
  <Lines>367</Lines>
  <Paragraphs>103</Paragraphs>
  <ScaleCrop>false</ScaleCrop>
  <Company/>
  <LinksUpToDate>false</LinksUpToDate>
  <CharactersWithSpaces>51713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2019-04-19T10:12:00Z</dcterms:created>
  <dcterms:modified xsi:type="dcterms:W3CDTF">2019-04-19T10:12:00Z</dcterms:modified>
</cp:coreProperties>
</file>