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F5" w:rsidRDefault="000D42F5" w:rsidP="000D42F5">
      <w:pPr>
        <w:ind w:firstLine="708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>Перевод средств пенсионных накоплений без потери инвестиционного дохода</w:t>
      </w:r>
    </w:p>
    <w:p w:rsidR="000D42F5" w:rsidRDefault="000D42F5" w:rsidP="000D42F5">
      <w:pPr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42F5" w:rsidRDefault="00B963C1" w:rsidP="000D42F5">
      <w:pPr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 Управление Пенсионного фонда</w:t>
      </w:r>
      <w:r w:rsidR="000D42F5">
        <w:rPr>
          <w:rFonts w:ascii="Times New Roman" w:hAnsi="Times New Roman"/>
          <w:b/>
          <w:sz w:val="28"/>
          <w:szCs w:val="28"/>
          <w:lang w:eastAsia="ru-RU"/>
        </w:rPr>
        <w:t xml:space="preserve"> часто поступают вопросы о переводе средств пенсионных накоплений. В этом материале мы расскажем о существующих видах заявлений на распоряжение накопительной пенсией и о том, чем чреваты частые смены организации-страховщика.</w:t>
      </w:r>
    </w:p>
    <w:p w:rsidR="000D42F5" w:rsidRDefault="000D42F5" w:rsidP="000D42F5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того чтобы перевести пенсионные накопления из негосударственного пенсионного фонда в Пенсионный фонд Российской Федерации, необходимо подать в Управление ПФР заявление о переходе или </w:t>
      </w:r>
      <w:r>
        <w:rPr>
          <w:rFonts w:ascii="Times New Roman" w:hAnsi="Times New Roman"/>
          <w:bCs/>
          <w:sz w:val="28"/>
          <w:szCs w:val="28"/>
          <w:lang w:eastAsia="ru-RU"/>
        </w:rPr>
        <w:t>заявление о досрочном переходе.</w:t>
      </w:r>
    </w:p>
    <w:p w:rsidR="000D42F5" w:rsidRDefault="00B963C1" w:rsidP="000D42F5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5" w:history="1">
        <w:r w:rsidR="000D42F5">
          <w:rPr>
            <w:rStyle w:val="a3"/>
            <w:rFonts w:ascii="Times New Roman" w:hAnsi="Times New Roman"/>
            <w:iCs/>
            <w:color w:val="000000"/>
            <w:sz w:val="28"/>
            <w:szCs w:val="28"/>
            <w:u w:val="none"/>
            <w:lang w:eastAsia="ru-RU"/>
          </w:rPr>
          <w:t xml:space="preserve">На основании </w:t>
        </w:r>
        <w:r w:rsidR="000D42F5">
          <w:rPr>
            <w:rStyle w:val="a3"/>
            <w:rFonts w:ascii="Times New Roman" w:hAnsi="Times New Roman"/>
            <w:bCs/>
            <w:iCs/>
            <w:color w:val="000000"/>
            <w:sz w:val="28"/>
            <w:szCs w:val="28"/>
            <w:u w:val="none"/>
            <w:lang w:eastAsia="ru-RU"/>
          </w:rPr>
          <w:t>заявления о переходе</w:t>
        </w:r>
        <w:r w:rsidR="000D42F5">
          <w:rPr>
            <w:rStyle w:val="a3"/>
            <w:rFonts w:ascii="Times New Roman" w:hAnsi="Times New Roman"/>
            <w:iCs/>
            <w:color w:val="000000"/>
            <w:sz w:val="28"/>
            <w:szCs w:val="28"/>
            <w:u w:val="none"/>
            <w:lang w:eastAsia="ru-RU"/>
          </w:rPr>
          <w:t xml:space="preserve"> перевод сре</w:t>
        </w:r>
        <w:proofErr w:type="gramStart"/>
        <w:r w:rsidR="000D42F5">
          <w:rPr>
            <w:rStyle w:val="a3"/>
            <w:rFonts w:ascii="Times New Roman" w:hAnsi="Times New Roman"/>
            <w:iCs/>
            <w:color w:val="000000"/>
            <w:sz w:val="28"/>
            <w:szCs w:val="28"/>
            <w:u w:val="none"/>
            <w:lang w:eastAsia="ru-RU"/>
          </w:rPr>
          <w:t>дств пр</w:t>
        </w:r>
        <w:proofErr w:type="gramEnd"/>
        <w:r w:rsidR="000D42F5">
          <w:rPr>
            <w:rStyle w:val="a3"/>
            <w:rFonts w:ascii="Times New Roman" w:hAnsi="Times New Roman"/>
            <w:iCs/>
            <w:color w:val="000000"/>
            <w:sz w:val="28"/>
            <w:szCs w:val="28"/>
            <w:u w:val="none"/>
            <w:lang w:eastAsia="ru-RU"/>
          </w:rPr>
          <w:t>оизойдет по истечении пяти лет с года подачи такого заявления.</w:t>
        </w:r>
      </w:hyperlink>
      <w:r w:rsidR="000D42F5">
        <w:rPr>
          <w:rFonts w:ascii="Times New Roman" w:hAnsi="Times New Roman"/>
          <w:sz w:val="28"/>
          <w:szCs w:val="28"/>
          <w:lang w:eastAsia="ru-RU"/>
        </w:rPr>
        <w:t xml:space="preserve"> При таком переходе новому страховщику передаются средства пенсионных накоплений, включая полученный инвестиционный доход или гарантийное восполнение в случае отрицательного инвестиционного результата.</w:t>
      </w:r>
    </w:p>
    <w:p w:rsidR="000D42F5" w:rsidRDefault="00B963C1" w:rsidP="000D42F5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6" w:history="1">
        <w:r w:rsidR="000D42F5">
          <w:rPr>
            <w:rStyle w:val="a3"/>
            <w:rFonts w:ascii="Times New Roman" w:hAnsi="Times New Roman"/>
            <w:iCs/>
            <w:color w:val="000000"/>
            <w:sz w:val="28"/>
            <w:szCs w:val="28"/>
            <w:u w:val="none"/>
            <w:lang w:eastAsia="ru-RU"/>
          </w:rPr>
          <w:t xml:space="preserve">На основании </w:t>
        </w:r>
        <w:r w:rsidR="000D42F5">
          <w:rPr>
            <w:rStyle w:val="a3"/>
            <w:rFonts w:ascii="Times New Roman" w:hAnsi="Times New Roman"/>
            <w:bCs/>
            <w:iCs/>
            <w:color w:val="000000"/>
            <w:sz w:val="28"/>
            <w:szCs w:val="28"/>
            <w:u w:val="none"/>
            <w:lang w:eastAsia="ru-RU"/>
          </w:rPr>
          <w:t>заявления о досрочном переходе</w:t>
        </w:r>
        <w:r w:rsidR="000D42F5">
          <w:rPr>
            <w:rStyle w:val="a3"/>
            <w:rFonts w:ascii="Times New Roman" w:hAnsi="Times New Roman"/>
            <w:iCs/>
            <w:color w:val="000000"/>
            <w:sz w:val="28"/>
            <w:szCs w:val="28"/>
            <w:u w:val="none"/>
            <w:lang w:eastAsia="ru-RU"/>
          </w:rPr>
          <w:t xml:space="preserve"> переход застрахованного лица осуществляется в году, следующем за годом подачи такого заявления.</w:t>
        </w:r>
      </w:hyperlink>
      <w:r w:rsidR="000D42F5">
        <w:rPr>
          <w:rFonts w:ascii="Times New Roman" w:hAnsi="Times New Roman"/>
          <w:sz w:val="28"/>
          <w:szCs w:val="28"/>
          <w:lang w:eastAsia="ru-RU"/>
        </w:rPr>
        <w:t xml:space="preserve"> При досрочном переходе новому страховщику передаются фактически сформированные средства пенсионных накоплений без инвестиционного дохода, а  в случае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D42F5">
        <w:rPr>
          <w:rFonts w:ascii="Times New Roman" w:hAnsi="Times New Roman"/>
          <w:sz w:val="28"/>
          <w:szCs w:val="28"/>
          <w:lang w:eastAsia="ru-RU"/>
        </w:rPr>
        <w:t>отрицательного результата инвестирования – фактически сформированные средства пенсионных накоплений без восполнения инвестиционного убытка.</w:t>
      </w:r>
    </w:p>
    <w:p w:rsidR="000D42F5" w:rsidRDefault="000D42F5" w:rsidP="000D42F5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подаче заявления о смене страховщика нужно помнить, что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переводить свои пенсионные накопления чаще одного раза в пять лет невыгодно. Такой переход повлечет за собой уменьшение суммы пенсионных накоплений гражданина. Чтобы избежать потери инвестиционного дохода или убытков от инвестирования пенсионных накоплений, рекомендуется подавать заявление о переходе к новому страховщику через пять лет. </w:t>
      </w:r>
    </w:p>
    <w:p w:rsidR="000D42F5" w:rsidRDefault="000D42F5" w:rsidP="000D42F5">
      <w:pPr>
        <w:jc w:val="both"/>
        <w:rPr>
          <w:sz w:val="28"/>
          <w:szCs w:val="28"/>
        </w:rPr>
      </w:pPr>
    </w:p>
    <w:p w:rsidR="000D42F5" w:rsidRDefault="000D42F5" w:rsidP="000D42F5">
      <w:pPr>
        <w:jc w:val="both"/>
        <w:rPr>
          <w:sz w:val="28"/>
          <w:szCs w:val="28"/>
        </w:rPr>
      </w:pPr>
    </w:p>
    <w:p w:rsidR="004D7C6B" w:rsidRDefault="004D7C6B"/>
    <w:sectPr w:rsidR="004D7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CA"/>
    <w:rsid w:val="000D42F5"/>
    <w:rsid w:val="004D7C6B"/>
    <w:rsid w:val="00A24DCA"/>
    <w:rsid w:val="00B9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F5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2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F5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2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2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knopki/zhizn~449" TargetMode="External"/><Relationship Id="rId5" Type="http://schemas.openxmlformats.org/officeDocument/2006/relationships/hyperlink" Target="http://www.pfrf.ru/knopki/zhizn~4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2019-03-25T10:07:00Z</dcterms:created>
  <dcterms:modified xsi:type="dcterms:W3CDTF">2019-03-25T10:26:00Z</dcterms:modified>
</cp:coreProperties>
</file>