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D1" w:rsidRPr="008901E2" w:rsidRDefault="00A714D1" w:rsidP="008901E2">
      <w:pPr>
        <w:spacing w:after="0" w:line="240" w:lineRule="auto"/>
        <w:jc w:val="center"/>
        <w:rPr>
          <w:b/>
          <w:color w:val="auto"/>
        </w:rPr>
      </w:pPr>
      <w:bookmarkStart w:id="0" w:name="_GoBack"/>
      <w:bookmarkEnd w:id="0"/>
      <w:r w:rsidRPr="008901E2">
        <w:rPr>
          <w:b/>
          <w:color w:val="auto"/>
        </w:rPr>
        <w:t xml:space="preserve">Регламент  Общественной палаты </w:t>
      </w:r>
    </w:p>
    <w:p w:rsidR="00A714D1" w:rsidRPr="008901E2" w:rsidRDefault="00A714D1" w:rsidP="008901E2">
      <w:pPr>
        <w:spacing w:after="0" w:line="240" w:lineRule="auto"/>
        <w:jc w:val="center"/>
        <w:rPr>
          <w:b/>
          <w:color w:val="auto"/>
        </w:rPr>
      </w:pPr>
      <w:r w:rsidRPr="008901E2">
        <w:rPr>
          <w:b/>
          <w:color w:val="auto"/>
        </w:rPr>
        <w:t xml:space="preserve">Богучарского муниципального района Воронежской области </w:t>
      </w:r>
    </w:p>
    <w:tbl>
      <w:tblPr>
        <w:tblW w:w="5000" w:type="pct"/>
        <w:tblCellMar>
          <w:top w:w="15" w:type="dxa"/>
          <w:left w:w="15" w:type="dxa"/>
          <w:bottom w:w="15" w:type="dxa"/>
          <w:right w:w="15" w:type="dxa"/>
        </w:tblCellMar>
        <w:tblLook w:val="04A0" w:firstRow="1" w:lastRow="0" w:firstColumn="1" w:lastColumn="0" w:noHBand="0" w:noVBand="1"/>
      </w:tblPr>
      <w:tblGrid>
        <w:gridCol w:w="10235"/>
      </w:tblGrid>
      <w:tr w:rsidR="00A714D1" w:rsidRPr="008901E2" w:rsidTr="00506859">
        <w:tc>
          <w:tcPr>
            <w:tcW w:w="5000" w:type="pct"/>
            <w:hideMark/>
          </w:tcPr>
          <w:p w:rsidR="008901E2" w:rsidRDefault="008901E2" w:rsidP="008901E2">
            <w:pPr>
              <w:spacing w:after="0" w:line="240" w:lineRule="auto"/>
              <w:ind w:firstLine="567"/>
              <w:outlineLvl w:val="3"/>
              <w:rPr>
                <w:rFonts w:eastAsia="Times New Roman"/>
                <w:color w:val="auto"/>
                <w:lang w:eastAsia="ru-RU"/>
              </w:rPr>
            </w:pPr>
          </w:p>
          <w:p w:rsidR="00A714D1" w:rsidRPr="008901E2" w:rsidRDefault="00A714D1" w:rsidP="008901E2">
            <w:pPr>
              <w:spacing w:after="0" w:line="240" w:lineRule="auto"/>
              <w:ind w:firstLine="567"/>
              <w:jc w:val="center"/>
              <w:outlineLvl w:val="3"/>
              <w:rPr>
                <w:rFonts w:eastAsia="Times New Roman"/>
                <w:b/>
                <w:color w:val="auto"/>
                <w:lang w:eastAsia="ru-RU"/>
              </w:rPr>
            </w:pPr>
            <w:r w:rsidRPr="008901E2">
              <w:rPr>
                <w:rFonts w:eastAsia="Times New Roman"/>
                <w:b/>
                <w:color w:val="auto"/>
                <w:lang w:eastAsia="ru-RU"/>
              </w:rPr>
              <w:t>1. Общие положения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 Настоящий Регламент в соответствии с действующим законодательством, решением Совета народных депутатов Богучарского муниципального района Воронежской области от 05.06.2009 № 126 «Об общественной палате Богучарского муниципального района Воронежской области  (далее — Решение), иными нормативными правовыми актами Богучарского муниципального района  устанавливает правила внутренней организации, процедуры и порядок деятельности членов Общественной палаты Богучарского муниципального района (далее — Общественная палата, Палата) по осуществлению своих полномочий.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1.2. Правовую основу создания и деятельности Общественной палаты составляют Конституция Российской Федерации, федеральные конституционные законы, федеральные законы, Устав (Основной закон) Воронежской области, Законы Воронежской области, иные нормативные правовые акты Воронежской  области и настоящий Регламент.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 При осуществлении своих полномочий, Палата, в интересах населения района, непосредственно взаимодействует с региональными органами государственной власти и органами местного самоуправления в порядке, установленном Законом и иными нормативными правовыми актами.</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1.4. Органами Общественной палаты являются:</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совет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председатель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заместитель председателя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секретарь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комиссии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xml:space="preserve">— рабочие группы Общественной палаты. </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1.5. Основными формами работы Общественной палаты являются:</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совета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комиссий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рабочих групп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1.6. Палата может издавать информационный бюллетень «Вестник Общественной палаты Богучарского </w:t>
            </w:r>
            <w:r w:rsidR="008901E2">
              <w:rPr>
                <w:rFonts w:eastAsia="Times New Roman"/>
                <w:color w:val="auto"/>
                <w:lang w:eastAsia="ru-RU"/>
              </w:rPr>
              <w:t xml:space="preserve">муниципального </w:t>
            </w:r>
            <w:r w:rsidRPr="008901E2">
              <w:rPr>
                <w:rFonts w:eastAsia="Times New Roman"/>
                <w:color w:val="auto"/>
                <w:lang w:eastAsia="ru-RU"/>
              </w:rPr>
              <w:t xml:space="preserve">района» и иметь </w:t>
            </w:r>
            <w:r w:rsidR="00A40F4B" w:rsidRPr="008901E2">
              <w:rPr>
                <w:rFonts w:eastAsia="Times New Roman"/>
                <w:color w:val="auto"/>
                <w:lang w:eastAsia="ru-RU"/>
              </w:rPr>
              <w:t xml:space="preserve"> сайт в </w:t>
            </w:r>
            <w:r w:rsidRPr="008901E2">
              <w:rPr>
                <w:rFonts w:eastAsia="Times New Roman"/>
                <w:color w:val="auto"/>
                <w:lang w:eastAsia="ru-RU"/>
              </w:rPr>
              <w:t xml:space="preserve"> компьютерной сети «Интернет».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1.7. Палата, в соответствии со </w:t>
            </w:r>
            <w:r w:rsidR="00A40F4B" w:rsidRPr="008901E2">
              <w:rPr>
                <w:rFonts w:eastAsia="Times New Roman"/>
                <w:color w:val="auto"/>
                <w:lang w:eastAsia="ru-RU"/>
              </w:rPr>
              <w:t>статьей 6 Решения</w:t>
            </w:r>
            <w:r w:rsidRPr="008901E2">
              <w:rPr>
                <w:rFonts w:eastAsia="Times New Roman"/>
                <w:color w:val="auto"/>
                <w:lang w:eastAsia="ru-RU"/>
              </w:rPr>
              <w:t>, состоит из </w:t>
            </w:r>
            <w:r w:rsidR="00A40F4B" w:rsidRPr="008901E2">
              <w:rPr>
                <w:rFonts w:eastAsia="Times New Roman"/>
                <w:color w:val="auto"/>
                <w:lang w:eastAsia="ru-RU"/>
              </w:rPr>
              <w:t>двадцати человек</w:t>
            </w:r>
            <w:r w:rsidRPr="008901E2">
              <w:rPr>
                <w:rFonts w:eastAsia="Times New Roman"/>
                <w:color w:val="auto"/>
                <w:lang w:eastAsia="ru-RU"/>
              </w:rPr>
              <w:t xml:space="preserve"> и формируется из  представителей  местных общественных объединений,</w:t>
            </w:r>
            <w:r w:rsidR="00385E92" w:rsidRPr="008901E2">
              <w:rPr>
                <w:rFonts w:eastAsia="Times New Roman"/>
                <w:color w:val="auto"/>
                <w:lang w:eastAsia="ru-RU"/>
              </w:rPr>
              <w:t xml:space="preserve"> предприятий и организаций ведущих отраслей экономики района, </w:t>
            </w:r>
            <w:r w:rsidRPr="008901E2">
              <w:rPr>
                <w:rFonts w:eastAsia="Times New Roman"/>
                <w:color w:val="auto"/>
                <w:lang w:eastAsia="ru-RU"/>
              </w:rPr>
              <w:t xml:space="preserve"> утверждае</w:t>
            </w:r>
            <w:r w:rsidR="00385E92" w:rsidRPr="008901E2">
              <w:rPr>
                <w:rFonts w:eastAsia="Times New Roman"/>
                <w:color w:val="auto"/>
                <w:lang w:eastAsia="ru-RU"/>
              </w:rPr>
              <w:t>тся состав общественной палаты решением Совета народных депутатов Богучарского муниципального района</w:t>
            </w:r>
            <w:r w:rsidRPr="008901E2">
              <w:rPr>
                <w:rFonts w:eastAsia="Times New Roman"/>
                <w:color w:val="auto"/>
                <w:lang w:eastAsia="ru-RU"/>
              </w:rPr>
              <w:t>.</w:t>
            </w:r>
          </w:p>
          <w:p w:rsidR="00A714D1" w:rsidRPr="008901E2" w:rsidRDefault="00A714D1" w:rsidP="008901E2">
            <w:pPr>
              <w:tabs>
                <w:tab w:val="left" w:pos="9255"/>
              </w:tabs>
              <w:spacing w:after="0" w:line="240" w:lineRule="auto"/>
              <w:ind w:firstLine="567"/>
              <w:jc w:val="center"/>
              <w:outlineLvl w:val="3"/>
              <w:rPr>
                <w:rFonts w:eastAsia="Times New Roman"/>
                <w:b/>
                <w:color w:val="auto"/>
                <w:lang w:eastAsia="ru-RU"/>
              </w:rPr>
            </w:pPr>
            <w:r w:rsidRPr="008901E2">
              <w:rPr>
                <w:rFonts w:eastAsia="Times New Roman"/>
                <w:b/>
                <w:color w:val="auto"/>
                <w:lang w:eastAsia="ru-RU"/>
              </w:rPr>
              <w:t>2. Порядок участия членов Общественной палаты в её деятельности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2.1. Члены Общественной палаты принимают личное участие в её работе, состоят в комиссиях Общественной палаты в порядке, установленном настоящим Регламентом, выполняют требования, предусмотренные настоящим Регламентом и Кодексом этики членов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2.2. При исполнении своих полномочий в Палате её члены: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обладают равными правами при обсуждении и принятии решений </w:t>
            </w:r>
            <w:r w:rsidRPr="008901E2">
              <w:rPr>
                <w:rFonts w:eastAsia="Times New Roman"/>
                <w:color w:val="auto"/>
                <w:lang w:eastAsia="ru-RU"/>
              </w:rPr>
              <w:lastRenderedPageBreak/>
              <w:t>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имеют равное право с другими членами Общественной палаты избирать и быть избранными на выборные должности в органы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не связаны решениями общественных объединений, от которых выдвинуты в состав Общественной палаты, а также решениями политических партий, в которых они состоят;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осуществляют свою деятельность на безвозмездной основе.</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2.3. Члены Общественной палаты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свободно высказывать свое мнение по любому вопросу деятельности Общественной палаты, её совета, комиссий, рабочих групп;</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участвовать в прениях на заседаниях Общественной палаты, её совета, комиссий и рабочих групп,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Палатой, задавать вопросы и давать справки;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обращаться с вопросами к работникам администрации </w:t>
            </w:r>
            <w:r w:rsidR="00385E92" w:rsidRPr="008901E2">
              <w:rPr>
                <w:rFonts w:eastAsia="Times New Roman"/>
                <w:color w:val="auto"/>
                <w:lang w:eastAsia="ru-RU"/>
              </w:rPr>
              <w:t>Богучарского муниципального района</w:t>
            </w:r>
            <w:r w:rsidRPr="008901E2">
              <w:rPr>
                <w:rFonts w:eastAsia="Times New Roman"/>
                <w:color w:val="auto"/>
                <w:lang w:eastAsia="ru-RU"/>
              </w:rPr>
              <w:t xml:space="preserve">, депутатам </w:t>
            </w:r>
            <w:r w:rsidR="00385E92" w:rsidRPr="008901E2">
              <w:rPr>
                <w:rFonts w:eastAsia="Times New Roman"/>
                <w:color w:val="auto"/>
                <w:lang w:eastAsia="ru-RU"/>
              </w:rPr>
              <w:t xml:space="preserve">Совета народных депутатов </w:t>
            </w:r>
            <w:r w:rsidR="008901E2">
              <w:rPr>
                <w:rFonts w:eastAsia="Times New Roman"/>
                <w:color w:val="auto"/>
                <w:lang w:eastAsia="ru-RU"/>
              </w:rPr>
              <w:t>Богучарского муниципального района</w:t>
            </w:r>
            <w:r w:rsidRPr="008901E2">
              <w:rPr>
                <w:rFonts w:eastAsia="Times New Roman"/>
                <w:color w:val="auto"/>
                <w:lang w:eastAsia="ru-RU"/>
              </w:rPr>
              <w:t xml:space="preserve">, </w:t>
            </w:r>
            <w:r w:rsidR="00385E92" w:rsidRPr="008901E2">
              <w:rPr>
                <w:rFonts w:eastAsia="Times New Roman"/>
                <w:color w:val="auto"/>
                <w:lang w:eastAsia="ru-RU"/>
              </w:rPr>
              <w:t xml:space="preserve">лицам </w:t>
            </w:r>
            <w:r w:rsidRPr="008901E2">
              <w:rPr>
                <w:rFonts w:eastAsia="Times New Roman"/>
                <w:color w:val="auto"/>
                <w:lang w:eastAsia="ru-RU"/>
              </w:rPr>
              <w:t xml:space="preserve">замещающим должности государственной службы Российской Федерации, государственной гражданской службы </w:t>
            </w:r>
            <w:r w:rsidR="00385E92" w:rsidRPr="008901E2">
              <w:rPr>
                <w:rFonts w:eastAsia="Times New Roman"/>
                <w:color w:val="auto"/>
                <w:lang w:eastAsia="ru-RU"/>
              </w:rPr>
              <w:t>Воронежской об</w:t>
            </w:r>
            <w:r w:rsidRPr="008901E2">
              <w:rPr>
                <w:rFonts w:eastAsia="Times New Roman"/>
                <w:color w:val="auto"/>
                <w:lang w:eastAsia="ru-RU"/>
              </w:rPr>
              <w:t>ласти, муниципальной службы, иным лицам, приглашаемым на заседания Общественной палаты, её совета, комиссий и рабочих групп, выступать с обоснованием своих предложений при обсуждении вопросов, относящихся к ведению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принимать участие с правом совещательного голоса в заседаниях комиссий, рабочих групп Общественной палаты, членом которых он не является;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отвечать на письменные обращения граждан и организаций, направленные в его адрес, с использованием бланков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знакомиться с протоколами заседания Общественной палаты, протоколами и материалами заседаний её совета, комиссий и рабочих групп.</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2.4. Члены Общественной палаты могут быть лишены права на выступление до окончания текущего заседания Общественной палаты, её совета, комиссии, рабочей группы ведущим заседание в случае нарушения Регламента Общественной палаты или Кодекса этики её членов.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2.5. Члены Общественной палаты могут проводить прием граждан в соответствии с графиком, утвержденным советом Палаты.</w:t>
            </w:r>
          </w:p>
          <w:p w:rsidR="00A714D1" w:rsidRPr="008901E2" w:rsidRDefault="00A714D1" w:rsidP="008901E2">
            <w:pPr>
              <w:spacing w:after="0" w:line="240" w:lineRule="auto"/>
              <w:ind w:firstLine="567"/>
              <w:outlineLvl w:val="3"/>
              <w:rPr>
                <w:rFonts w:eastAsia="Times New Roman"/>
                <w:b/>
                <w:color w:val="auto"/>
                <w:lang w:eastAsia="ru-RU"/>
              </w:rPr>
            </w:pPr>
            <w:r w:rsidRPr="008901E2">
              <w:rPr>
                <w:rFonts w:eastAsia="Times New Roman"/>
                <w:b/>
                <w:color w:val="auto"/>
                <w:lang w:eastAsia="ru-RU"/>
              </w:rPr>
              <w:t>3. Сроки и порядок проведения заседаний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 Заседания Общественной палаты являются основной формой её работы. Они организуются и проводятся в период полномочий членов </w:t>
            </w:r>
            <w:r w:rsidR="00385E92" w:rsidRPr="008901E2">
              <w:rPr>
                <w:rFonts w:eastAsia="Times New Roman"/>
                <w:color w:val="auto"/>
                <w:lang w:eastAsia="ru-RU"/>
              </w:rPr>
              <w:t>Общественной палаты не реже двух</w:t>
            </w:r>
            <w:r w:rsidRPr="008901E2">
              <w:rPr>
                <w:rFonts w:eastAsia="Times New Roman"/>
                <w:color w:val="auto"/>
                <w:lang w:eastAsia="ru-RU"/>
              </w:rPr>
              <w:t xml:space="preserve"> раз в год.</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 Заседания Общественной палаты правомочны, если в их работе принимает участие не менее двух третей от общего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3.3. Внеочередное заседание Общественной палаты может быть проведено по решению её совета.</w:t>
            </w:r>
          </w:p>
          <w:p w:rsid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3.4. Первое заседание Общественной палаты проводится не позднее чем через тридцать дней со дня формирования её правомочного состава. Палата является правомочной, если в её состав вошло более двух третей общего числа членов Общественной палаты, установленного</w:t>
            </w:r>
            <w:r w:rsidR="00385E92" w:rsidRPr="008901E2">
              <w:rPr>
                <w:rFonts w:eastAsia="Times New Roman"/>
                <w:color w:val="auto"/>
                <w:lang w:eastAsia="ru-RU"/>
              </w:rPr>
              <w:t xml:space="preserve"> Решением</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Первое заседание Общественной палаты открывает</w:t>
            </w:r>
            <w:r w:rsidR="002E3C1E">
              <w:rPr>
                <w:rFonts w:eastAsia="Times New Roman"/>
                <w:color w:val="auto"/>
                <w:lang w:eastAsia="ru-RU"/>
              </w:rPr>
              <w:t xml:space="preserve"> глава администрации </w:t>
            </w:r>
            <w:r w:rsidR="002E3C1E">
              <w:rPr>
                <w:rFonts w:eastAsia="Times New Roman"/>
                <w:color w:val="auto"/>
                <w:lang w:eastAsia="ru-RU"/>
              </w:rPr>
              <w:lastRenderedPageBreak/>
              <w:t>Богучарского муниципального района или по его поручению один из его заместителей</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3.5. Проведение заседаний Общественной палаты осуществляется в соответствии с планом её работы, разработанным советом Общественной палаты по предложениям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3.6. Повестка заседания Общественной палаты формируется её советом по предложениям комиссий Общественной палаты, поступившим в совет Общественной палаты, не позднее, чем за тридцать дней до начала заседания Общественной палаты, и утверждается Палатой в день проведения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3.7. Члены Общественной палаты уведомляются советом Палаты о дате и повестке дня её заседания не позднее, чем за десять дней до его проведения.</w:t>
            </w:r>
            <w:r w:rsidRPr="008901E2">
              <w:rPr>
                <w:rFonts w:eastAsia="Times New Roman"/>
                <w:color w:val="auto"/>
                <w:lang w:eastAsia="ru-RU"/>
              </w:rPr>
              <w:br/>
              <w:t>Проекты решений Общественной палаты и иные материалы по вопросам, включенным в повестку дня заседания, направляются её членам не позднее, чем за пять дней до их рассмотрения на заседании Общественной палаты.</w:t>
            </w:r>
            <w:r w:rsidRPr="008901E2">
              <w:rPr>
                <w:rFonts w:eastAsia="Times New Roman"/>
                <w:color w:val="auto"/>
                <w:lang w:eastAsia="ru-RU"/>
              </w:rPr>
              <w:br/>
              <w:t>Повестка дня очередного заседания Общественной палаты публикуется в </w:t>
            </w:r>
            <w:r w:rsidR="00AC4102" w:rsidRPr="008901E2">
              <w:rPr>
                <w:rFonts w:eastAsia="Times New Roman"/>
                <w:color w:val="auto"/>
                <w:lang w:eastAsia="ru-RU"/>
              </w:rPr>
              <w:t xml:space="preserve"> местных </w:t>
            </w:r>
            <w:r w:rsidRPr="008901E2">
              <w:rPr>
                <w:rFonts w:eastAsia="Times New Roman"/>
                <w:color w:val="auto"/>
                <w:lang w:eastAsia="ru-RU"/>
              </w:rPr>
              <w:t xml:space="preserve"> средствах массовой информации не позднее, чем за три дня до даты проведения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3.8. Заседание Общественной палаты открывает и ведет председатель Палаты, а в его отсутствие — заместитель председателя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3.9. Повестка дня заседания Общественной палаты может быть дополнена или изменена по предложению членов Общественной палаты. Предложения о дополнении или изменении повестки дня заседания Общественной палаты считаются принятыми, если за них проголосовало более половины членов Общественной палаты, присутствующих на заседании.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3.10. Во время проведения очередного заседания Общественной палаты до сведения её членов доводится информация о результатах работы по основным вопросам, рассмотренным советом Общественной палаты и её комиссиями в период, прошедший после предыдущего заседания Общественной палаты.</w:t>
            </w:r>
          </w:p>
          <w:p w:rsid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3.11. Председательствующий на заседании Общественной палаты руководит общим ходом заседания в соответствии с настоящим Регламентом и утвержденной повесткой дня.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Председательствующий на заседании Общественной палаты имеет право в случае нарушения положений настоящего Регламента предупреждать члена Общественной палаты, а при повторном нарушении лишать его слова. Член Общественной палаты, допустивший оскорбительные выражения в адрес председательствующего, других членов Общественной палаты, лишается слова без предупреждения.</w:t>
            </w:r>
          </w:p>
          <w:p w:rsid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3.12. По решению Общественной палаты или её совета на заседания Общественной палаты, её совета, комиссий и рабочих групп могут быть приглашены представители государственных органов, органов местного самоуправления, общественных объединений, образовательных, научных и культурно-досуговых учреждений и организаций, эксперты и другие специалисты для предоставления необходимых сведений и заключений по рассматриваемым Палатой вопросам.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На заседаниях Общественной палаты могут присутствовать аккредитованные в соответствующем порядке представители региональных средств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3.13. </w:t>
            </w:r>
            <w:r w:rsidR="004F6876" w:rsidRPr="008901E2">
              <w:rPr>
                <w:rFonts w:eastAsia="Times New Roman"/>
                <w:color w:val="auto"/>
                <w:lang w:eastAsia="ru-RU"/>
              </w:rPr>
              <w:t xml:space="preserve">Глава администрации Богучарского муниципального района, глава </w:t>
            </w:r>
            <w:r w:rsidR="004F6876" w:rsidRPr="008901E2">
              <w:rPr>
                <w:rFonts w:eastAsia="Times New Roman"/>
                <w:color w:val="auto"/>
                <w:lang w:eastAsia="ru-RU"/>
              </w:rPr>
              <w:lastRenderedPageBreak/>
              <w:t>Богучарского муниципального района – председатель Совета народных депутатов Богучарского муниципального района, их заместители</w:t>
            </w:r>
            <w:r w:rsidRPr="008901E2">
              <w:rPr>
                <w:rFonts w:eastAsia="Times New Roman"/>
                <w:color w:val="auto"/>
                <w:lang w:eastAsia="ru-RU"/>
              </w:rPr>
              <w:t xml:space="preserve"> </w:t>
            </w:r>
            <w:r w:rsidR="004F6876" w:rsidRPr="008901E2">
              <w:rPr>
                <w:rFonts w:eastAsia="Times New Roman"/>
                <w:color w:val="auto"/>
                <w:lang w:eastAsia="ru-RU"/>
              </w:rPr>
              <w:t xml:space="preserve">вправе </w:t>
            </w:r>
            <w:r w:rsidRPr="008901E2">
              <w:rPr>
                <w:rFonts w:eastAsia="Times New Roman"/>
                <w:color w:val="auto"/>
                <w:lang w:eastAsia="ru-RU"/>
              </w:rPr>
              <w:t>присутствовать на любом заседании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3.14. Палата, по предложению её совета и комиссий, вправе пригласить на свое заседание руководителей федеральных органов государственной власти, действующи</w:t>
            </w:r>
            <w:r w:rsidR="004F6876" w:rsidRPr="008901E2">
              <w:rPr>
                <w:rFonts w:eastAsia="Times New Roman"/>
                <w:color w:val="auto"/>
                <w:lang w:eastAsia="ru-RU"/>
              </w:rPr>
              <w:t>х на территории Богучарского муниципального района</w:t>
            </w:r>
            <w:r w:rsidRPr="008901E2">
              <w:rPr>
                <w:rFonts w:eastAsia="Times New Roman"/>
                <w:color w:val="auto"/>
                <w:lang w:eastAsia="ru-RU"/>
              </w:rPr>
              <w:t>, руководителей органов местного самоуправления. В письме с приглашением на свое заседание Палата устанавливает дату заседания и время, на которое приглашается должностное лицо, а также определяет содержание рассматриваемого вопроса.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3.15. Процедура рассмотрения вопросов с участием должностных лиц, указанных в п.3.14 настоящего Регламента, разрабатывается комиссией по регламенту и этике Общественной палаты и предусматривает заслушивание приглашенного должностного лица и его ответы на вопросы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3.16. Настоящим Регламентом устанавливается следующий порядок выступлений на заседаниях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доклада по вопросу повестки дня — в пределах 20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содоклада по вопросу повестки дня — в пределах 10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выступлений в прениях — до 5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выступлений по процедурным вопросам, для ответов на вопросы, для сообщений и справок — до 3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замечаний по порядку работы и ведения заседания — не более 1 минуты.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3.17. Выступающий на заседании член Общественной палаты должен придерживаться обсуждаемой темы. Если он отклоняется от нее, председательствующий вправе напомнить ему об этом.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3.18. С согласия большинства присутствующих на заседании членов Общественной палаты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отводимое для доклада, содоклада, выступления в прениях.</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3.19. Прения по обсуждаемому вопросу прекращаются по решению Общественной палаты, принимаемому большинством голосов, либо по истечении времени, установленного Палатой.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После принятия решения о прекращении прений докладчик и содокладчики имеют право на заключительное слово продолжительностью не более 3 минут.</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3.20. Решения Общественной палаты на её заседаниях принимаются открытым голосованием.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Решения Общественной палаты принимаются большинством голосов от общего числа её членов, присутствующих на заседании. При этом фиксируется мнение меньшинства, если оно поддержано не менее одной четвертой частью состава членов Общественной палаты, присутствующих на заседании.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3.21. В период между заседаниями Общественной палаты её совет вправе осуществлять процедуру принятия решений Палатой методом опроса её членов. Решение Общественной палаты считается принятым, если более половины её членов по истечении установленного советом Общественной палаты срока высказались «за» по соответствующему вопросу.</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3.22. По решению совета Общественной палаты внеочередные заседания </w:t>
            </w:r>
            <w:r w:rsidRPr="008901E2">
              <w:rPr>
                <w:rFonts w:eastAsia="Times New Roman"/>
                <w:color w:val="auto"/>
                <w:lang w:eastAsia="ru-RU"/>
              </w:rPr>
              <w:lastRenderedPageBreak/>
              <w:t>Общественной палаты могут проводиться опросным методом.</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Совет Общественной палаты утверждает повестку дня внеочередного заседания и форму опросного листа и направляет их вместе с проектами нормативных документов и другими материалами заседания членам Общественной палаты.</w:t>
            </w:r>
            <w:r w:rsidRPr="008901E2">
              <w:rPr>
                <w:rFonts w:eastAsia="Times New Roman"/>
                <w:color w:val="auto"/>
                <w:lang w:eastAsia="ru-RU"/>
              </w:rPr>
              <w:br/>
              <w:t>Члены Общественной палаты в течение установленного срока (не более двух недель) выражают свое мнение по каждому вопросу повестки дня и возвращают заполненные опросные листы в Палату.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Члены комиссии по регламенту и этике совместно с сотрудниками аппарата Общественной палаты в течение трех дней со дня получения последнего опросного листа подсчитывают число поданных голосов и оформляют проект решения Общественной палаты по каждому вопросу опросного листа.</w:t>
            </w:r>
            <w:r w:rsidRPr="008901E2">
              <w:rPr>
                <w:rFonts w:eastAsia="Times New Roman"/>
                <w:color w:val="auto"/>
                <w:lang w:eastAsia="ru-RU"/>
              </w:rPr>
              <w:br/>
              <w:t>Решение по вопросу считается принятым, если более половины членов Общественной палаты высказались «за» по вопросу опросного листа. Если по опросному листу, поступившему от члена Общественной палаты, невозможно установить его волеизъявление, опросный лист признается недействительным.</w:t>
            </w:r>
            <w:r w:rsidRPr="008901E2">
              <w:rPr>
                <w:rFonts w:eastAsia="Times New Roman"/>
                <w:color w:val="auto"/>
                <w:lang w:eastAsia="ru-RU"/>
              </w:rPr>
              <w:br/>
              <w:t>Решения по вопросам, включенным в повестку дня заседания, доводятся до сведения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3.23. Опросным методом не могут приниматься решения по следующим вопросам: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утверждение экспертных заключений на проекты</w:t>
            </w:r>
            <w:r w:rsidR="000B7548" w:rsidRPr="008901E2">
              <w:rPr>
                <w:rFonts w:eastAsia="Times New Roman"/>
                <w:color w:val="auto"/>
                <w:lang w:eastAsia="ru-RU"/>
              </w:rPr>
              <w:t xml:space="preserve"> решений Совета народных депутатов Богучарского муниципального района</w:t>
            </w:r>
            <w:r w:rsidRPr="008901E2">
              <w:rPr>
                <w:rFonts w:eastAsia="Times New Roman"/>
                <w:color w:val="auto"/>
                <w:lang w:eastAsia="ru-RU"/>
              </w:rPr>
              <w:t xml:space="preserve">, проекты нормативных актов органов </w:t>
            </w:r>
            <w:r w:rsidR="000B7548" w:rsidRPr="008901E2">
              <w:rPr>
                <w:rFonts w:eastAsia="Times New Roman"/>
                <w:color w:val="auto"/>
                <w:lang w:eastAsia="ru-RU"/>
              </w:rPr>
              <w:t>администрации Богучарского муниципа</w:t>
            </w:r>
            <w:r w:rsidR="004A2EA5" w:rsidRPr="008901E2">
              <w:rPr>
                <w:rFonts w:eastAsia="Times New Roman"/>
                <w:color w:val="auto"/>
                <w:lang w:eastAsia="ru-RU"/>
              </w:rPr>
              <w:t>льного района</w:t>
            </w:r>
            <w:r w:rsidRPr="008901E2">
              <w:rPr>
                <w:rFonts w:eastAsia="Times New Roman"/>
                <w:color w:val="auto"/>
                <w:lang w:eastAsia="ru-RU"/>
              </w:rPr>
              <w:t>, проекты правовых актов органов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утверждение ежегодного доклада Общественной палаты о состоянии гражданс</w:t>
            </w:r>
            <w:r w:rsidR="004A2EA5" w:rsidRPr="008901E2">
              <w:rPr>
                <w:rFonts w:eastAsia="Times New Roman"/>
                <w:color w:val="auto"/>
                <w:lang w:eastAsia="ru-RU"/>
              </w:rPr>
              <w:t>кого общества в </w:t>
            </w:r>
            <w:proofErr w:type="spellStart"/>
            <w:r w:rsidR="004A2EA5" w:rsidRPr="008901E2">
              <w:rPr>
                <w:rFonts w:eastAsia="Times New Roman"/>
                <w:color w:val="auto"/>
                <w:lang w:eastAsia="ru-RU"/>
              </w:rPr>
              <w:t>Богучарском</w:t>
            </w:r>
            <w:proofErr w:type="spellEnd"/>
            <w:r w:rsidR="004A2EA5" w:rsidRPr="008901E2">
              <w:rPr>
                <w:rFonts w:eastAsia="Times New Roman"/>
                <w:color w:val="auto"/>
                <w:lang w:eastAsia="ru-RU"/>
              </w:rPr>
              <w:t xml:space="preserve"> муниципальном районе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решения по вопросам, персонально касающимся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3.24. Материалы заседаний Общественной палаты в десятидневный срок после их проведения рассылаются аппаратом Общественной палаты её членам, а в необходимых случаях, </w:t>
            </w:r>
            <w:r w:rsidR="004A2EA5" w:rsidRPr="008901E2">
              <w:rPr>
                <w:rFonts w:eastAsia="Times New Roman"/>
                <w:color w:val="auto"/>
                <w:lang w:eastAsia="ru-RU"/>
              </w:rPr>
              <w:t xml:space="preserve">главе администрации Богучарского муниципального района, </w:t>
            </w:r>
            <w:r w:rsidRPr="008901E2">
              <w:rPr>
                <w:rFonts w:eastAsia="Times New Roman"/>
                <w:color w:val="auto"/>
                <w:lang w:eastAsia="ru-RU"/>
              </w:rPr>
              <w:t xml:space="preserve">руководителям </w:t>
            </w:r>
            <w:r w:rsidR="004A2EA5" w:rsidRPr="008901E2">
              <w:rPr>
                <w:rFonts w:eastAsia="Times New Roman"/>
                <w:color w:val="auto"/>
                <w:lang w:eastAsia="ru-RU"/>
              </w:rPr>
              <w:t xml:space="preserve">территориальных </w:t>
            </w:r>
            <w:r w:rsidRPr="008901E2">
              <w:rPr>
                <w:rFonts w:eastAsia="Times New Roman"/>
                <w:color w:val="auto"/>
                <w:lang w:eastAsia="ru-RU"/>
              </w:rPr>
              <w:t>исполнительных органов государствен</w:t>
            </w:r>
            <w:r w:rsidR="004A2EA5" w:rsidRPr="008901E2">
              <w:rPr>
                <w:rFonts w:eastAsia="Times New Roman"/>
                <w:color w:val="auto"/>
                <w:lang w:eastAsia="ru-RU"/>
              </w:rPr>
              <w:t>ной власти</w:t>
            </w:r>
            <w:r w:rsidRPr="008901E2">
              <w:rPr>
                <w:rFonts w:eastAsia="Times New Roman"/>
                <w:color w:val="auto"/>
                <w:lang w:eastAsia="ru-RU"/>
              </w:rPr>
              <w:t>, органов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3.25. Протоколы заседаний Общественной палаты, её совета и комиссий (в подлинниках), а также сопроводительные материалы хранятся в архиве Общественной палаты.</w:t>
            </w:r>
          </w:p>
          <w:p w:rsidR="004D21A0" w:rsidRDefault="00A714D1" w:rsidP="004D21A0">
            <w:pPr>
              <w:spacing w:after="0" w:line="240" w:lineRule="auto"/>
              <w:ind w:hanging="142"/>
              <w:jc w:val="center"/>
              <w:outlineLvl w:val="3"/>
              <w:rPr>
                <w:rFonts w:eastAsia="Times New Roman"/>
                <w:b/>
                <w:color w:val="auto"/>
                <w:lang w:eastAsia="ru-RU"/>
              </w:rPr>
            </w:pPr>
            <w:r w:rsidRPr="004D21A0">
              <w:rPr>
                <w:rFonts w:eastAsia="Times New Roman"/>
                <w:b/>
                <w:color w:val="auto"/>
                <w:lang w:eastAsia="ru-RU"/>
              </w:rPr>
              <w:t xml:space="preserve">4. Состав, полномочия, порядок избрания и деятельности совета </w:t>
            </w:r>
          </w:p>
          <w:p w:rsidR="00A714D1" w:rsidRPr="004D21A0" w:rsidRDefault="00A714D1" w:rsidP="004D21A0">
            <w:pPr>
              <w:spacing w:after="0" w:line="240" w:lineRule="auto"/>
              <w:ind w:hanging="142"/>
              <w:jc w:val="center"/>
              <w:outlineLvl w:val="3"/>
              <w:rPr>
                <w:rFonts w:eastAsia="Times New Roman"/>
                <w:b/>
                <w:color w:val="auto"/>
                <w:lang w:eastAsia="ru-RU"/>
              </w:rPr>
            </w:pPr>
            <w:r w:rsidRPr="004D21A0">
              <w:rPr>
                <w:rFonts w:eastAsia="Times New Roman"/>
                <w:b/>
                <w:color w:val="auto"/>
                <w:lang w:eastAsia="ru-RU"/>
              </w:rPr>
              <w:t>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4.1. Совет Общественной палаты является постоянно действующим органом, осуществляя полномочия по руководству текущей работой Общественной палаты в период между её заседаниями.</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4.2. Совет Общественной палаты формируется из председателя совета Общественной палаты, его заместителя, секретаря Общественной палаты и руководителей комиссий.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Персональный состав совета Общественной палаты избирается на первом заседании Общественной палаты открытым голосованием. Члены совета Общественной палаты утверждаются решением Общественной палаты, которое оформляется протоколом без дополнительного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4.3. Заседание совета Общественной палаты считается правомочным при </w:t>
            </w:r>
            <w:r w:rsidRPr="008901E2">
              <w:rPr>
                <w:rFonts w:eastAsia="Times New Roman"/>
                <w:color w:val="auto"/>
                <w:lang w:eastAsia="ru-RU"/>
              </w:rPr>
              <w:lastRenderedPageBreak/>
              <w:t>участии в нем более половины от общего числа членов совета.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4.4. Совет Общественной палаты проводит свои заседания по рабочему графику, но не реже одного раза в два месяца. По предложению председателя совета Общественной палаты или не менее чем половины членов совета может быть назначено внеочередное заседание совета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4.5. Перечень материалов для рассмотрения на очередном заседании совета Общественной палаты и проектов решений совета согласовывает Председатель Общественной палаты по представлению комиссий и членов Общественной палаты.</w:t>
            </w:r>
            <w:r w:rsidRPr="008901E2">
              <w:rPr>
                <w:rFonts w:eastAsia="Times New Roman"/>
                <w:color w:val="auto"/>
                <w:lang w:eastAsia="ru-RU"/>
              </w:rPr>
              <w:br/>
              <w:t>Решение совета Общественной палаты принимается открытым голосованием большинством голосов членов совета, присутствующих на заседании, и оформляется в виде выписки из протокола заседания совета Общественной палаты, который подписывается председателем совета или, в случае его отсутствия, заместителем председателя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4.6. В случае несогласия с решением совета, Палата, большинством голосов членов Общественной палаты, вправе отменить решение совета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4.7. Совет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план работы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определяет дату проведения очередного заседания Общественной палаты и формирует повестку дня заседания с учетом предложений, поступивших от комиссий и рабочих групп, членов Общественной палаты, а также от органов власти;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процедуру принятия решения Общественной палаты методом опроса её членов в порядке, установленном настоящим Регламентом;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уведомляет членов Общественной палаты о проведении очередного заседания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информирует членов Общественной палаты о работе Совета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приглашает представителей органов власти и местного самоуправления на заседания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принимает решение о делегировании членов Общественной палаты для участия в заседаниях </w:t>
            </w:r>
            <w:r w:rsidR="004D21A0">
              <w:rPr>
                <w:rFonts w:eastAsia="Times New Roman"/>
                <w:color w:val="auto"/>
                <w:lang w:eastAsia="ru-RU"/>
              </w:rPr>
              <w:t>Воронежской областной думы</w:t>
            </w:r>
            <w:r w:rsidRPr="008901E2">
              <w:rPr>
                <w:rFonts w:eastAsia="Times New Roman"/>
                <w:color w:val="auto"/>
                <w:lang w:eastAsia="ru-RU"/>
              </w:rPr>
              <w:t xml:space="preserve">, в заседаниях исполнительных органов государственной власти </w:t>
            </w:r>
            <w:r w:rsidR="004D21A0">
              <w:rPr>
                <w:rFonts w:eastAsia="Times New Roman"/>
                <w:color w:val="auto"/>
                <w:lang w:eastAsia="ru-RU"/>
              </w:rPr>
              <w:t>Воронежской</w:t>
            </w:r>
            <w:r w:rsidRPr="008901E2">
              <w:rPr>
                <w:rFonts w:eastAsia="Times New Roman"/>
                <w:color w:val="auto"/>
                <w:lang w:eastAsia="ru-RU"/>
              </w:rPr>
              <w:t xml:space="preserve"> области;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период между заседаниями Общественной палаты направляет запросы в органы государственной власти и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созывает по своей инициативе, или по инициативе более одной трети от общего числа членов Общественной палаты внеочередное заседание Общественной палаты и определяет дату его проведения;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вносит в администрацию </w:t>
            </w:r>
            <w:r w:rsidR="004A2EA5" w:rsidRPr="008901E2">
              <w:rPr>
                <w:rFonts w:eastAsia="Times New Roman"/>
                <w:color w:val="auto"/>
                <w:lang w:eastAsia="ru-RU"/>
              </w:rPr>
              <w:t xml:space="preserve">Богучарского муниципального района, </w:t>
            </w:r>
            <w:r w:rsidRPr="008901E2">
              <w:rPr>
                <w:rFonts w:eastAsia="Times New Roman"/>
                <w:color w:val="auto"/>
                <w:lang w:eastAsia="ru-RU"/>
              </w:rPr>
              <w:t>предложение по кандидатуре на должность руководителя аппарата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принимает решение о привлечении к работе Общественной палаты общественных объединений </w:t>
            </w:r>
            <w:r w:rsidR="00E04E73">
              <w:rPr>
                <w:rFonts w:eastAsia="Times New Roman"/>
                <w:color w:val="auto"/>
                <w:lang w:eastAsia="ru-RU"/>
              </w:rPr>
              <w:t>Воронежской</w:t>
            </w:r>
            <w:r w:rsidRPr="008901E2">
              <w:rPr>
                <w:rFonts w:eastAsia="Times New Roman"/>
                <w:color w:val="auto"/>
                <w:lang w:eastAsia="ru-RU"/>
              </w:rPr>
              <w:t xml:space="preserve"> области, представители которых не вошли в её состав;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 предложению комиссий Общественной палаты принимает решение о проведении общественных слушаний и чтений, гражданских форумов, конференций, семинаров, круглых столов и иных публичных мероприятий;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разрабатывает и представляет на утверждение Общественной палаты Кодекс </w:t>
            </w:r>
            <w:r w:rsidRPr="008901E2">
              <w:rPr>
                <w:rFonts w:eastAsia="Times New Roman"/>
                <w:color w:val="auto"/>
                <w:lang w:eastAsia="ru-RU"/>
              </w:rPr>
              <w:lastRenderedPageBreak/>
              <w:t>этики;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дает поручения председателю Общественной палаты, его заместителю, секретарю Общественной палаты, руководителям комиссий и рабочих групп;</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утверждает персональный состав комиссий Общественной палаты, координирует их деятельность;</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по изменению настоящего Регламента.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4.9. Решения совета Общественной палаты оформляются в виде выписок из протокола заседания совета Общественной палаты, который подписывается председателем совета Общественной палаты. Протокол заседания совета оформляет аппарат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4.10. Полномочия совета Общественной палаты прекращаются с истечением срока полномочий очередного созыва Общественной палаты.</w:t>
            </w:r>
          </w:p>
          <w:p w:rsidR="00E04E73" w:rsidRDefault="00A714D1" w:rsidP="00E04E73">
            <w:pPr>
              <w:spacing w:after="0" w:line="240" w:lineRule="auto"/>
              <w:jc w:val="center"/>
              <w:outlineLvl w:val="3"/>
              <w:rPr>
                <w:rFonts w:eastAsia="Times New Roman"/>
                <w:b/>
                <w:color w:val="auto"/>
                <w:lang w:eastAsia="ru-RU"/>
              </w:rPr>
            </w:pPr>
            <w:r w:rsidRPr="00E04E73">
              <w:rPr>
                <w:rFonts w:eastAsia="Times New Roman"/>
                <w:b/>
                <w:color w:val="auto"/>
                <w:lang w:eastAsia="ru-RU"/>
              </w:rPr>
              <w:t xml:space="preserve">5. Полномочия, порядок избрания и деятельности председателя </w:t>
            </w:r>
          </w:p>
          <w:p w:rsidR="00A714D1" w:rsidRPr="00E04E73" w:rsidRDefault="00A714D1" w:rsidP="00E04E73">
            <w:pPr>
              <w:spacing w:after="0" w:line="240" w:lineRule="auto"/>
              <w:jc w:val="center"/>
              <w:outlineLvl w:val="3"/>
              <w:rPr>
                <w:rFonts w:eastAsia="Times New Roman"/>
                <w:b/>
                <w:color w:val="auto"/>
                <w:lang w:eastAsia="ru-RU"/>
              </w:rPr>
            </w:pPr>
            <w:r w:rsidRPr="00E04E73">
              <w:rPr>
                <w:rFonts w:eastAsia="Times New Roman"/>
                <w:b/>
                <w:color w:val="auto"/>
                <w:lang w:eastAsia="ru-RU"/>
              </w:rPr>
              <w:t>Общественной палаты, заместителя председателя Общественной палаты, секретаря Общественной палаты</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5.1. Председатель Общественной палаты, заместитель председателя Общественной палаты, секретарь Общественной палаты избираются из числа членов Общественной палаты путем голосования на первом заседании Общественной палаты. Палата может принять решение о проведении открытого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Кандидатов на должности председателя Общественной палаты, его заместителя, секретаря Общественной палаты выдвигают члены Палаты, при этом каждый член Палаты вправе предложить только одну кандидатуру.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5.2. Член Общественной палаты, выдвинутый для избрания на должности председателя Общественной палаты, его заместителя, секретаря Общественной палаты, имеют право заявить о самоотводе. Заявления о самоотводе принимаются без обсуждения и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5.3. По кандидатурам, выдвинутым на должности председателя Общественной палаты, его заместителя, секретаря Общественной палаты и давшим согласие баллотироваться на эти должности, проводится обсуждение, в ходе которого кандидаты выступают на заседании Общественной палаты и отвечают на вопросы её членов. Члены Общественной палаты имеют право высказаться «за» или «против» предложенных кандидатур, после чего обсуждение прекращается.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5.4. Члены Общественной палаты считаются избранными на должности председателя Общественной палаты, его заместителя, секретаря Общественной палаты, если за каждого из них проголосовало более половины членов Общественной палаты, участвующих в её заседании.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5.5. В случае, если кандидатура на должность не набрала требуемого для избрания числа голосов, проводится повторное выдвижение на эту должность новой кандидатуры из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5.6. Решение об избрании на должности председателя Общественной палаты, его заместителя, секретаря Общественной палаты оформляется постановлением.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5.7. Председатель Общественной палаты, заместитель председателя Общественной палаты, секретарь Общественной палаты избираются на срок их полномочий в качестве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5.8. Вопрос о досрочном освобождении от занимаемых должностей рассматривается Палатой по личному заявлению, по предложению более одной четвертой членов Общественной палаты или по представлению совета </w:t>
            </w:r>
            <w:r w:rsidRPr="008901E2">
              <w:rPr>
                <w:rFonts w:eastAsia="Times New Roman"/>
                <w:color w:val="auto"/>
                <w:lang w:eastAsia="ru-RU"/>
              </w:rPr>
              <w:lastRenderedPageBreak/>
              <w:t>Общественной палаты. Решение об освобождении от должности принимается, если за него проголосовало более половины от общего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5.9. Председатель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организует работу Общественной палаты и её совета, председательствует на заседаниях Общественной палаты и её совета;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на основании решений совета Общественной палаты и предложений членов Общественной палаты проекты повестки дня заседаний Общественной палаты, вносит их на рассмотрение совета Общественной палаты и направляет членам Палаты одобренный советом Палаты проект повестки дня заседания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подписывает решения и иные документы, принятые Палатой и её советом, а также запросы, обращения, приглашения и иные документы в целях реализации полномочий Общественной палаты и её совета;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готовит к рассмотрению на заседании совета поступившие в палату законопроекты и иные документы;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направляет поступившие в Палату законопроекты и иные документы в комиссии Общественной палаты в соответствии с профилем их деятельности;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представляет Палату во взаимоотношениях с органами законодательной, исполнительной и судебной власти, местного самоуправления, с общественными объединениями и другими организациями и должностными лицами;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направляет запросы, заключения Общественной палаты по результатам экспертизы проектов </w:t>
            </w:r>
            <w:r w:rsidR="00E13B62" w:rsidRPr="008901E2">
              <w:rPr>
                <w:rFonts w:eastAsia="Times New Roman"/>
                <w:color w:val="auto"/>
                <w:lang w:eastAsia="ru-RU"/>
              </w:rPr>
              <w:t>решений Советов народных депутатов Богучарского муниципального района</w:t>
            </w:r>
            <w:r w:rsidRPr="008901E2">
              <w:rPr>
                <w:rFonts w:eastAsia="Times New Roman"/>
                <w:color w:val="auto"/>
                <w:lang w:eastAsia="ru-RU"/>
              </w:rPr>
              <w:t xml:space="preserve">, проектов нормативных правовых актов  органов местного самоуправления соответственно </w:t>
            </w:r>
            <w:r w:rsidR="00E13B62" w:rsidRPr="008901E2">
              <w:rPr>
                <w:rFonts w:eastAsia="Times New Roman"/>
                <w:color w:val="auto"/>
                <w:lang w:eastAsia="ru-RU"/>
              </w:rPr>
              <w:t xml:space="preserve">главе администрации Богучарского муниципального района, главе Богучарского муниципального района – председателю Совета народных депутатов Богучарского муниципального района, </w:t>
            </w:r>
            <w:r w:rsidRPr="008901E2">
              <w:rPr>
                <w:rFonts w:eastAsia="Times New Roman"/>
                <w:color w:val="auto"/>
                <w:lang w:eastAsia="ru-RU"/>
              </w:rPr>
              <w:t xml:space="preserve"> руководителям </w:t>
            </w:r>
            <w:r w:rsidR="00E13B62" w:rsidRPr="008901E2">
              <w:rPr>
                <w:rFonts w:eastAsia="Times New Roman"/>
                <w:color w:val="auto"/>
                <w:lang w:eastAsia="ru-RU"/>
              </w:rPr>
              <w:t xml:space="preserve">территориальных </w:t>
            </w:r>
            <w:r w:rsidRPr="008901E2">
              <w:rPr>
                <w:rFonts w:eastAsia="Times New Roman"/>
                <w:color w:val="auto"/>
                <w:lang w:eastAsia="ru-RU"/>
              </w:rPr>
              <w:t xml:space="preserve">исполнительных органов государственной власти и органов местного самоуправления </w:t>
            </w:r>
            <w:r w:rsidR="00E13B62" w:rsidRPr="008901E2">
              <w:rPr>
                <w:rFonts w:eastAsia="Times New Roman"/>
                <w:color w:val="auto"/>
                <w:lang w:eastAsia="ru-RU"/>
              </w:rPr>
              <w:t>поселений Богучарского муниципального района</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направляет заключения Общественной палаты о нарушениях федерального и регионального законодательства органами исполнительной власти и органами местного самоуправления </w:t>
            </w:r>
            <w:r w:rsidR="00E13B62" w:rsidRPr="008901E2">
              <w:rPr>
                <w:rFonts w:eastAsia="Times New Roman"/>
                <w:color w:val="auto"/>
                <w:lang w:eastAsia="ru-RU"/>
              </w:rPr>
              <w:t xml:space="preserve">Богучарского муниципального района, </w:t>
            </w:r>
            <w:r w:rsidRPr="008901E2">
              <w:rPr>
                <w:rFonts w:eastAsia="Times New Roman"/>
                <w:color w:val="auto"/>
                <w:lang w:eastAsia="ru-RU"/>
              </w:rPr>
              <w:t xml:space="preserve"> в компетентные государственные органы или должностным лицам;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контролирует выполнение решений совета Общественной палаты, заседаний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решает иные вопросы по организации деятельности Общественной палаты в соответствии с её решениями.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5.10. Заместитель председателя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исполняет обязанности председателя Общественной палаты в период его отсутствия;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исполняет текущие обязанности, которые определяет председатель Палаты по согласованию с советом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5.11. Секретарь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ведает вопросами внутреннего распорядка деятельности Общественной палаты и её членов;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 поручению председателя Палаты осуществляет оперативное взаимодействие с аппаратом Общественной палаты.</w:t>
            </w:r>
          </w:p>
          <w:p w:rsidR="00A714D1" w:rsidRPr="008901E2" w:rsidRDefault="00A714D1" w:rsidP="008901E2">
            <w:pPr>
              <w:spacing w:after="0" w:line="240" w:lineRule="auto"/>
              <w:ind w:firstLine="567"/>
              <w:rPr>
                <w:rFonts w:eastAsia="Times New Roman"/>
                <w:color w:val="auto"/>
                <w:lang w:eastAsia="ru-RU"/>
              </w:rPr>
            </w:pPr>
          </w:p>
          <w:p w:rsidR="00A714D1" w:rsidRPr="00E04E73" w:rsidRDefault="00A714D1" w:rsidP="00E04E73">
            <w:pPr>
              <w:spacing w:after="0" w:line="240" w:lineRule="auto"/>
              <w:jc w:val="center"/>
              <w:outlineLvl w:val="3"/>
              <w:rPr>
                <w:rFonts w:eastAsia="Times New Roman"/>
                <w:b/>
                <w:color w:val="auto"/>
                <w:lang w:eastAsia="ru-RU"/>
              </w:rPr>
            </w:pPr>
            <w:r w:rsidRPr="00E04E73">
              <w:rPr>
                <w:rFonts w:eastAsia="Times New Roman"/>
                <w:b/>
                <w:color w:val="auto"/>
                <w:lang w:eastAsia="ru-RU"/>
              </w:rPr>
              <w:t>6. Порядок формирования и деятельности комиссий и рабочих групп Общественной палаты. Порядок избрания и полномочия председателей комиссий и рабочих групп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 Палата на одном из первых заседаний образует комиссии Общественной палаты из числа её членов и утверждает кандидатуры председателей комиссий, их заместителей, которые предлагаются председателем Общественной палаты.</w:t>
            </w:r>
            <w:r w:rsidRPr="008901E2">
              <w:rPr>
                <w:rFonts w:eastAsia="Times New Roman"/>
                <w:color w:val="auto"/>
                <w:lang w:eastAsia="ru-RU"/>
              </w:rPr>
              <w:br/>
              <w:t>Персональный состав комиссий утверждается на заседании совета Общественной палаты.</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6.2. В состав комиссий Общественной палаты входят все члены Общественной палаты, кроме председателя Палаты и его заместителя.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Численный состав каждой комиссии определяется советом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6.3. В состав комиссии на правах члена комиссии с совещательным голосом по решению совета Палаты могут входить представители общественных объединений, не являющиеся членами Палаты, а также отдельные граждане.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6.4. Член Общественной палаты, как правило, состоит членом не более двух комиссий. Участие члена Палаты в работе комиссии осуществляется на основе добровольного выбора.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6.5. Комиссии Общественной палаты образуются на срок, не превышающий срока полномочий Общественной палаты очередного созыва.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6.6. Комиссия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по формированию планов работы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предварительное рассмотрение и подготовку материалов к заседанию Общественной палаты или её совета, готовит к ним соответствующие проекты решений;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подготовку проектов заключений Общественной палаты по результатам общественной экспертизы, проектов заключений о нарушениях законодательства;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готовит проекты запросов Общественной палаты и её совета в органы государственной власти и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соответствии с решением Общественной палаты и её совета организует публичные мероприятия;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проводит анализ состояния тех или иных сфер общественной жизни в рамках компетенции и направлений своей деятельности;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привлекает к участию в своей работе общественные объединения, объединения некоммерческих организаций и граждан Российской Федерации, постоянно или временно проживающих на территории области;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соответствии с решениями Общественной палаты и её совета создает рабочие группы для проведения общественной экспертизы проектов законов и проектов нормативных правовых актов, а также для решения конкретных задач по направлениям деятельности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6.7. Палата образует следующие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здравоохранению, экологии, демографии и здоровому образу жизни</w:t>
            </w:r>
            <w:r w:rsidR="00506859" w:rsidRPr="008901E2">
              <w:rPr>
                <w:rFonts w:eastAsia="Times New Roman"/>
                <w:color w:val="auto"/>
                <w:lang w:eastAsia="ru-RU"/>
              </w:rPr>
              <w:t>, по делам молодежи, спорта, туризма и патриотическому воспитанию</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экономическому развитию и предпринимательству.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Комиссия по законодательству, взаимодействию с органами правопорядка, </w:t>
            </w:r>
            <w:r w:rsidRPr="008901E2">
              <w:rPr>
                <w:rFonts w:eastAsia="Times New Roman"/>
                <w:color w:val="auto"/>
                <w:lang w:eastAsia="ru-RU"/>
              </w:rPr>
              <w:lastRenderedPageBreak/>
              <w:t>судебно-правовой системы и общественному контролю за соблюдением гражданских прав.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развитию гражданского общества, общественным инициативам и благотворительности</w:t>
            </w:r>
            <w:r w:rsidR="00506859" w:rsidRPr="008901E2">
              <w:rPr>
                <w:rFonts w:eastAsia="Times New Roman"/>
                <w:color w:val="auto"/>
                <w:lang w:eastAsia="ru-RU"/>
              </w:rPr>
              <w:t>, межнациональным отношениям и свободе совести</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вопросам местного самоуправления и жилищной политики.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науке, образованию и культуре</w:t>
            </w:r>
            <w:r w:rsidR="00506859" w:rsidRPr="008901E2">
              <w:rPr>
                <w:rFonts w:eastAsia="Times New Roman"/>
                <w:color w:val="auto"/>
                <w:lang w:eastAsia="ru-RU"/>
              </w:rPr>
              <w:t xml:space="preserve">, </w:t>
            </w:r>
            <w:r w:rsidRPr="008901E2">
              <w:rPr>
                <w:rFonts w:eastAsia="Times New Roman"/>
                <w:color w:val="auto"/>
                <w:lang w:eastAsia="ru-RU"/>
              </w:rPr>
              <w:t xml:space="preserve"> по труду и социальной политике.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информационной политике и свободе слова в средствах массовой информации</w:t>
            </w:r>
            <w:r w:rsidR="00675C67" w:rsidRPr="008901E2">
              <w:rPr>
                <w:rFonts w:eastAsia="Times New Roman"/>
                <w:color w:val="auto"/>
                <w:lang w:eastAsia="ru-RU"/>
              </w:rPr>
              <w:t xml:space="preserve">, </w:t>
            </w:r>
            <w:r w:rsidRPr="008901E2">
              <w:rPr>
                <w:rFonts w:eastAsia="Times New Roman"/>
                <w:color w:val="auto"/>
                <w:lang w:eastAsia="ru-RU"/>
              </w:rPr>
              <w:t>по этике, регламенту и совершенствованию нормативной базы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6.8. Председатель комиссии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о порядке работы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направляет членам комиссии документы и материалы, поступающие в комиссию, для рассмотрения и подготовки предложений;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уведомляет членов комиссии и руководителей Общественной палаты о месте и времени её очередного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созывает внеочередные заседания комиссии по предложению совета Общественной палаты, по своей инициативе или по инициативе не менее одной трети от общего числа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проект повестки дня заседания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информирует совет Общественной палаты о составах рабочих групп, образуемых комиссией;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ведет заседания комиссии, подписывает протоколы заседаний и решения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обеспечивает подготовку и обновление информационных материалов по вопросам деятельности комиссии на сайте Общественной палаты в сети «Интернет»;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освещение деятельности комиссии в </w:t>
            </w:r>
            <w:r w:rsidR="00675C67" w:rsidRPr="008901E2">
              <w:rPr>
                <w:rFonts w:eastAsia="Times New Roman"/>
                <w:color w:val="auto"/>
                <w:lang w:eastAsia="ru-RU"/>
              </w:rPr>
              <w:t xml:space="preserve"> местных </w:t>
            </w:r>
            <w:r w:rsidRPr="008901E2">
              <w:rPr>
                <w:rFonts w:eastAsia="Times New Roman"/>
                <w:color w:val="auto"/>
                <w:lang w:eastAsia="ru-RU"/>
              </w:rPr>
              <w:t xml:space="preserve"> средствах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6.9. Решение об освобождении председателя комиссии от занимаемой должности принимается большинством голосов от общего числа членов Палаты.</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6.10. Основной формой работы комиссии является её заседание.</w:t>
            </w:r>
            <w:r w:rsidRPr="008901E2">
              <w:rPr>
                <w:rFonts w:eastAsia="Times New Roman"/>
                <w:color w:val="auto"/>
                <w:lang w:eastAsia="ru-RU"/>
              </w:rPr>
              <w:br/>
              <w:t>Заседания комиссии проводятся по мере необходимости, но не реже одного раза в два месяца.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Заседание комиссии правомочно, если на нем присутствует более половины от общего числа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6.11. Члены комиссии Общественной палаты как с правом решающего, так и с правом совещательного голоса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задавать вопросы другим участникам заседания Комиссии в соответствии с повесткой дня и получать на них ответы по существу;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знакомиться с документами и другими материалами, вносимыми на заседания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6.12. Член Комиссии с правом решающего голоса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голосовать на заседаниях Комиссии, подписывать её решения в случаях, установленных федеральными конституционными законами, федеральными </w:t>
            </w:r>
            <w:r w:rsidRPr="008901E2">
              <w:rPr>
                <w:rFonts w:eastAsia="Times New Roman"/>
                <w:color w:val="auto"/>
                <w:lang w:eastAsia="ru-RU"/>
              </w:rPr>
              <w:lastRenderedPageBreak/>
              <w:t>зак</w:t>
            </w:r>
            <w:r w:rsidR="00675C67" w:rsidRPr="008901E2">
              <w:rPr>
                <w:rFonts w:eastAsia="Times New Roman"/>
                <w:color w:val="auto"/>
                <w:lang w:eastAsia="ru-RU"/>
              </w:rPr>
              <w:t>онами, законами Воронежской области, нормативными правовыми актами Богучарского муниципального района</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присутствовать и выступать на совещаниях, проводимых в Комиссии и её Аппарате;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взаимодействовать с сотрудниками аппарата Общественной палаты по вопросам организации работы в соответствии с закрепленными направлениями деятельности Комиссии, осуществлять контроль за реализацией решений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 согласованию с Председателем Комиссии в установленном порядке привлекать ученых и специалистов к экспертной, аналитической и иной работе, связанной с деятельностью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выступать на заседаниях Комиссии с особым мнением;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осуществлять иные полномочия в соответствии с законодательством.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6.13. Член Комиссии с правом решающего голоса обязан:</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организовывать подготовку вопросов, вносимых на рассмотрение Комиссии в соответствии с решениями Комиссии и поручениями Председателя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присутствовать на всех заседаниях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заблаговременно информировать о невозможности присутствовать на заседании Комиссии по уважительной причине;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случае отсутствия на заседании комиссии выразить свое отношение к рассматриваемому вопросу в письменном виде;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выполнять поручения Комиссии, а также Председателя, заместителя Председателя и секретаря Комиссии, данные в пределах их компетенции;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выполнять требования законодательства Российской Федерации, </w:t>
            </w:r>
            <w:r w:rsidR="00E04E73">
              <w:rPr>
                <w:rFonts w:eastAsia="Times New Roman"/>
                <w:color w:val="auto"/>
                <w:lang w:eastAsia="ru-RU"/>
              </w:rPr>
              <w:t>Воронежской</w:t>
            </w:r>
            <w:r w:rsidRPr="008901E2">
              <w:rPr>
                <w:rFonts w:eastAsia="Times New Roman"/>
                <w:color w:val="auto"/>
                <w:lang w:eastAsia="ru-RU"/>
              </w:rPr>
              <w:t xml:space="preserve"> области, решений Комиссии, определяющих правила организации работы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6.14. 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6.15.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6.16. Организационно-техническое и информационное обеспечение деятельности комиссии осуществляет аппарат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 17. Сотрудники Аппарата Общественной палаты обязаны присутствовать на заседаниях Комиссии при рассмотрении вопросов, входящих в их компетенцию.</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6.18. Для подготовки вопросов, вносимых на рассмотрение Комиссии, решением Комиссии или распоряжением Председателя Комиссии могут создаваться рабочие группы из числа членов Комиссии, членов Общественной палаты, работников Аппарата Общественной палаты, представителей государственных органов, органов местного самоуправления и экспертов.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6.19. При возникновении в процессе работы Комиссии вопросов, требующих специальных знаний председатель Комиссии может назначить экспертизу по своей инициативе или по предложению других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Экспертиза может быть проведена письменно на основе сформулированных Комиссией Общественной палаты вопросов.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6.20. Эксперт вправе знакомиться с материалами по рассматриваемым вопросам, просить Комиссию о предоставлении дополнительных материалов, задавать вопросы членам Комиссии и иным лицам.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Заключение эксперта для Комиссии необязательно и оценивается наряду с другими материалами.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6.21. При рассмотрении проекта решения Комиссия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принять постановление за основу с последующей его доработкой и повторным рассмотрением;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отложить обсуждение проекта постановления;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отклонить проект постановления</w:t>
            </w:r>
          </w:p>
          <w:p w:rsidR="00A714D1" w:rsidRPr="00776F80" w:rsidRDefault="00A714D1" w:rsidP="00776F80">
            <w:pPr>
              <w:spacing w:after="0" w:line="240" w:lineRule="auto"/>
              <w:jc w:val="center"/>
              <w:outlineLvl w:val="3"/>
              <w:rPr>
                <w:rFonts w:eastAsia="Times New Roman"/>
                <w:b/>
                <w:color w:val="auto"/>
                <w:lang w:eastAsia="ru-RU"/>
              </w:rPr>
            </w:pPr>
            <w:r w:rsidRPr="008901E2">
              <w:rPr>
                <w:rFonts w:eastAsia="Times New Roman"/>
                <w:color w:val="auto"/>
                <w:lang w:eastAsia="ru-RU"/>
              </w:rPr>
              <w:t>7</w:t>
            </w:r>
            <w:r w:rsidRPr="00776F80">
              <w:rPr>
                <w:rFonts w:eastAsia="Times New Roman"/>
                <w:b/>
                <w:color w:val="auto"/>
                <w:lang w:eastAsia="ru-RU"/>
              </w:rPr>
              <w:t>. Рабочие группы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7.1.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Палаты. Рабочая группа, в зависимости от целей создания, формируется советом Палаты или комиссией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7.2. Рабочая группа: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запрашивает документы и материалы, необходимые для её деятельности у руководителей органов власти и иных организаций, в порядке, определенном для комиссий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на рассмотрение комиссии предложения о проведении мероприятий в Палате;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подготавливает аналитические материалы и разрабатывает предложения и проекты заключений по результатам общественной экспертизы;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привлекает к работе экспертов, представителей общественных объединений, отдельных граждан.</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8. Порядок участия в заседаниях комиссий и рабочих групп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8.1. На заседания комиссии и рабочей группы могут быть пригашены эксперты, а также представители заинтересованных органов государственной власти и местного самоуправления, нормативные правовые акты которых рассматриваются на этих заседаниях, представители средств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8.2. Комиссии и рабочие группы вправе проводить совместные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8.3. В заседании комиссии или рабочей группы могут принимать участие с правом совещательного голоса члены Общественной палаты, не входящие в их состав.</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9. Порядок прекращения и приостановления полномочий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9.1. Вопрос о прекращении или приостановлении полномочий члена Общественной палаты рассматривается на заседании Общественной палаты по представлению её совета с участием члена Общественной палаты, в отношении которого внесено представление. Отсутствие на заседании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 Палатой.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Подготовку материалов для рассмотрения осуществляет комиссия по регламенту и этике.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9.2.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Палатой.</w:t>
            </w:r>
            <w:r w:rsidRPr="008901E2">
              <w:rPr>
                <w:rFonts w:eastAsia="Times New Roman"/>
                <w:color w:val="auto"/>
                <w:lang w:eastAsia="ru-RU"/>
              </w:rPr>
              <w:br/>
              <w:t>По окончании ответов на вопросы перед голосованием могут выступить члены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9.3. Решение Общественной палаты о прекращении или приостановлении полномочий члена Общественной палаты принимается открытым голосованием и считается принятым, если за него проголосовало две трети от общего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Решение о прекращении или приостановлении полномочий члена Общественной палаты оформляется постановлением.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9.4. Полномочия члена Общественной палаты прекращаются в случае: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истечения срока его полномочий;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подачи им заявления о выходе из состава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неспособности его по состоянию здоровья участвовать в работе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вступления в законную силу вынесенного в отношении его обвинительного приговора суда;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признания его на основании решения суда, вступившего в законную силу, недееспособным, безвестно отсутствующим или умершим;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грубого нарушения норм Кодекса этики члена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избрания или назначения его на должность депутата Государственной Думы Федерального Собрания Российской Федерации, члена Совета Федерации Федерального Собрания Российской Федерации, депутата </w:t>
            </w:r>
            <w:r w:rsidR="00675C67" w:rsidRPr="008901E2">
              <w:rPr>
                <w:rFonts w:eastAsia="Times New Roman"/>
                <w:color w:val="auto"/>
                <w:lang w:eastAsia="ru-RU"/>
              </w:rPr>
              <w:t xml:space="preserve">Воронежской </w:t>
            </w:r>
            <w:r w:rsidRPr="008901E2">
              <w:rPr>
                <w:rFonts w:eastAsia="Times New Roman"/>
                <w:color w:val="auto"/>
                <w:lang w:eastAsia="ru-RU"/>
              </w:rPr>
              <w:t>област</w:t>
            </w:r>
            <w:r w:rsidR="00776F80">
              <w:rPr>
                <w:rFonts w:eastAsia="Times New Roman"/>
                <w:color w:val="auto"/>
                <w:lang w:eastAsia="ru-RU"/>
              </w:rPr>
              <w:t>ной думы</w:t>
            </w:r>
            <w:r w:rsidRPr="008901E2">
              <w:rPr>
                <w:rFonts w:eastAsia="Times New Roman"/>
                <w:color w:val="auto"/>
                <w:lang w:eastAsia="ru-RU"/>
              </w:rPr>
              <w:t xml:space="preserve">, в органе местного самоуправления; судьи, федеральной государственной службы, государственной службы </w:t>
            </w:r>
            <w:r w:rsidR="00675C67" w:rsidRPr="008901E2">
              <w:rPr>
                <w:rFonts w:eastAsia="Times New Roman"/>
                <w:color w:val="auto"/>
                <w:lang w:eastAsia="ru-RU"/>
              </w:rPr>
              <w:t xml:space="preserve">Воронежской </w:t>
            </w:r>
            <w:r w:rsidRPr="008901E2">
              <w:rPr>
                <w:rFonts w:eastAsia="Times New Roman"/>
                <w:color w:val="auto"/>
                <w:lang w:eastAsia="ru-RU"/>
              </w:rPr>
              <w:t xml:space="preserve">области, государственной гражданской службы </w:t>
            </w:r>
            <w:r w:rsidR="00675C67" w:rsidRPr="008901E2">
              <w:rPr>
                <w:rFonts w:eastAsia="Times New Roman"/>
                <w:color w:val="auto"/>
                <w:lang w:eastAsia="ru-RU"/>
              </w:rPr>
              <w:t>Воронежской</w:t>
            </w:r>
            <w:r w:rsidRPr="008901E2">
              <w:rPr>
                <w:rFonts w:eastAsia="Times New Roman"/>
                <w:color w:val="auto"/>
                <w:lang w:eastAsia="ru-RU"/>
              </w:rPr>
              <w:t xml:space="preserve"> области, муниципальной службы;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назначения на государственную должность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не участия на протяжении трех месяцев без уважительной причины в работе заседаний Общественной палаты, её совета, комиссий и рабочих групп;</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смерти члена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переезда на постоянное место жительства в другой субъект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прекращения гражданства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9.5. Полномочия члена Общественной палаты приостанавливаются в случае: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назначения ему административного наказания в виде административного ареста;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w:t>
            </w:r>
            <w:r w:rsidR="00675C67" w:rsidRPr="008901E2">
              <w:rPr>
                <w:rFonts w:eastAsia="Times New Roman"/>
                <w:color w:val="auto"/>
                <w:lang w:eastAsia="ru-RU"/>
              </w:rPr>
              <w:t>Воронежской област</w:t>
            </w:r>
            <w:r w:rsidR="00776F80">
              <w:rPr>
                <w:rFonts w:eastAsia="Times New Roman"/>
                <w:color w:val="auto"/>
                <w:lang w:eastAsia="ru-RU"/>
              </w:rPr>
              <w:t>ной думы</w:t>
            </w:r>
            <w:r w:rsidRPr="008901E2">
              <w:rPr>
                <w:rFonts w:eastAsia="Times New Roman"/>
                <w:color w:val="auto"/>
                <w:lang w:eastAsia="ru-RU"/>
              </w:rPr>
              <w:t xml:space="preserve">, кандидата на выборную должность в органе местного самоуправления, доверенного лица или уполномоченного представителя кандидата (политической </w:t>
            </w:r>
            <w:proofErr w:type="gramStart"/>
            <w:r w:rsidRPr="008901E2">
              <w:rPr>
                <w:rFonts w:eastAsia="Times New Roman"/>
                <w:color w:val="auto"/>
                <w:lang w:eastAsia="ru-RU"/>
              </w:rPr>
              <w:t>партии)на</w:t>
            </w:r>
            <w:proofErr w:type="gramEnd"/>
            <w:r w:rsidRPr="008901E2">
              <w:rPr>
                <w:rFonts w:eastAsia="Times New Roman"/>
                <w:color w:val="auto"/>
                <w:lang w:eastAsia="ru-RU"/>
              </w:rPr>
              <w:t> выборах, а также в случае вхождения его в состав инициативной группы по проведению федерального, областного или местного референдумов.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9.6. При прекращении полномочий член Общественной палаты сдает в совет Общественной палаты выданное ему удостоверение.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9.7. В случае поступления в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которому вынесено решение о приостановлении полномочий, Палата на своем ближайшем заседании принимает внесенное советом Общественной </w:t>
            </w:r>
            <w:r w:rsidRPr="008901E2">
              <w:rPr>
                <w:rFonts w:eastAsia="Times New Roman"/>
                <w:color w:val="auto"/>
                <w:lang w:eastAsia="ru-RU"/>
              </w:rPr>
              <w:lastRenderedPageBreak/>
              <w:t>палаты постановление о признании ранее принятого постановления Общественной палаты утратившим силу.</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10. Формы и порядок принятия решений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10.1. Решения Общественной палаты принимаются в форме постановлений, распоряжений, резолюций, заключений, предложений, обращений и носят рекомендательный характер. Решения Общественной палаты об утверждении Регламента Палаты, а также решения Общественной палаты по вопросам организации её внутренней работы носят обязательный характер для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10.2. Заключения Общественной палаты по результатам экспертизы проектов </w:t>
            </w:r>
            <w:r w:rsidR="00675C67" w:rsidRPr="008901E2">
              <w:rPr>
                <w:rFonts w:eastAsia="Times New Roman"/>
                <w:color w:val="auto"/>
                <w:lang w:eastAsia="ru-RU"/>
              </w:rPr>
              <w:t xml:space="preserve">решений Воронежской </w:t>
            </w:r>
            <w:r w:rsidRPr="008901E2">
              <w:rPr>
                <w:rFonts w:eastAsia="Times New Roman"/>
                <w:color w:val="auto"/>
                <w:lang w:eastAsia="ru-RU"/>
              </w:rPr>
              <w:t xml:space="preserve"> области, проектов иных нормативных правовых актов органов местного самоуправления направляются в соответствующие органы местного самоуправления </w:t>
            </w:r>
            <w:r w:rsidR="00675C67" w:rsidRPr="008901E2">
              <w:rPr>
                <w:rFonts w:eastAsia="Times New Roman"/>
                <w:color w:val="auto"/>
                <w:lang w:eastAsia="ru-RU"/>
              </w:rPr>
              <w:t xml:space="preserve">Воронежской </w:t>
            </w:r>
            <w:r w:rsidRPr="008901E2">
              <w:rPr>
                <w:rFonts w:eastAsia="Times New Roman"/>
                <w:color w:val="auto"/>
                <w:lang w:eastAsia="ru-RU"/>
              </w:rPr>
              <w:t>области.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10.3. Рассмотрению в Палате подлежат только те проекты законов и иных нормативных правовых актов, которые официально внесены (находятся на рассмотрении) в соответствующий орган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10.4. Проект нормативного правового акта, рассмотренный советом Общественной палаты, но в отношении, которого не принято решение о проведении экспертизы, направляется в комиссии Общественной палаты для сведения. Комиссия Общественной палаты вправе предложить повторно рассмотреть проект нормативного правового акта с целью проведения его экспертизы.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10.5. В период между заседаниями Общественной палаты по предложению её совета комиссия Общественной палаты создает рабочую группу для подготовки проекта заключения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10.6. Подготовленный рабочей группой проект заключения Общественной палаты по проекту нормативного правового акта подлежит рассмотрению соответствующей комиссией Общественной палаты.</w:t>
            </w:r>
            <w:r w:rsidRPr="008901E2">
              <w:rPr>
                <w:rFonts w:eastAsia="Times New Roman"/>
                <w:color w:val="auto"/>
                <w:lang w:eastAsia="ru-RU"/>
              </w:rPr>
              <w:br/>
              <w:t>Представленный рабочей группой проект заключения Общественной палаты по проекту нормативного правового акта считается одобренным соответствующей комиссией, если за проект заключения проголосовало более половины от общего числа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Одобренный комиссией проект заключения Общественной палаты по соответствующему проекту нормативного правового акта направляется в совет Общественной палаты, который включает данный проект заключения в повестку дня очередного заседания Общественной палаты или в установленном порядке осуществляет процедуру принятия решения Общественной палаты методом опроса её членов.</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11. Порядок привлечения к работе Общественной палаты региональных и местных общественных объединений и объединений некоммерческих организаций, представители которых не вошли в её состав. Формы взаимодействия Палаты с ними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11.1. Палата может привлекать к своей работе представителей общественных объединений и объединений некоммерческих организаций, не вошедших в её состав, а также граждан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11.2. Представители общественных объединений и объединений некоммерческих организаций могут присутствовать на заседаниях Общественной палаты, её совета и комиссий, участвовать в работе рабочих групп, создаваемых комиссиями Общественной палаты, с правом совещательного голоса.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11.3. Для участия в работе Общественной палаты общественные объединения и объединения некоммерческих организаций, не вошедшие в её состав, представляют в совет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заявление об участии в работе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рекомендации от двух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копию протокола собрания объединения;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копию устава объединения.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11.4. Решение об участии в работе Общественной палаты общественных объединений, представители которых не вошли в её состав, принимает совет Общественной палаты.</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12. Процедура отбора в члены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12.1. Общий порядок формирования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12.1.1. В соответствии со статьей 8 </w:t>
            </w:r>
            <w:r w:rsidR="00477955" w:rsidRPr="008901E2">
              <w:rPr>
                <w:rFonts w:eastAsia="Times New Roman"/>
                <w:color w:val="auto"/>
                <w:lang w:eastAsia="ru-RU"/>
              </w:rPr>
              <w:t>Решения</w:t>
            </w:r>
            <w:r w:rsidRPr="008901E2">
              <w:rPr>
                <w:rFonts w:eastAsia="Times New Roman"/>
                <w:color w:val="auto"/>
                <w:lang w:eastAsia="ru-RU"/>
              </w:rPr>
              <w:t xml:space="preserve">, </w:t>
            </w:r>
            <w:r w:rsidR="00477955" w:rsidRPr="008901E2">
              <w:rPr>
                <w:rFonts w:eastAsia="Times New Roman"/>
                <w:color w:val="auto"/>
                <w:lang w:eastAsia="ru-RU"/>
              </w:rPr>
              <w:t xml:space="preserve">20 </w:t>
            </w:r>
            <w:r w:rsidRPr="008901E2">
              <w:rPr>
                <w:rFonts w:eastAsia="Times New Roman"/>
                <w:color w:val="auto"/>
                <w:lang w:eastAsia="ru-RU"/>
              </w:rPr>
              <w:t xml:space="preserve">членов Общественной палаты утверждаются </w:t>
            </w:r>
            <w:r w:rsidR="00477955" w:rsidRPr="008901E2">
              <w:rPr>
                <w:rFonts w:eastAsia="Times New Roman"/>
                <w:color w:val="auto"/>
                <w:lang w:eastAsia="ru-RU"/>
              </w:rPr>
              <w:t>решением Совета народных депутатов Богучарского муниципального района</w:t>
            </w:r>
            <w:r w:rsidRPr="008901E2">
              <w:rPr>
                <w:rFonts w:eastAsia="Times New Roman"/>
                <w:color w:val="auto"/>
                <w:lang w:eastAsia="ru-RU"/>
              </w:rPr>
              <w:t>.</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12.1.2.</w:t>
            </w:r>
            <w:r w:rsidR="00477955" w:rsidRPr="008901E2">
              <w:rPr>
                <w:rFonts w:eastAsia="Times New Roman"/>
                <w:color w:val="auto"/>
                <w:lang w:eastAsia="ru-RU"/>
              </w:rPr>
              <w:t xml:space="preserve">К заявлению </w:t>
            </w:r>
            <w:r w:rsidRPr="008901E2">
              <w:rPr>
                <w:rFonts w:eastAsia="Times New Roman"/>
                <w:color w:val="auto"/>
                <w:lang w:eastAsia="ru-RU"/>
              </w:rPr>
              <w:t>прилагаются:</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 решение руководящего коллегиального органа общественного объединения о выдвижении представителя, который может быть включен в состав Общественной палаты;</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 сведения о возрасте, гражданстве, профессиональной и общественной деятельности указанного представителя за последние пять лет, а также об отсутствии у него препятствий для членства в Общественной палате;</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 письменное согласие указанного представителя на его участие в работе Общественной палаты;</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 краткая информация о деятельности общественного объединени</w:t>
            </w:r>
            <w:r w:rsidR="00477955" w:rsidRPr="008901E2">
              <w:rPr>
                <w:rFonts w:eastAsia="Times New Roman"/>
                <w:color w:val="auto"/>
                <w:lang w:eastAsia="ru-RU"/>
              </w:rPr>
              <w:t>я с момента его регистрации;</w:t>
            </w:r>
          </w:p>
          <w:p w:rsidR="00776F80" w:rsidRDefault="00477955" w:rsidP="008901E2">
            <w:pPr>
              <w:spacing w:after="0" w:line="240" w:lineRule="auto"/>
              <w:ind w:firstLine="567"/>
              <w:jc w:val="both"/>
              <w:rPr>
                <w:rFonts w:eastAsia="Times New Roman"/>
                <w:color w:val="auto"/>
                <w:lang w:eastAsia="ru-RU"/>
              </w:rPr>
            </w:pPr>
            <w:r w:rsidRPr="008901E2">
              <w:rPr>
                <w:rFonts w:eastAsia="Times New Roman"/>
                <w:color w:val="auto"/>
                <w:lang w:eastAsia="ru-RU"/>
              </w:rPr>
              <w:t>5)к</w:t>
            </w:r>
            <w:r w:rsidR="00A714D1" w:rsidRPr="008901E2">
              <w:rPr>
                <w:rFonts w:eastAsia="Times New Roman"/>
                <w:color w:val="auto"/>
                <w:lang w:eastAsia="ru-RU"/>
              </w:rPr>
              <w:t>опия устава общественного объеди</w:t>
            </w:r>
            <w:r w:rsidRPr="008901E2">
              <w:rPr>
                <w:rFonts w:eastAsia="Times New Roman"/>
                <w:color w:val="auto"/>
                <w:lang w:eastAsia="ru-RU"/>
              </w:rPr>
              <w:t>нения;</w:t>
            </w:r>
          </w:p>
          <w:p w:rsidR="00A714D1" w:rsidRPr="008901E2" w:rsidRDefault="00477955" w:rsidP="008901E2">
            <w:pPr>
              <w:spacing w:after="0" w:line="240" w:lineRule="auto"/>
              <w:ind w:firstLine="567"/>
              <w:jc w:val="both"/>
              <w:rPr>
                <w:rFonts w:eastAsia="Times New Roman"/>
                <w:color w:val="auto"/>
                <w:lang w:eastAsia="ru-RU"/>
              </w:rPr>
            </w:pPr>
            <w:r w:rsidRPr="008901E2">
              <w:rPr>
                <w:rFonts w:eastAsia="Times New Roman"/>
                <w:color w:val="auto"/>
                <w:lang w:eastAsia="ru-RU"/>
              </w:rPr>
              <w:t>6)</w:t>
            </w:r>
            <w:r w:rsidR="00A714D1" w:rsidRPr="008901E2">
              <w:rPr>
                <w:rFonts w:eastAsia="Times New Roman"/>
                <w:color w:val="auto"/>
                <w:lang w:eastAsia="ru-RU"/>
              </w:rPr>
              <w:t xml:space="preserve"> копия свидетельства о государственной регистрации общественного объединения.</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12.1.3. Не допускаются к выдвижению кандидатов в члены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2) политические партии;</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3) некоммерческие организации, которым в соответствии с Федеральным </w:t>
            </w:r>
            <w:hyperlink r:id="rId6" w:history="1">
              <w:r w:rsidRPr="008901E2">
                <w:rPr>
                  <w:color w:val="auto"/>
                </w:rPr>
                <w:t>законом</w:t>
              </w:r>
            </w:hyperlink>
            <w:r w:rsidRPr="008901E2">
              <w:rPr>
                <w:color w:val="auto"/>
              </w:rPr>
              <w:t xml:space="preserve"> от 25</w:t>
            </w:r>
            <w:r w:rsidR="00776F80">
              <w:rPr>
                <w:color w:val="auto"/>
              </w:rPr>
              <w:t>.07.</w:t>
            </w:r>
            <w:r w:rsidRPr="008901E2">
              <w:rPr>
                <w:color w:val="auto"/>
              </w:rPr>
              <w:t xml:space="preserve">2002 </w:t>
            </w:r>
            <w:r w:rsidR="00776F80">
              <w:rPr>
                <w:color w:val="auto"/>
              </w:rPr>
              <w:t>№</w:t>
            </w:r>
            <w:r w:rsidRPr="008901E2">
              <w:rPr>
                <w:color w:val="auto"/>
              </w:rPr>
              <w:t xml:space="preserve"> 114-ФЗ </w:t>
            </w:r>
            <w:r w:rsidR="00776F80">
              <w:rPr>
                <w:color w:val="auto"/>
              </w:rPr>
              <w:t>«</w:t>
            </w:r>
            <w:r w:rsidRPr="008901E2">
              <w:rPr>
                <w:color w:val="auto"/>
              </w:rPr>
              <w:t>О противодействии экстремистской деятельности</w:t>
            </w:r>
            <w:r w:rsidR="00776F80">
              <w:rPr>
                <w:color w:val="auto"/>
              </w:rPr>
              <w:t>»</w:t>
            </w:r>
            <w:r w:rsidRPr="008901E2">
              <w:rPr>
                <w:color w:val="auto"/>
              </w:rPr>
              <w:t xml:space="preserve"> (далее - Федеральный закон </w:t>
            </w:r>
            <w:r w:rsidR="00776F80">
              <w:rPr>
                <w:color w:val="auto"/>
              </w:rPr>
              <w:t>«</w:t>
            </w:r>
            <w:r w:rsidRPr="008901E2">
              <w:rPr>
                <w:color w:val="auto"/>
              </w:rPr>
              <w:t>О противодействии экстремистской деятельности</w:t>
            </w:r>
            <w:r w:rsidR="00776F80">
              <w:rPr>
                <w:color w:val="auto"/>
              </w:rPr>
              <w:t>»</w:t>
            </w:r>
            <w:r w:rsidRPr="008901E2">
              <w:rPr>
                <w:color w:val="auto"/>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4) некоммерческие организации, деятельность которых приостановлена в соответствии с Федеральным </w:t>
            </w:r>
            <w:hyperlink r:id="rId7" w:history="1">
              <w:r w:rsidRPr="008901E2">
                <w:rPr>
                  <w:color w:val="auto"/>
                </w:rPr>
                <w:t>законом</w:t>
              </w:r>
            </w:hyperlink>
            <w:r w:rsidRPr="008901E2">
              <w:rPr>
                <w:color w:val="auto"/>
              </w:rPr>
              <w:t xml:space="preserve"> </w:t>
            </w:r>
            <w:r w:rsidR="00776F80">
              <w:rPr>
                <w:color w:val="auto"/>
              </w:rPr>
              <w:t>«</w:t>
            </w:r>
            <w:r w:rsidRPr="008901E2">
              <w:rPr>
                <w:color w:val="auto"/>
              </w:rPr>
              <w:t>О противодействии экстремистской деятельности</w:t>
            </w:r>
            <w:r w:rsidR="00776F80">
              <w:rPr>
                <w:color w:val="auto"/>
              </w:rPr>
              <w:t>»</w:t>
            </w:r>
            <w:r w:rsidRPr="008901E2">
              <w:rPr>
                <w:color w:val="auto"/>
              </w:rPr>
              <w:t>, если решение о приостановлении не было признано судом незаконным.</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1" w:name="Par100"/>
            <w:bookmarkEnd w:id="1"/>
            <w:r w:rsidRPr="008901E2">
              <w:rPr>
                <w:color w:val="auto"/>
              </w:rPr>
              <w:t>12.1.4.</w:t>
            </w:r>
            <w:r w:rsidR="00776F80">
              <w:rPr>
                <w:color w:val="auto"/>
              </w:rPr>
              <w:t xml:space="preserve"> </w:t>
            </w:r>
            <w:r w:rsidRPr="008901E2">
              <w:rPr>
                <w:color w:val="auto"/>
              </w:rPr>
              <w:t xml:space="preserve">Глава администрации Богучарского муниципального района  инициирует процедуру по формированию нового состава Общественной палаты за три месяца до истечения срока полномочий действующего состава Общественной </w:t>
            </w:r>
            <w:r w:rsidRPr="008901E2">
              <w:rPr>
                <w:color w:val="auto"/>
              </w:rPr>
              <w:lastRenderedPageBreak/>
              <w:t>палаты, а в случае досрочного прекращения полномочий Общественной палаты - в течение одного месяца со дня досрочного прекращения полномочий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2" w:name="Par106"/>
            <w:bookmarkEnd w:id="2"/>
            <w:r w:rsidRPr="008901E2">
              <w:rPr>
                <w:color w:val="auto"/>
              </w:rPr>
              <w:t>12.1.5.</w:t>
            </w:r>
            <w:r w:rsidR="00776F80">
              <w:rPr>
                <w:color w:val="auto"/>
              </w:rPr>
              <w:t xml:space="preserve"> </w:t>
            </w:r>
            <w:r w:rsidRPr="008901E2">
              <w:rPr>
                <w:color w:val="auto"/>
              </w:rPr>
              <w:t>Глава администрации Богучарского муниципального района и Совет народных депутатов Богучарского муниципального района  формируют рабочую комиссию (далее - комиссия) на паритетной основе в составе десяти членов комиссии. Половина членов комиссии назначается постановлением администрации Богучарского муниципального района, другая половина членов комиссии назначается Советом народных депутатов Богучарского муниципального района.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Порядок работы комиссии устанавливается  постановлением администрации Богучарского муниципального района.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12.1.6.Комиссия по результатам проведения консультаций с общественными объединениями, объединениями некоммерческих организаций, творческими союзами, религиозными организациями, осуществляющими свою деятельность на территории Богучарского района, определяет кандидатуры граждан, указанных в </w:t>
            </w:r>
            <w:hyperlink w:anchor="Par88" w:history="1">
              <w:r w:rsidRPr="008901E2">
                <w:rPr>
                  <w:color w:val="auto"/>
                </w:rPr>
                <w:t>пункте 1 части 1 статьи 6</w:t>
              </w:r>
            </w:hyperlink>
            <w:r w:rsidRPr="008901E2">
              <w:rPr>
                <w:color w:val="auto"/>
              </w:rPr>
              <w:t xml:space="preserve"> настоящего положения, и предлагает им войти в состав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Граждане, получившие предложение войти в состав Общественной палаты, в течение пятнадцати дней письменно уведомляют комиссию о своем согласии либо об отказе войти в состав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Комиссия в течение десяти дней со дня получения письменного согласия граждан войти в состав Общественной палаты формирует список кандидатов в члены Общественной палаты в количестве двадцати человек.</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 Глава администрации Богучарского муниципального района одобряет список кандидатов в члены Общественной палаты и в течение десяти дней направляет указанный список в  Совет народных депутатов Богучарского муниципального района для утверждения.</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Совет народных депутатов Богучарского муниципального района утверждает решением Совета членов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3" w:name="Par117"/>
            <w:bookmarkStart w:id="4" w:name="Par119"/>
            <w:bookmarkStart w:id="5" w:name="Par120"/>
            <w:bookmarkStart w:id="6" w:name="Par121"/>
            <w:bookmarkEnd w:id="3"/>
            <w:bookmarkEnd w:id="4"/>
            <w:bookmarkEnd w:id="5"/>
            <w:bookmarkEnd w:id="6"/>
            <w:r w:rsidRPr="008901E2">
              <w:rPr>
                <w:color w:val="auto"/>
              </w:rPr>
              <w:t>Жители Богучарского муниципального района информируются о новом составе Общественной палаты через средства массовой информации.</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В случае досрочного прекращения полномочий члена Общественной палаты в соответствии с </w:t>
            </w:r>
            <w:hyperlink w:anchor="Par185" w:history="1">
              <w:r w:rsidRPr="008901E2">
                <w:rPr>
                  <w:color w:val="auto"/>
                </w:rPr>
                <w:t>пунктами 2</w:t>
              </w:r>
            </w:hyperlink>
            <w:r w:rsidRPr="008901E2">
              <w:rPr>
                <w:color w:val="auto"/>
              </w:rPr>
              <w:t xml:space="preserve"> - </w:t>
            </w:r>
            <w:hyperlink w:anchor="Par192" w:history="1">
              <w:r w:rsidRPr="008901E2">
                <w:rPr>
                  <w:color w:val="auto"/>
                </w:rPr>
                <w:t>9 части 1 статьи 16</w:t>
              </w:r>
            </w:hyperlink>
            <w:r w:rsidRPr="008901E2">
              <w:rPr>
                <w:color w:val="auto"/>
              </w:rPr>
              <w:t xml:space="preserve"> настоящего положения новый член Общественной палаты вводится в ее состав в течение тридцати дней со дня такого прекращения полномочий.</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12.1.7. Общественная палата нового состава собирается на свое первое пленарное заседание не позднее чем через тридцать дней со дня утверждения правомочного состава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Первое заседание Общественной палаты созывает глава администрации Богучарского муниципального района.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7" w:name="Par138"/>
            <w:bookmarkEnd w:id="7"/>
            <w:r w:rsidRPr="008901E2">
              <w:rPr>
                <w:color w:val="auto"/>
              </w:rPr>
              <w:t>12.1.8. Срок полномочий Общественной палаты составляет пять лет и исчисляется со дня проведения первого заседания Общественной палаты. Со дня первого заседания Общественной палаты нового состава полномочия Общественной палаты предыдущего состава прекращаются.</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 Полномочия Общественной палаты могут быть прекращены досрочно в случае </w:t>
            </w:r>
            <w:r w:rsidRPr="008901E2">
              <w:rPr>
                <w:color w:val="auto"/>
              </w:rPr>
              <w:lastRenderedPageBreak/>
              <w:t>принятия ею решения о самороспуске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w:t>
            </w:r>
            <w:bookmarkStart w:id="8" w:name="Par145"/>
            <w:bookmarkEnd w:id="8"/>
          </w:p>
          <w:p w:rsid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13. Порядок подготовки и проведения мероприятий </w:t>
            </w:r>
          </w:p>
          <w:p w:rsidR="00A714D1" w:rsidRPr="008901E2" w:rsidRDefault="00A714D1" w:rsidP="00776F80">
            <w:pPr>
              <w:spacing w:after="0" w:line="240" w:lineRule="auto"/>
              <w:jc w:val="center"/>
              <w:outlineLvl w:val="3"/>
              <w:rPr>
                <w:rFonts w:eastAsia="Times New Roman"/>
                <w:color w:val="auto"/>
                <w:lang w:eastAsia="ru-RU"/>
              </w:rPr>
            </w:pPr>
            <w:r w:rsidRPr="00776F80">
              <w:rPr>
                <w:rFonts w:eastAsia="Times New Roman"/>
                <w:b/>
                <w:color w:val="auto"/>
                <w:lang w:eastAsia="ru-RU"/>
              </w:rPr>
              <w:t>в Общественной палате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13.1. Палата организует и проводит общественные слушания и чтения, конференции, семинары, совещания, «круглые столы»; иные мероприятия с целью выяснения фактического состояния гражданского общества в регионе, анализа информации о социально значимых инициативах и формирования благоприятного общественного мнения по вопросам, находящимся в ведении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13.2. Решение о проведении публичных мероприятий в Палате принимает её совет.</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13.3. Информация о теме, времени и месте проведения публичного мероприятия передается региональными средствами массовой информации не позднее, чем за пять дней до его начала.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Совет Общественной палаты, комиссии, выступающие организаторами мероприятия, для участия в нем приглашают соответствующих представителей органов власти и местного самоуправления, общественности, средств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13.4. Рекомендации и другие документы, принятые по итогам проведенного мероприятия, публикуются в периодическом издании Общественной палаты и передаются в аппарат Общественной палаты для хранения и ознакомления с ними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13.5. Вопросы проведения публичных мероприятий, инициируемых комиссиями Общественной палаты, рассматриваются советом Общественной палаты, который определяет дату и порядок их проведения.</w:t>
            </w:r>
          </w:p>
          <w:p w:rsid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14. Порядок подготовки и публикации ежегодного доклада </w:t>
            </w:r>
          </w:p>
          <w:p w:rsid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Общественной палаты о состоянии гражданского общества</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 в </w:t>
            </w:r>
            <w:proofErr w:type="spellStart"/>
            <w:r w:rsidR="008304FA" w:rsidRPr="00776F80">
              <w:rPr>
                <w:rFonts w:eastAsia="Times New Roman"/>
                <w:b/>
                <w:color w:val="auto"/>
                <w:lang w:eastAsia="ru-RU"/>
              </w:rPr>
              <w:t>Богучарском</w:t>
            </w:r>
            <w:proofErr w:type="spellEnd"/>
            <w:r w:rsidR="008304FA" w:rsidRPr="00776F80">
              <w:rPr>
                <w:rFonts w:eastAsia="Times New Roman"/>
                <w:b/>
                <w:color w:val="auto"/>
                <w:lang w:eastAsia="ru-RU"/>
              </w:rPr>
              <w:t xml:space="preserve"> муниципальном районе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14.1. Палата ежегодно подготавливает и публикует в своем периодическом издании доклад о состоянии гражданского общества в </w:t>
            </w:r>
            <w:r w:rsidR="008304FA" w:rsidRPr="008901E2">
              <w:rPr>
                <w:rFonts w:eastAsia="Times New Roman"/>
                <w:color w:val="auto"/>
                <w:lang w:eastAsia="ru-RU"/>
              </w:rPr>
              <w:t xml:space="preserve"> </w:t>
            </w:r>
            <w:proofErr w:type="spellStart"/>
            <w:r w:rsidR="008304FA" w:rsidRPr="008901E2">
              <w:rPr>
                <w:rFonts w:eastAsia="Times New Roman"/>
                <w:color w:val="auto"/>
                <w:lang w:eastAsia="ru-RU"/>
              </w:rPr>
              <w:t>Богучарском</w:t>
            </w:r>
            <w:proofErr w:type="spellEnd"/>
            <w:r w:rsidR="008304FA" w:rsidRPr="008901E2">
              <w:rPr>
                <w:rFonts w:eastAsia="Times New Roman"/>
                <w:color w:val="auto"/>
                <w:lang w:eastAsia="ru-RU"/>
              </w:rPr>
              <w:t xml:space="preserve"> </w:t>
            </w:r>
            <w:r w:rsidR="00776F80">
              <w:rPr>
                <w:rFonts w:eastAsia="Times New Roman"/>
                <w:color w:val="auto"/>
                <w:lang w:eastAsia="ru-RU"/>
              </w:rPr>
              <w:t xml:space="preserve">муниципальном </w:t>
            </w:r>
            <w:r w:rsidR="008304FA" w:rsidRPr="008901E2">
              <w:rPr>
                <w:rFonts w:eastAsia="Times New Roman"/>
                <w:color w:val="auto"/>
                <w:lang w:eastAsia="ru-RU"/>
              </w:rPr>
              <w:t>районе</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14.2. Для подготовки ежегодного доклада Палата образует рабочую группу, в состав которой входят руководители всех комиссий Общественной палаты.</w:t>
            </w:r>
            <w:r w:rsidRPr="008901E2">
              <w:rPr>
                <w:rFonts w:eastAsia="Times New Roman"/>
                <w:color w:val="auto"/>
                <w:lang w:eastAsia="ru-RU"/>
              </w:rPr>
              <w:br/>
              <w:t>Профильные комиссии Общественной палаты подготавливают проекты соответствующих разделов доклада, утверждают их на своих заседаниях и передают в рабочую группу по подготовке Ежегодного доклада.</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14.3. Рабочая группа по подготовке ежегодного доклада обобщает поступившие от комиссии материалы, принимает проект доклада в целом и передает его в совет Общественной палаты. Совет Общественной палаты определяет дату рассмотрения проекта доклада на заседании Общественной палаты и выносит его на заседание Общественной палаты.</w:t>
            </w:r>
          </w:p>
          <w:p w:rsidR="00A714D1" w:rsidRPr="008901E2" w:rsidRDefault="00776F80" w:rsidP="008901E2">
            <w:pPr>
              <w:spacing w:after="0" w:line="240" w:lineRule="auto"/>
              <w:ind w:firstLine="567"/>
              <w:jc w:val="both"/>
              <w:rPr>
                <w:rFonts w:eastAsia="Times New Roman"/>
                <w:color w:val="auto"/>
                <w:lang w:eastAsia="ru-RU"/>
              </w:rPr>
            </w:pPr>
            <w:r>
              <w:rPr>
                <w:rFonts w:eastAsia="Times New Roman"/>
                <w:color w:val="auto"/>
                <w:lang w:eastAsia="ru-RU"/>
              </w:rPr>
              <w:t>Е</w:t>
            </w:r>
            <w:r w:rsidR="00A714D1" w:rsidRPr="008901E2">
              <w:rPr>
                <w:rFonts w:eastAsia="Times New Roman"/>
                <w:color w:val="auto"/>
                <w:lang w:eastAsia="ru-RU"/>
              </w:rPr>
              <w:t>жегодный доклад Общественной палаты принимается членами Общественной палаты большинством голосов от общего числа членов Общественной палаты. Результат голосования оформляется постановлением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14.4. Если проект ежегодного доклада не набрал необходимого количества голосов членов Общественной палаты, то он вместе с замечаниями к нему, высказанными при обсуждении, возвращается в рабочую группу для доработки.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Дата следующего рассмотрения проекта ежегодного доклада определяется советом Общественной палаты по согласованию с рабочей группой.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Рабочая группа в течение недели рассматривает замечания, высказанные членами Общественной палаты, утверждает текст проекта ежегодного доклада и передает его в совет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14.5. Доклад принимается Палатой на первом заседании года, следующего за отчетным годом, но не позднее первой декады февраля.</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15. Общий порядок подготовки проектов нормативных правовых актов </w:t>
            </w:r>
            <w:r w:rsidR="008304FA" w:rsidRPr="00776F80">
              <w:rPr>
                <w:rFonts w:eastAsia="Times New Roman"/>
                <w:b/>
                <w:color w:val="auto"/>
                <w:lang w:eastAsia="ru-RU"/>
              </w:rPr>
              <w:t xml:space="preserve">органов местного самоуправления Богучарского муниципального района </w:t>
            </w:r>
            <w:r w:rsidRPr="00776F80">
              <w:rPr>
                <w:rFonts w:eastAsia="Times New Roman"/>
                <w:b/>
                <w:color w:val="auto"/>
                <w:lang w:eastAsia="ru-RU"/>
              </w:rPr>
              <w:t>для внесения их в порядке законодательной инициативы в </w:t>
            </w:r>
            <w:r w:rsidR="008304FA" w:rsidRPr="00776F80">
              <w:rPr>
                <w:rFonts w:eastAsia="Times New Roman"/>
                <w:b/>
                <w:color w:val="auto"/>
                <w:lang w:eastAsia="ru-RU"/>
              </w:rPr>
              <w:t>Воронежскую областную Думу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15.1. </w:t>
            </w:r>
            <w:r w:rsidR="00FE1AC2" w:rsidRPr="008901E2">
              <w:rPr>
                <w:rFonts w:eastAsia="Times New Roman"/>
                <w:color w:val="auto"/>
                <w:lang w:eastAsia="ru-RU"/>
              </w:rPr>
              <w:t xml:space="preserve">Нормотворческая деятельность </w:t>
            </w:r>
            <w:r w:rsidRPr="008901E2">
              <w:rPr>
                <w:rFonts w:eastAsia="Times New Roman"/>
                <w:color w:val="auto"/>
                <w:lang w:eastAsia="ru-RU"/>
              </w:rPr>
              <w:t>осуществляется в соответствии с действующим законодательством.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15.2. Председатель Общественной палаты, от имени Палаты (далее — субъект права законодательной инициативы) вносит в </w:t>
            </w:r>
            <w:r w:rsidR="00FE1AC2" w:rsidRPr="008901E2">
              <w:rPr>
                <w:rFonts w:eastAsia="Times New Roman"/>
                <w:color w:val="auto"/>
                <w:lang w:eastAsia="ru-RU"/>
              </w:rPr>
              <w:t xml:space="preserve">представительный и </w:t>
            </w:r>
            <w:proofErr w:type="gramStart"/>
            <w:r w:rsidR="00FE1AC2" w:rsidRPr="008901E2">
              <w:rPr>
                <w:rFonts w:eastAsia="Times New Roman"/>
                <w:color w:val="auto"/>
                <w:lang w:eastAsia="ru-RU"/>
              </w:rPr>
              <w:t>исполнительный  органы</w:t>
            </w:r>
            <w:proofErr w:type="gramEnd"/>
            <w:r w:rsidR="00FE1AC2" w:rsidRPr="008901E2">
              <w:rPr>
                <w:rFonts w:eastAsia="Times New Roman"/>
                <w:color w:val="auto"/>
                <w:lang w:eastAsia="ru-RU"/>
              </w:rPr>
              <w:t xml:space="preserve"> местного самоуправления  </w:t>
            </w:r>
            <w:r w:rsidRPr="008901E2">
              <w:rPr>
                <w:rFonts w:eastAsia="Times New Roman"/>
                <w:color w:val="auto"/>
                <w:lang w:eastAsia="ru-RU"/>
              </w:rPr>
              <w:t xml:space="preserve">проекты </w:t>
            </w:r>
            <w:r w:rsidR="00FE1AC2" w:rsidRPr="008901E2">
              <w:rPr>
                <w:rFonts w:eastAsia="Times New Roman"/>
                <w:color w:val="auto"/>
                <w:lang w:eastAsia="ru-RU"/>
              </w:rPr>
              <w:t>нормативных правовых актов</w:t>
            </w:r>
            <w:r w:rsidRPr="008901E2">
              <w:rPr>
                <w:rFonts w:eastAsia="Times New Roman"/>
                <w:color w:val="auto"/>
                <w:lang w:eastAsia="ru-RU"/>
              </w:rPr>
              <w:t xml:space="preserve"> (далее —</w:t>
            </w:r>
            <w:r w:rsidR="00FE1AC2" w:rsidRPr="008901E2">
              <w:rPr>
                <w:rFonts w:eastAsia="Times New Roman"/>
                <w:color w:val="auto"/>
                <w:lang w:eastAsia="ru-RU"/>
              </w:rPr>
              <w:t xml:space="preserve"> проекты</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15.3. Решение субъекта права законодательной инициативы о реализации права законодательной инициативы оформляется соответствующим постановлением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15.4. Кроме текста </w:t>
            </w:r>
            <w:r w:rsidR="00FE1AC2" w:rsidRPr="008901E2">
              <w:rPr>
                <w:rFonts w:eastAsia="Times New Roman"/>
                <w:color w:val="auto"/>
                <w:lang w:eastAsia="ru-RU"/>
              </w:rPr>
              <w:t xml:space="preserve">проекта нормативного правового акта в орган местного самоуправления  </w:t>
            </w:r>
            <w:r w:rsidRPr="008901E2">
              <w:rPr>
                <w:rFonts w:eastAsia="Times New Roman"/>
                <w:color w:val="auto"/>
                <w:lang w:eastAsia="ru-RU"/>
              </w:rPr>
              <w:t xml:space="preserve"> направляется пояснительная записка, перечень правовых актов, подлежащих признанию утратившими силу, приостановлению, изменению, дополнению в связи с принятием данного </w:t>
            </w:r>
            <w:r w:rsidR="00FE1AC2" w:rsidRPr="008901E2">
              <w:rPr>
                <w:rFonts w:eastAsia="Times New Roman"/>
                <w:color w:val="auto"/>
                <w:lang w:eastAsia="ru-RU"/>
              </w:rPr>
              <w:t>нормативного правового акта</w:t>
            </w:r>
            <w:r w:rsidRPr="008901E2">
              <w:rPr>
                <w:rFonts w:eastAsia="Times New Roman"/>
                <w:color w:val="auto"/>
                <w:lang w:eastAsia="ru-RU"/>
              </w:rPr>
              <w:t>, а также финансово-экономическое обоснование (в случае внесения</w:t>
            </w:r>
            <w:r w:rsidR="00FE1AC2" w:rsidRPr="008901E2">
              <w:rPr>
                <w:rFonts w:eastAsia="Times New Roman"/>
                <w:color w:val="auto"/>
                <w:lang w:eastAsia="ru-RU"/>
              </w:rPr>
              <w:t xml:space="preserve"> проекта</w:t>
            </w:r>
            <w:r w:rsidRPr="008901E2">
              <w:rPr>
                <w:rFonts w:eastAsia="Times New Roman"/>
                <w:color w:val="auto"/>
                <w:lang w:eastAsia="ru-RU"/>
              </w:rPr>
              <w:t>, реализация которого потребует материальных затрат).</w:t>
            </w:r>
          </w:p>
          <w:p w:rsidR="00E009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15.5. До принятия </w:t>
            </w:r>
            <w:r w:rsidR="00FE1AC2" w:rsidRPr="008901E2">
              <w:rPr>
                <w:rFonts w:eastAsia="Times New Roman"/>
                <w:color w:val="auto"/>
                <w:lang w:eastAsia="ru-RU"/>
              </w:rPr>
              <w:t xml:space="preserve">органом местного самоуправления субъект права нормотворческой </w:t>
            </w:r>
            <w:r w:rsidRPr="008901E2">
              <w:rPr>
                <w:rFonts w:eastAsia="Times New Roman"/>
                <w:color w:val="auto"/>
                <w:lang w:eastAsia="ru-RU"/>
              </w:rPr>
              <w:t xml:space="preserve"> инициативы вправе отозвать внесенный им </w:t>
            </w:r>
            <w:r w:rsidR="00FE1AC2" w:rsidRPr="008901E2">
              <w:rPr>
                <w:rFonts w:eastAsia="Times New Roman"/>
                <w:color w:val="auto"/>
                <w:lang w:eastAsia="ru-RU"/>
              </w:rPr>
              <w:t>пр</w:t>
            </w:r>
            <w:r w:rsidRPr="008901E2">
              <w:rPr>
                <w:rFonts w:eastAsia="Times New Roman"/>
                <w:color w:val="auto"/>
                <w:lang w:eastAsia="ru-RU"/>
              </w:rPr>
              <w:t xml:space="preserve">оект письмом в адрес </w:t>
            </w:r>
            <w:r w:rsidR="00FE1AC2" w:rsidRPr="008901E2">
              <w:rPr>
                <w:rFonts w:eastAsia="Times New Roman"/>
                <w:color w:val="auto"/>
                <w:lang w:eastAsia="ru-RU"/>
              </w:rPr>
              <w:t>органа местного самоуправления</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Субъект права законодательной инициативы вправе внести поправки к </w:t>
            </w:r>
            <w:r w:rsidR="00E13D09" w:rsidRPr="008901E2">
              <w:rPr>
                <w:rFonts w:eastAsia="Times New Roman"/>
                <w:color w:val="auto"/>
                <w:lang w:eastAsia="ru-RU"/>
              </w:rPr>
              <w:t xml:space="preserve"> проекту</w:t>
            </w:r>
            <w:r w:rsidRPr="008901E2">
              <w:rPr>
                <w:rFonts w:eastAsia="Times New Roman"/>
                <w:color w:val="auto"/>
                <w:lang w:eastAsia="ru-RU"/>
              </w:rPr>
              <w:t xml:space="preserve">, которые оформляются письмом в адрес </w:t>
            </w:r>
            <w:r w:rsidR="00E00973">
              <w:rPr>
                <w:rFonts w:eastAsia="Times New Roman"/>
                <w:color w:val="auto"/>
                <w:lang w:eastAsia="ru-RU"/>
              </w:rPr>
              <w:t xml:space="preserve">Воронежской </w:t>
            </w:r>
            <w:r w:rsidRPr="008901E2">
              <w:rPr>
                <w:rFonts w:eastAsia="Times New Roman"/>
                <w:color w:val="auto"/>
                <w:lang w:eastAsia="ru-RU"/>
              </w:rPr>
              <w:t>област</w:t>
            </w:r>
            <w:r w:rsidR="00E00973">
              <w:rPr>
                <w:rFonts w:eastAsia="Times New Roman"/>
                <w:color w:val="auto"/>
                <w:lang w:eastAsia="ru-RU"/>
              </w:rPr>
              <w:t>ной думы</w:t>
            </w:r>
            <w:r w:rsidRPr="008901E2">
              <w:rPr>
                <w:rFonts w:eastAsia="Times New Roman"/>
                <w:color w:val="auto"/>
                <w:lang w:eastAsia="ru-RU"/>
              </w:rPr>
              <w:t>, в соответствии с законодательством.</w:t>
            </w:r>
          </w:p>
          <w:p w:rsidR="00A714D1" w:rsidRPr="00E00973" w:rsidRDefault="00E13D09" w:rsidP="00E00973">
            <w:pPr>
              <w:spacing w:after="0" w:line="240" w:lineRule="auto"/>
              <w:jc w:val="center"/>
              <w:outlineLvl w:val="3"/>
              <w:rPr>
                <w:rFonts w:eastAsia="Times New Roman"/>
                <w:b/>
                <w:color w:val="auto"/>
                <w:lang w:eastAsia="ru-RU"/>
              </w:rPr>
            </w:pPr>
            <w:r w:rsidRPr="00E00973">
              <w:rPr>
                <w:rFonts w:eastAsia="Times New Roman"/>
                <w:b/>
                <w:color w:val="auto"/>
                <w:lang w:eastAsia="ru-RU"/>
              </w:rPr>
              <w:t>16</w:t>
            </w:r>
            <w:r w:rsidR="00A714D1" w:rsidRPr="00E00973">
              <w:rPr>
                <w:rFonts w:eastAsia="Times New Roman"/>
                <w:b/>
                <w:color w:val="auto"/>
                <w:lang w:eastAsia="ru-RU"/>
              </w:rPr>
              <w:t>. Заключительные положения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w:t>
            </w:r>
            <w:r w:rsidR="00E00973">
              <w:rPr>
                <w:rFonts w:eastAsia="Times New Roman"/>
                <w:color w:val="auto"/>
                <w:lang w:eastAsia="ru-RU"/>
              </w:rPr>
              <w:t>6</w:t>
            </w:r>
            <w:r w:rsidRPr="008901E2">
              <w:rPr>
                <w:rFonts w:eastAsia="Times New Roman"/>
                <w:color w:val="auto"/>
                <w:lang w:eastAsia="ru-RU"/>
              </w:rPr>
              <w:t>.1. Предложения об изменении Регламента Общественной палаты, внесенные комиссиями Общественной палаты, включаются Советом Общественной палаты без голосования в план рассмотрения вопросов Общественной палаты и рассматриваются ею во внеочередном порядке.</w:t>
            </w:r>
          </w:p>
          <w:p w:rsidR="00A714D1" w:rsidRPr="008901E2" w:rsidRDefault="00A714D1" w:rsidP="00E00973">
            <w:pPr>
              <w:spacing w:after="0" w:line="240" w:lineRule="auto"/>
              <w:ind w:firstLine="567"/>
              <w:jc w:val="both"/>
              <w:rPr>
                <w:rFonts w:eastAsia="Times New Roman"/>
                <w:color w:val="auto"/>
                <w:lang w:eastAsia="ru-RU"/>
              </w:rPr>
            </w:pPr>
            <w:r w:rsidRPr="008901E2">
              <w:rPr>
                <w:rFonts w:eastAsia="Times New Roman"/>
                <w:color w:val="auto"/>
                <w:lang w:eastAsia="ru-RU"/>
              </w:rPr>
              <w:t>1</w:t>
            </w:r>
            <w:r w:rsidR="00E00973">
              <w:rPr>
                <w:rFonts w:eastAsia="Times New Roman"/>
                <w:color w:val="auto"/>
                <w:lang w:eastAsia="ru-RU"/>
              </w:rPr>
              <w:t>6</w:t>
            </w:r>
            <w:r w:rsidRPr="008901E2">
              <w:rPr>
                <w:rFonts w:eastAsia="Times New Roman"/>
                <w:color w:val="auto"/>
                <w:lang w:eastAsia="ru-RU"/>
              </w:rPr>
              <w:t>.2. Регламент Общественной палаты, а также изменения к нему утверждаются большинством голосов от общего числа членов Общественной палаты и оформляются решением Общественной палаты.</w:t>
            </w:r>
          </w:p>
        </w:tc>
      </w:tr>
    </w:tbl>
    <w:p w:rsidR="00F2381C" w:rsidRPr="008901E2" w:rsidRDefault="00F2381C">
      <w:pPr>
        <w:rPr>
          <w:color w:val="auto"/>
        </w:rPr>
      </w:pPr>
    </w:p>
    <w:sectPr w:rsidR="00F2381C" w:rsidRPr="008901E2" w:rsidSect="008901E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B3B9B"/>
    <w:multiLevelType w:val="multilevel"/>
    <w:tmpl w:val="E7A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D1"/>
    <w:rsid w:val="000B4CC6"/>
    <w:rsid w:val="000B7548"/>
    <w:rsid w:val="002E3C1E"/>
    <w:rsid w:val="00385E92"/>
    <w:rsid w:val="00392372"/>
    <w:rsid w:val="003E2BD3"/>
    <w:rsid w:val="00477955"/>
    <w:rsid w:val="004A2EA5"/>
    <w:rsid w:val="004D21A0"/>
    <w:rsid w:val="004F6876"/>
    <w:rsid w:val="00506859"/>
    <w:rsid w:val="00593A07"/>
    <w:rsid w:val="006575D6"/>
    <w:rsid w:val="00675C67"/>
    <w:rsid w:val="00696EAA"/>
    <w:rsid w:val="00776F80"/>
    <w:rsid w:val="008067D0"/>
    <w:rsid w:val="00807721"/>
    <w:rsid w:val="008304FA"/>
    <w:rsid w:val="00881AD8"/>
    <w:rsid w:val="008901E2"/>
    <w:rsid w:val="008D15BB"/>
    <w:rsid w:val="008E7E62"/>
    <w:rsid w:val="008F1E53"/>
    <w:rsid w:val="00917C25"/>
    <w:rsid w:val="00A40F4B"/>
    <w:rsid w:val="00A714D1"/>
    <w:rsid w:val="00AC4102"/>
    <w:rsid w:val="00B877C2"/>
    <w:rsid w:val="00DE5B51"/>
    <w:rsid w:val="00E00973"/>
    <w:rsid w:val="00E04E73"/>
    <w:rsid w:val="00E13B62"/>
    <w:rsid w:val="00E13D09"/>
    <w:rsid w:val="00EE00E3"/>
    <w:rsid w:val="00F2381C"/>
    <w:rsid w:val="00F7567E"/>
    <w:rsid w:val="00FE1AC2"/>
    <w:rsid w:val="00FE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FA9F-DFE8-4CC6-BF23-26FD6751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14D1"/>
    <w:rPr>
      <w:color w:val="2C79B3"/>
      <w:u w:val="single"/>
    </w:rPr>
  </w:style>
  <w:style w:type="paragraph" w:styleId="a4">
    <w:name w:val="Normal (Web)"/>
    <w:basedOn w:val="a"/>
    <w:uiPriority w:val="99"/>
    <w:unhideWhenUsed/>
    <w:rsid w:val="00A714D1"/>
    <w:pPr>
      <w:spacing w:before="150" w:after="150" w:line="240" w:lineRule="auto"/>
    </w:pPr>
    <w:rPr>
      <w:rFonts w:eastAsia="Times New Roman"/>
      <w:color w:val="auto"/>
      <w:sz w:val="24"/>
      <w:szCs w:val="24"/>
      <w:lang w:eastAsia="ru-RU"/>
    </w:rPr>
  </w:style>
  <w:style w:type="paragraph" w:styleId="z-">
    <w:name w:val="HTML Top of Form"/>
    <w:basedOn w:val="a"/>
    <w:next w:val="a"/>
    <w:link w:val="z-0"/>
    <w:hidden/>
    <w:uiPriority w:val="99"/>
    <w:semiHidden/>
    <w:unhideWhenUsed/>
    <w:rsid w:val="00A714D1"/>
    <w:pPr>
      <w:pBdr>
        <w:bottom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A714D1"/>
    <w:rPr>
      <w:rFonts w:ascii="Arial" w:eastAsia="Times New Roman" w:hAnsi="Arial" w:cs="Arial"/>
      <w:vanish/>
      <w:color w:val="auto"/>
      <w:sz w:val="16"/>
      <w:szCs w:val="16"/>
      <w:lang w:eastAsia="ru-RU"/>
    </w:rPr>
  </w:style>
  <w:style w:type="paragraph" w:styleId="z-1">
    <w:name w:val="HTML Bottom of Form"/>
    <w:basedOn w:val="a"/>
    <w:next w:val="a"/>
    <w:link w:val="z-2"/>
    <w:hidden/>
    <w:uiPriority w:val="99"/>
    <w:semiHidden/>
    <w:unhideWhenUsed/>
    <w:rsid w:val="00A714D1"/>
    <w:pPr>
      <w:pBdr>
        <w:top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A714D1"/>
    <w:rPr>
      <w:rFonts w:ascii="Arial" w:eastAsia="Times New Roman" w:hAnsi="Arial" w:cs="Arial"/>
      <w:vanish/>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20648">
      <w:bodyDiv w:val="1"/>
      <w:marLeft w:val="0"/>
      <w:marRight w:val="0"/>
      <w:marTop w:val="0"/>
      <w:marBottom w:val="0"/>
      <w:divBdr>
        <w:top w:val="none" w:sz="0" w:space="0" w:color="auto"/>
        <w:left w:val="none" w:sz="0" w:space="0" w:color="auto"/>
        <w:bottom w:val="none" w:sz="0" w:space="0" w:color="auto"/>
        <w:right w:val="none" w:sz="0" w:space="0" w:color="auto"/>
      </w:divBdr>
      <w:divsChild>
        <w:div w:id="889418225">
          <w:marLeft w:val="0"/>
          <w:marRight w:val="0"/>
          <w:marTop w:val="0"/>
          <w:marBottom w:val="0"/>
          <w:divBdr>
            <w:top w:val="none" w:sz="0" w:space="0" w:color="auto"/>
            <w:left w:val="none" w:sz="0" w:space="0" w:color="auto"/>
            <w:bottom w:val="none" w:sz="0" w:space="0" w:color="auto"/>
            <w:right w:val="none" w:sz="0" w:space="0" w:color="auto"/>
          </w:divBdr>
          <w:divsChild>
            <w:div w:id="1006784963">
              <w:marLeft w:val="0"/>
              <w:marRight w:val="0"/>
              <w:marTop w:val="375"/>
              <w:marBottom w:val="375"/>
              <w:divBdr>
                <w:top w:val="none" w:sz="0" w:space="0" w:color="auto"/>
                <w:left w:val="none" w:sz="0" w:space="0" w:color="auto"/>
                <w:bottom w:val="none" w:sz="0" w:space="0" w:color="auto"/>
                <w:right w:val="none" w:sz="0" w:space="0" w:color="auto"/>
              </w:divBdr>
              <w:divsChild>
                <w:div w:id="894392755">
                  <w:marLeft w:val="0"/>
                  <w:marRight w:val="0"/>
                  <w:marTop w:val="0"/>
                  <w:marBottom w:val="0"/>
                  <w:divBdr>
                    <w:top w:val="single" w:sz="6" w:space="0" w:color="DDDDDD"/>
                    <w:left w:val="single" w:sz="6" w:space="0" w:color="DDDDDD"/>
                    <w:bottom w:val="single" w:sz="6" w:space="0" w:color="DDDDDD"/>
                    <w:right w:val="single" w:sz="6" w:space="0" w:color="DDDDDD"/>
                  </w:divBdr>
                  <w:divsChild>
                    <w:div w:id="1175414018">
                      <w:marLeft w:val="0"/>
                      <w:marRight w:val="0"/>
                      <w:marTop w:val="0"/>
                      <w:marBottom w:val="0"/>
                      <w:divBdr>
                        <w:top w:val="none" w:sz="0" w:space="0" w:color="auto"/>
                        <w:left w:val="none" w:sz="0" w:space="0" w:color="auto"/>
                        <w:bottom w:val="none" w:sz="0" w:space="0" w:color="auto"/>
                        <w:right w:val="none" w:sz="0" w:space="0" w:color="auto"/>
                      </w:divBdr>
                      <w:divsChild>
                        <w:div w:id="935014672">
                          <w:marLeft w:val="0"/>
                          <w:marRight w:val="0"/>
                          <w:marTop w:val="0"/>
                          <w:marBottom w:val="0"/>
                          <w:divBdr>
                            <w:top w:val="none" w:sz="0" w:space="0" w:color="auto"/>
                            <w:left w:val="none" w:sz="0" w:space="0" w:color="auto"/>
                            <w:bottom w:val="none" w:sz="0" w:space="0" w:color="auto"/>
                            <w:right w:val="none" w:sz="0" w:space="0" w:color="auto"/>
                          </w:divBdr>
                          <w:divsChild>
                            <w:div w:id="1223634424">
                              <w:marLeft w:val="0"/>
                              <w:marRight w:val="0"/>
                              <w:marTop w:val="0"/>
                              <w:marBottom w:val="0"/>
                              <w:divBdr>
                                <w:top w:val="none" w:sz="0" w:space="0" w:color="auto"/>
                                <w:left w:val="none" w:sz="0" w:space="0" w:color="auto"/>
                                <w:bottom w:val="none" w:sz="0" w:space="0" w:color="auto"/>
                                <w:right w:val="none" w:sz="0" w:space="0" w:color="auto"/>
                              </w:divBdr>
                              <w:divsChild>
                                <w:div w:id="1235703989">
                                  <w:marLeft w:val="0"/>
                                  <w:marRight w:val="0"/>
                                  <w:marTop w:val="0"/>
                                  <w:marBottom w:val="0"/>
                                  <w:divBdr>
                                    <w:top w:val="none" w:sz="0" w:space="0" w:color="auto"/>
                                    <w:left w:val="none" w:sz="0" w:space="0" w:color="auto"/>
                                    <w:bottom w:val="none" w:sz="0" w:space="0" w:color="auto"/>
                                    <w:right w:val="none" w:sz="0" w:space="0" w:color="auto"/>
                                  </w:divBdr>
                                </w:div>
                              </w:divsChild>
                            </w:div>
                            <w:div w:id="1234313466">
                              <w:marLeft w:val="0"/>
                              <w:marRight w:val="0"/>
                              <w:marTop w:val="0"/>
                              <w:marBottom w:val="0"/>
                              <w:divBdr>
                                <w:top w:val="none" w:sz="0" w:space="0" w:color="auto"/>
                                <w:left w:val="none" w:sz="0" w:space="0" w:color="auto"/>
                                <w:bottom w:val="none" w:sz="0" w:space="0" w:color="auto"/>
                                <w:right w:val="none" w:sz="0" w:space="0" w:color="auto"/>
                              </w:divBdr>
                              <w:divsChild>
                                <w:div w:id="1440416419">
                                  <w:marLeft w:val="0"/>
                                  <w:marRight w:val="0"/>
                                  <w:marTop w:val="0"/>
                                  <w:marBottom w:val="0"/>
                                  <w:divBdr>
                                    <w:top w:val="none" w:sz="0" w:space="0" w:color="auto"/>
                                    <w:left w:val="none" w:sz="0" w:space="0" w:color="auto"/>
                                    <w:bottom w:val="none" w:sz="0" w:space="0" w:color="auto"/>
                                    <w:right w:val="none" w:sz="0" w:space="0" w:color="auto"/>
                                  </w:divBdr>
                                  <w:divsChild>
                                    <w:div w:id="135994252">
                                      <w:marLeft w:val="0"/>
                                      <w:marRight w:val="0"/>
                                      <w:marTop w:val="0"/>
                                      <w:marBottom w:val="0"/>
                                      <w:divBdr>
                                        <w:top w:val="none" w:sz="0" w:space="0" w:color="auto"/>
                                        <w:left w:val="none" w:sz="0" w:space="0" w:color="auto"/>
                                        <w:bottom w:val="none" w:sz="0" w:space="0" w:color="auto"/>
                                        <w:right w:val="none" w:sz="0" w:space="0" w:color="auto"/>
                                      </w:divBdr>
                                    </w:div>
                                  </w:divsChild>
                                </w:div>
                                <w:div w:id="192882129">
                                  <w:marLeft w:val="0"/>
                                  <w:marRight w:val="0"/>
                                  <w:marTop w:val="0"/>
                                  <w:marBottom w:val="0"/>
                                  <w:divBdr>
                                    <w:top w:val="none" w:sz="0" w:space="0" w:color="auto"/>
                                    <w:left w:val="none" w:sz="0" w:space="0" w:color="auto"/>
                                    <w:bottom w:val="none" w:sz="0" w:space="0" w:color="auto"/>
                                    <w:right w:val="none" w:sz="0" w:space="0" w:color="auto"/>
                                  </w:divBdr>
                                  <w:divsChild>
                                    <w:div w:id="1235314195">
                                      <w:marLeft w:val="0"/>
                                      <w:marRight w:val="0"/>
                                      <w:marTop w:val="0"/>
                                      <w:marBottom w:val="0"/>
                                      <w:divBdr>
                                        <w:top w:val="none" w:sz="0" w:space="0" w:color="auto"/>
                                        <w:left w:val="none" w:sz="0" w:space="0" w:color="auto"/>
                                        <w:bottom w:val="none" w:sz="0" w:space="0" w:color="auto"/>
                                        <w:right w:val="none" w:sz="0" w:space="0" w:color="auto"/>
                                      </w:divBdr>
                                      <w:divsChild>
                                        <w:div w:id="1596552903">
                                          <w:marLeft w:val="0"/>
                                          <w:marRight w:val="0"/>
                                          <w:marTop w:val="0"/>
                                          <w:marBottom w:val="0"/>
                                          <w:divBdr>
                                            <w:top w:val="none" w:sz="0" w:space="0" w:color="auto"/>
                                            <w:left w:val="none" w:sz="0" w:space="0" w:color="auto"/>
                                            <w:bottom w:val="none" w:sz="0" w:space="0" w:color="auto"/>
                                            <w:right w:val="none" w:sz="0" w:space="0" w:color="auto"/>
                                          </w:divBdr>
                                        </w:div>
                                        <w:div w:id="1751654914">
                                          <w:marLeft w:val="0"/>
                                          <w:marRight w:val="0"/>
                                          <w:marTop w:val="0"/>
                                          <w:marBottom w:val="0"/>
                                          <w:divBdr>
                                            <w:top w:val="none" w:sz="0" w:space="0" w:color="auto"/>
                                            <w:left w:val="none" w:sz="0" w:space="0" w:color="auto"/>
                                            <w:bottom w:val="none" w:sz="0" w:space="0" w:color="auto"/>
                                            <w:right w:val="none" w:sz="0" w:space="0" w:color="auto"/>
                                          </w:divBdr>
                                        </w:div>
                                        <w:div w:id="10911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49A21CD7CD9BB5F3CADDC18453F2F60E7F3BFBCE218E72A5A87E3635Ci50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49A21CD7CD9BB5F3CADDC18453F2F60E7F3BFBCE218E72A5A87E3635Ci50C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AB5A-933A-4846-B1D4-7C5B6C94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7607</Words>
  <Characters>43365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Редактор</cp:lastModifiedBy>
  <cp:revision>2</cp:revision>
  <dcterms:created xsi:type="dcterms:W3CDTF">2020-07-22T12:05:00Z</dcterms:created>
  <dcterms:modified xsi:type="dcterms:W3CDTF">2020-07-22T12:05:00Z</dcterms:modified>
</cp:coreProperties>
</file>