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14" w:rsidRPr="003812DA" w:rsidRDefault="00512614" w:rsidP="003925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14C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12DA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512614" w:rsidRPr="003812DA" w:rsidRDefault="00512614" w:rsidP="003925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 решению Совета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614" w:rsidRPr="003812DA" w:rsidRDefault="00512614" w:rsidP="003925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народных  депутатов</w:t>
      </w:r>
    </w:p>
    <w:p w:rsidR="00512614" w:rsidRPr="003812DA" w:rsidRDefault="00512614" w:rsidP="003925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="003925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2DA">
        <w:rPr>
          <w:rFonts w:ascii="Times New Roman" w:hAnsi="Times New Roman" w:cs="Times New Roman"/>
          <w:sz w:val="24"/>
          <w:szCs w:val="24"/>
        </w:rPr>
        <w:t xml:space="preserve">от « </w:t>
      </w:r>
      <w:r w:rsidR="006013BF">
        <w:rPr>
          <w:rFonts w:ascii="Times New Roman" w:hAnsi="Times New Roman" w:cs="Times New Roman"/>
          <w:sz w:val="24"/>
          <w:szCs w:val="24"/>
        </w:rPr>
        <w:t>24</w:t>
      </w:r>
      <w:r w:rsidRPr="003812DA">
        <w:rPr>
          <w:rFonts w:ascii="Times New Roman" w:hAnsi="Times New Roman" w:cs="Times New Roman"/>
          <w:sz w:val="24"/>
          <w:szCs w:val="24"/>
        </w:rPr>
        <w:t xml:space="preserve">» </w:t>
      </w:r>
      <w:r w:rsidR="00CE36BD">
        <w:rPr>
          <w:rFonts w:ascii="Times New Roman" w:hAnsi="Times New Roman" w:cs="Times New Roman"/>
          <w:sz w:val="24"/>
          <w:szCs w:val="24"/>
        </w:rPr>
        <w:t>декабр</w:t>
      </w:r>
      <w:r w:rsidR="006013BF">
        <w:rPr>
          <w:rFonts w:ascii="Times New Roman" w:hAnsi="Times New Roman" w:cs="Times New Roman"/>
          <w:sz w:val="24"/>
          <w:szCs w:val="24"/>
        </w:rPr>
        <w:t>я</w:t>
      </w:r>
      <w:r w:rsidR="003925A7">
        <w:rPr>
          <w:rFonts w:ascii="Times New Roman" w:hAnsi="Times New Roman" w:cs="Times New Roman"/>
          <w:sz w:val="24"/>
          <w:szCs w:val="24"/>
        </w:rPr>
        <w:t xml:space="preserve"> </w:t>
      </w:r>
      <w:r w:rsidRPr="003812DA">
        <w:rPr>
          <w:rFonts w:ascii="Times New Roman" w:hAnsi="Times New Roman" w:cs="Times New Roman"/>
          <w:sz w:val="24"/>
          <w:szCs w:val="24"/>
        </w:rPr>
        <w:t>20</w:t>
      </w:r>
      <w:r w:rsidR="003812DA" w:rsidRPr="003812DA">
        <w:rPr>
          <w:rFonts w:ascii="Times New Roman" w:hAnsi="Times New Roman" w:cs="Times New Roman"/>
          <w:sz w:val="24"/>
          <w:szCs w:val="24"/>
        </w:rPr>
        <w:t>2</w:t>
      </w:r>
      <w:r w:rsidR="000F46D1">
        <w:rPr>
          <w:rFonts w:ascii="Times New Roman" w:hAnsi="Times New Roman" w:cs="Times New Roman"/>
          <w:sz w:val="24"/>
          <w:szCs w:val="24"/>
        </w:rPr>
        <w:t>1</w:t>
      </w:r>
      <w:r w:rsidRPr="003812DA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3BF">
        <w:rPr>
          <w:rFonts w:ascii="Times New Roman" w:hAnsi="Times New Roman" w:cs="Times New Roman"/>
          <w:sz w:val="24"/>
          <w:szCs w:val="24"/>
        </w:rPr>
        <w:t>306</w:t>
      </w:r>
      <w:bookmarkStart w:id="0" w:name="_GoBack"/>
      <w:bookmarkEnd w:id="0"/>
    </w:p>
    <w:p w:rsidR="00512614" w:rsidRPr="003812DA" w:rsidRDefault="00512614" w:rsidP="003925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12614" w:rsidRPr="003812DA" w:rsidRDefault="00512614" w:rsidP="00512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812DA">
        <w:rPr>
          <w:rFonts w:ascii="Times New Roman" w:hAnsi="Times New Roman" w:cs="Times New Roman"/>
          <w:sz w:val="28"/>
          <w:szCs w:val="28"/>
        </w:rPr>
        <w:t>ПЛАН</w:t>
      </w:r>
    </w:p>
    <w:p w:rsidR="00512614" w:rsidRPr="003812DA" w:rsidRDefault="00512614" w:rsidP="00512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812DA">
        <w:rPr>
          <w:rFonts w:ascii="Times New Roman" w:hAnsi="Times New Roman" w:cs="Times New Roman"/>
          <w:sz w:val="28"/>
          <w:szCs w:val="28"/>
        </w:rPr>
        <w:t>РАБОТЫ КОНТРОЛЬНО-СЧЕТНО</w:t>
      </w:r>
      <w:r w:rsidR="00314C80">
        <w:rPr>
          <w:rFonts w:ascii="Times New Roman" w:hAnsi="Times New Roman" w:cs="Times New Roman"/>
          <w:sz w:val="28"/>
          <w:szCs w:val="28"/>
        </w:rPr>
        <w:t>Й</w:t>
      </w:r>
      <w:r w:rsidRPr="003812DA">
        <w:rPr>
          <w:rFonts w:ascii="Times New Roman" w:hAnsi="Times New Roman" w:cs="Times New Roman"/>
          <w:sz w:val="28"/>
          <w:szCs w:val="28"/>
        </w:rPr>
        <w:t xml:space="preserve"> </w:t>
      </w:r>
      <w:r w:rsidR="00314C80">
        <w:rPr>
          <w:rFonts w:ascii="Times New Roman" w:hAnsi="Times New Roman" w:cs="Times New Roman"/>
          <w:sz w:val="28"/>
          <w:szCs w:val="28"/>
        </w:rPr>
        <w:t>КОМИССИИ БОГУЧАРСКОГО</w:t>
      </w:r>
      <w:r w:rsidRPr="00381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2614" w:rsidRPr="003812DA" w:rsidRDefault="00512614" w:rsidP="00512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812DA">
        <w:rPr>
          <w:rFonts w:ascii="Times New Roman" w:hAnsi="Times New Roman" w:cs="Times New Roman"/>
          <w:sz w:val="28"/>
          <w:szCs w:val="28"/>
        </w:rPr>
        <w:t>НА  20</w:t>
      </w:r>
      <w:r w:rsidR="00CB2432" w:rsidRPr="003812DA">
        <w:rPr>
          <w:rFonts w:ascii="Times New Roman" w:hAnsi="Times New Roman" w:cs="Times New Roman"/>
          <w:sz w:val="28"/>
          <w:szCs w:val="28"/>
        </w:rPr>
        <w:t>2</w:t>
      </w:r>
      <w:r w:rsidR="000F46D1">
        <w:rPr>
          <w:rFonts w:ascii="Times New Roman" w:hAnsi="Times New Roman" w:cs="Times New Roman"/>
          <w:sz w:val="28"/>
          <w:szCs w:val="28"/>
        </w:rPr>
        <w:t>2</w:t>
      </w:r>
      <w:r w:rsidRPr="00381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2614" w:rsidRPr="003812DA" w:rsidRDefault="00512614" w:rsidP="00512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36"/>
        <w:gridCol w:w="1669"/>
        <w:gridCol w:w="2377"/>
        <w:gridCol w:w="1644"/>
        <w:gridCol w:w="13"/>
        <w:gridCol w:w="1841"/>
        <w:gridCol w:w="3259"/>
      </w:tblGrid>
      <w:tr w:rsidR="000F46D1" w:rsidRPr="000F46D1" w:rsidTr="00C42F5E">
        <w:trPr>
          <w:gridAfter w:val="1"/>
          <w:wAfter w:w="3259" w:type="dxa"/>
          <w:trHeight w:val="647"/>
        </w:trPr>
        <w:tc>
          <w:tcPr>
            <w:tcW w:w="674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№   п\</w:t>
            </w:r>
            <w:proofErr w:type="gram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36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4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1854" w:type="dxa"/>
            <w:gridSpan w:val="2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46D1" w:rsidRPr="000F46D1" w:rsidTr="00C42F5E">
        <w:tblPrEx>
          <w:tblLook w:val="0000" w:firstRow="0" w:lastRow="0" w:firstColumn="0" w:lastColumn="0" w:noHBand="0" w:noVBand="0"/>
        </w:tblPrEx>
        <w:trPr>
          <w:gridAfter w:val="1"/>
          <w:wAfter w:w="3259" w:type="dxa"/>
          <w:trHeight w:val="510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Заключения на проекты решений Совета народных депутатов о внесении изменений и дополнений в бюджет Богучарского муниципального района</w:t>
            </w: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pStyle w:val="HTML"/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0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>январь</w:t>
            </w: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47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sz w:val="28"/>
                <w:szCs w:val="28"/>
              </w:rPr>
              <w:t>Дьченковского</w:t>
            </w:r>
            <w:proofErr w:type="spellEnd"/>
            <w:r w:rsidRPr="000F46D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>январь-</w:t>
            </w: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384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</w:t>
            </w:r>
            <w:r w:rsidR="0031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Медовского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12614" w:rsidRPr="000F46D1" w:rsidRDefault="00512614" w:rsidP="0028103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601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6" w:type="dxa"/>
          </w:tcPr>
          <w:p w:rsidR="00512614" w:rsidRPr="000F46D1" w:rsidRDefault="00512614" w:rsidP="0028103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sz w:val="28"/>
                <w:szCs w:val="28"/>
              </w:rPr>
              <w:t>Твердохлебовского</w:t>
            </w:r>
            <w:proofErr w:type="spellEnd"/>
            <w:r w:rsidRPr="000F46D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529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512614" w:rsidRPr="000F46D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512614" w:rsidRPr="000F46D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512614" w:rsidRPr="000F46D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Радченского сельского поселения</w:t>
            </w:r>
          </w:p>
        </w:tc>
        <w:tc>
          <w:tcPr>
            <w:tcW w:w="1669" w:type="dxa"/>
          </w:tcPr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0F46D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512614" w:rsidRPr="006D3081" w:rsidRDefault="006D3081" w:rsidP="006D30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Анализ хозяйственно-финансовой деятельности МКОУ «Южанская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годи текущем периоде 2022 года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</w:tcPr>
          <w:p w:rsidR="00512614" w:rsidRPr="006D3081" w:rsidRDefault="006D3081" w:rsidP="006D30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Анализ хозяйственно-финансовой деятельности 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  <w:proofErr w:type="gramEnd"/>
            <w:r w:rsidR="00C41442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>» в 20</w:t>
            </w:r>
            <w:r w:rsidR="003812DA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2022 года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0F46D1" w:rsidRDefault="00512614" w:rsidP="0028103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512614" w:rsidRPr="006D3081" w:rsidRDefault="0092138E" w:rsidP="00C414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</w:tcPr>
          <w:p w:rsidR="00512614" w:rsidRPr="006D3081" w:rsidRDefault="006D3081" w:rsidP="008E4FE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Анализ хозяйственно-финансовой деятельности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E4FE9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="0031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1442" w:rsidRPr="006D30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>» в 20</w:t>
            </w:r>
            <w:r w:rsidR="003812DA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2022 года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289"/>
        </w:trPr>
        <w:tc>
          <w:tcPr>
            <w:tcW w:w="674" w:type="dxa"/>
          </w:tcPr>
          <w:p w:rsidR="00512614" w:rsidRPr="006D3081" w:rsidRDefault="0092138E" w:rsidP="003812D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Филоновского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607"/>
        </w:trPr>
        <w:tc>
          <w:tcPr>
            <w:tcW w:w="674" w:type="dxa"/>
          </w:tcPr>
          <w:p w:rsidR="00512614" w:rsidRPr="006D3081" w:rsidRDefault="0092138E" w:rsidP="003812D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Поповского сельского поселения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март</w:t>
            </w: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485"/>
        </w:trPr>
        <w:tc>
          <w:tcPr>
            <w:tcW w:w="674" w:type="dxa"/>
          </w:tcPr>
          <w:p w:rsidR="00512614" w:rsidRPr="006D3081" w:rsidRDefault="0092138E" w:rsidP="00C41442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6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</w:t>
            </w: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812DA" w:rsidRPr="006D3081" w:rsidRDefault="003812DA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DA" w:rsidRPr="006D3081" w:rsidRDefault="003812DA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0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 w:rsidR="0092138E" w:rsidRPr="006D30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0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Подколодновского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1440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Первомайского сельского поселения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0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6" w:type="dxa"/>
          </w:tcPr>
          <w:p w:rsidR="00512614" w:rsidRPr="006D3081" w:rsidRDefault="00512614" w:rsidP="0092138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0"/>
        </w:trPr>
        <w:tc>
          <w:tcPr>
            <w:tcW w:w="674" w:type="dxa"/>
          </w:tcPr>
          <w:p w:rsidR="00512614" w:rsidRPr="006D3081" w:rsidRDefault="0092138E" w:rsidP="00C414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36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городского поселения-</w:t>
            </w:r>
          </w:p>
          <w:p w:rsidR="00512614" w:rsidRPr="006D3081" w:rsidRDefault="00512614" w:rsidP="006D30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г. Богучар за 20</w:t>
            </w:r>
            <w:r w:rsidR="003812DA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6D3081" w:rsidRDefault="0092138E" w:rsidP="0028103A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36" w:type="dxa"/>
          </w:tcPr>
          <w:p w:rsidR="00512614" w:rsidRPr="006D3081" w:rsidRDefault="00512614" w:rsidP="006D308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Проверка годового отчета об исполнении районного бюджета за 20</w:t>
            </w:r>
            <w:r w:rsidR="003812DA" w:rsidRPr="006D3081">
              <w:rPr>
                <w:sz w:val="28"/>
                <w:szCs w:val="28"/>
              </w:rPr>
              <w:t>2</w:t>
            </w:r>
            <w:r w:rsidR="006D3081" w:rsidRPr="006D3081">
              <w:rPr>
                <w:sz w:val="28"/>
                <w:szCs w:val="28"/>
              </w:rPr>
              <w:t>1</w:t>
            </w:r>
            <w:r w:rsidRPr="006D30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  <w:p w:rsidR="00512614" w:rsidRPr="006D3081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6D3081" w:rsidRDefault="0092138E" w:rsidP="00C414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36" w:type="dxa"/>
          </w:tcPr>
          <w:p w:rsidR="00512614" w:rsidRPr="006D3081" w:rsidRDefault="00512614" w:rsidP="003812D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Богучарского муниципального района за </w:t>
            </w:r>
            <w:r w:rsidRPr="006D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C41442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081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42F5E" w:rsidRPr="006D3081" w:rsidRDefault="00C42F5E" w:rsidP="003812D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5E" w:rsidRPr="006D3081" w:rsidRDefault="00C42F5E" w:rsidP="003812D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6D3081" w:rsidRDefault="0092138E" w:rsidP="00C414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36" w:type="dxa"/>
          </w:tcPr>
          <w:p w:rsidR="008E4FE9" w:rsidRDefault="00817B86" w:rsidP="00314C8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Анализ хозяйственно-финансовой деятельности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в МКОУ «</w:t>
            </w:r>
            <w:proofErr w:type="spellStart"/>
            <w:r w:rsidR="006D3081" w:rsidRPr="006D3081">
              <w:rPr>
                <w:rFonts w:ascii="Times New Roman" w:hAnsi="Times New Roman" w:cs="Times New Roman"/>
                <w:sz w:val="28"/>
                <w:szCs w:val="28"/>
              </w:rPr>
              <w:t>Залиманская</w:t>
            </w:r>
            <w:proofErr w:type="spellEnd"/>
            <w:r w:rsidR="0031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42" w:rsidRPr="006D3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>ОШ» в 20</w:t>
            </w:r>
            <w:r w:rsidR="00C42F5E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081" w:rsidRPr="006D3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14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202</w:t>
            </w:r>
            <w:r w:rsidR="006D3081" w:rsidRPr="006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E4FE9" w:rsidRPr="006D3081" w:rsidRDefault="008E4FE9" w:rsidP="006D30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6D308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8E4FE9" w:rsidRDefault="0092138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5E" w:rsidRPr="008E4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817B86" w:rsidRPr="008E4FE9" w:rsidRDefault="008E4FE9" w:rsidP="008E4FE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Анализ хоз</w:t>
            </w:r>
            <w:r w:rsidR="006D3081" w:rsidRPr="008E4FE9">
              <w:rPr>
                <w:rFonts w:ascii="Times New Roman" w:hAnsi="Times New Roman" w:cs="Times New Roman"/>
                <w:sz w:val="28"/>
                <w:szCs w:val="28"/>
              </w:rPr>
              <w:t>яйственно-финансовой деятельности</w:t>
            </w:r>
            <w:r w:rsidR="00512614"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Старотолучеевская</w:t>
            </w:r>
            <w:proofErr w:type="spellEnd"/>
            <w:r w:rsidR="00512614"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ООШ» в 20</w:t>
            </w:r>
            <w:r w:rsidR="00C42F5E" w:rsidRPr="008E4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14"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2022 года</w:t>
            </w:r>
          </w:p>
        </w:tc>
        <w:tc>
          <w:tcPr>
            <w:tcW w:w="1669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  <w:r w:rsidRPr="008E4FE9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8E4FE9">
              <w:rPr>
                <w:sz w:val="28"/>
                <w:szCs w:val="28"/>
              </w:rPr>
              <w:t>Еремейчева</w:t>
            </w:r>
            <w:proofErr w:type="spellEnd"/>
            <w:r w:rsidRPr="008E4FE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8E4FE9" w:rsidRDefault="0092138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5E" w:rsidRPr="008E4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92138E" w:rsidRPr="008E4FE9" w:rsidRDefault="00512614" w:rsidP="008E4FE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E4FE9" w:rsidRPr="008E4FE9">
              <w:rPr>
                <w:rFonts w:ascii="Times New Roman" w:hAnsi="Times New Roman" w:cs="Times New Roman"/>
                <w:sz w:val="28"/>
                <w:szCs w:val="28"/>
              </w:rPr>
              <w:t>расходов на оплату труда МКУ «Функциональный центр Богучарского муниципального района Воронежской области» в 2021 году и текущем периоде 2022 года</w:t>
            </w:r>
          </w:p>
        </w:tc>
        <w:tc>
          <w:tcPr>
            <w:tcW w:w="1669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  <w:r w:rsidRPr="008E4FE9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8E4FE9">
              <w:rPr>
                <w:sz w:val="28"/>
                <w:szCs w:val="28"/>
              </w:rPr>
              <w:t>Еремейчева</w:t>
            </w:r>
            <w:proofErr w:type="spellEnd"/>
            <w:r w:rsidRPr="008E4FE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8E4FE9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20563F" w:rsidRDefault="0092138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5E" w:rsidRPr="00205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20563F" w:rsidRDefault="00512614" w:rsidP="002056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и целевого использования средств, выделенных из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 Богучарского  муниципального района на организацию </w:t>
            </w:r>
            <w:r w:rsidR="0020563F" w:rsidRPr="0020563F">
              <w:rPr>
                <w:rFonts w:ascii="Times New Roman" w:hAnsi="Times New Roman" w:cs="Times New Roman"/>
                <w:sz w:val="28"/>
                <w:szCs w:val="28"/>
              </w:rPr>
              <w:t>школьных автобусных маршрутов по образовательным учреждениям района в 2021 году и текущем периоде 2022 года</w:t>
            </w:r>
          </w:p>
        </w:tc>
        <w:tc>
          <w:tcPr>
            <w:tcW w:w="1669" w:type="dxa"/>
          </w:tcPr>
          <w:p w:rsidR="00512614" w:rsidRPr="0020563F" w:rsidRDefault="00512614" w:rsidP="0028103A">
            <w:pPr>
              <w:jc w:val="center"/>
              <w:rPr>
                <w:sz w:val="28"/>
                <w:szCs w:val="28"/>
              </w:rPr>
            </w:pPr>
            <w:r w:rsidRPr="0020563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7" w:type="dxa"/>
          </w:tcPr>
          <w:p w:rsidR="00512614" w:rsidRPr="0020563F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20563F">
              <w:rPr>
                <w:sz w:val="28"/>
                <w:szCs w:val="28"/>
              </w:rPr>
              <w:t>Еремейчева</w:t>
            </w:r>
            <w:proofErr w:type="spellEnd"/>
            <w:r w:rsidRPr="0020563F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20563F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20563F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9C66B1" w:rsidRDefault="0092138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42F5E" w:rsidRPr="009C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9C66B1" w:rsidRDefault="0020563F" w:rsidP="00B438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Анализ хозяйственно-финансовой деятельности </w:t>
            </w:r>
            <w:r w:rsidR="00B438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4381F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  <w:proofErr w:type="spellEnd"/>
            <w:r w:rsidR="00B43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12614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C42F5E" w:rsidRPr="009C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6B1" w:rsidRPr="009C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14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9C66B1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2022 года</w:t>
            </w:r>
          </w:p>
        </w:tc>
        <w:tc>
          <w:tcPr>
            <w:tcW w:w="1669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314C80" w:rsidRPr="000F46D1" w:rsidTr="00314C80">
        <w:trPr>
          <w:trHeight w:val="1266"/>
        </w:trPr>
        <w:tc>
          <w:tcPr>
            <w:tcW w:w="674" w:type="dxa"/>
            <w:tcBorders>
              <w:top w:val="single" w:sz="4" w:space="0" w:color="auto"/>
            </w:tcBorders>
          </w:tcPr>
          <w:p w:rsidR="00314C80" w:rsidRPr="009C66B1" w:rsidRDefault="00314C80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Проверка хозяйственно-</w:t>
            </w:r>
          </w:p>
          <w:p w:rsidR="00314C80" w:rsidRPr="009C66B1" w:rsidRDefault="00314C80" w:rsidP="009C66B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финансовой деятельност</w:t>
            </w:r>
            <w:proofErr w:type="gramStart"/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Богучарбытсервис</w:t>
            </w:r>
            <w:proofErr w:type="spellEnd"/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» за 2021 год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  <w:p w:rsidR="00314C80" w:rsidRPr="009C66B1" w:rsidRDefault="00314C80" w:rsidP="00314C8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tcBorders>
              <w:top w:val="nil"/>
            </w:tcBorders>
          </w:tcPr>
          <w:p w:rsidR="00314C80" w:rsidRPr="000F46D1" w:rsidRDefault="00314C80" w:rsidP="0028103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14C80" w:rsidRPr="000F46D1" w:rsidTr="00E81DDE">
        <w:trPr>
          <w:trHeight w:val="1552"/>
        </w:trPr>
        <w:tc>
          <w:tcPr>
            <w:tcW w:w="674" w:type="dxa"/>
            <w:tcBorders>
              <w:top w:val="single" w:sz="4" w:space="0" w:color="auto"/>
            </w:tcBorders>
          </w:tcPr>
          <w:p w:rsidR="00314C80" w:rsidRPr="009C66B1" w:rsidRDefault="00314C80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14C80" w:rsidRPr="009C66B1" w:rsidRDefault="00314C80" w:rsidP="009C66B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Проверка хозяйственно-финансовой деятельности МБУ «Комбинат благоустройства города Богучар» за 2021 год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14C80" w:rsidRPr="009C66B1" w:rsidRDefault="00314C80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314C80" w:rsidRPr="000F46D1" w:rsidRDefault="00314C80" w:rsidP="0028103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9C66B1" w:rsidRDefault="00C42F5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138E" w:rsidRPr="009C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9C66B1" w:rsidRDefault="00512614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Богучарского муниципального района за </w:t>
            </w:r>
            <w:r w:rsidRPr="009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C42F5E" w:rsidRPr="009C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6B1" w:rsidRPr="009C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42F5E" w:rsidRPr="009C66B1" w:rsidRDefault="00C42F5E" w:rsidP="00C42F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июль</w:t>
            </w:r>
          </w:p>
        </w:tc>
        <w:tc>
          <w:tcPr>
            <w:tcW w:w="2377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9C66B1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FA27AB" w:rsidRPr="009C66B1" w:rsidRDefault="00C42F5E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138E" w:rsidRPr="009C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725BE8" w:rsidRPr="009C66B1" w:rsidRDefault="009C66B1" w:rsidP="00314C80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 xml:space="preserve">Анализ хозяйственно-финансовой деятельности МКУ «Отдел физической культуры и спорта </w:t>
            </w:r>
            <w:r w:rsidRPr="009C66B1">
              <w:rPr>
                <w:sz w:val="28"/>
                <w:szCs w:val="28"/>
              </w:rPr>
              <w:lastRenderedPageBreak/>
              <w:t>Богучарского муниципального района Воронежской области»</w:t>
            </w:r>
            <w:r>
              <w:rPr>
                <w:sz w:val="28"/>
                <w:szCs w:val="28"/>
              </w:rPr>
              <w:t xml:space="preserve"> за 2021 год и текущий период 2022 года</w:t>
            </w:r>
          </w:p>
        </w:tc>
        <w:tc>
          <w:tcPr>
            <w:tcW w:w="1669" w:type="dxa"/>
          </w:tcPr>
          <w:p w:rsidR="00FA27AB" w:rsidRPr="009C66B1" w:rsidRDefault="00447AE3" w:rsidP="0028103A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lastRenderedPageBreak/>
              <w:t>а</w:t>
            </w:r>
            <w:r w:rsidR="00FA27AB" w:rsidRPr="009C66B1">
              <w:rPr>
                <w:sz w:val="28"/>
                <w:szCs w:val="28"/>
              </w:rPr>
              <w:t>вгуст</w:t>
            </w:r>
          </w:p>
          <w:p w:rsidR="00447AE3" w:rsidRPr="009C66B1" w:rsidRDefault="00447AE3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A27AB" w:rsidRPr="009C66B1" w:rsidRDefault="00FA27AB" w:rsidP="00447AE3">
            <w:pPr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FA27AB" w:rsidRPr="009C66B1" w:rsidRDefault="00FA27AB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A27AB" w:rsidRPr="009C66B1" w:rsidRDefault="00FA27AB" w:rsidP="00FA27AB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725BE8">
        <w:trPr>
          <w:gridAfter w:val="1"/>
          <w:wAfter w:w="3259" w:type="dxa"/>
          <w:trHeight w:val="3251"/>
        </w:trPr>
        <w:tc>
          <w:tcPr>
            <w:tcW w:w="674" w:type="dxa"/>
          </w:tcPr>
          <w:p w:rsidR="00512614" w:rsidRPr="00725BE8" w:rsidRDefault="00447AE3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2138E"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725BE8" w:rsidRDefault="00512614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C66B1" w:rsidRPr="00725BE8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от оказания платных услуг МКУ «Отдел физической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Богучарского муниципального района Воронежской области» за 2021 год и текущий период 2022 год</w:t>
            </w:r>
          </w:p>
          <w:p w:rsidR="00447AE3" w:rsidRPr="00725BE8" w:rsidRDefault="00447AE3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725BE8" w:rsidRDefault="00512614" w:rsidP="00725B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бюджета Богучарского муниципального района за 9 месяцев 20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B4381F" w:rsidRPr="00725BE8" w:rsidRDefault="009031FF" w:rsidP="00314C8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>расходов на оплату труда в МКУ «</w:t>
            </w:r>
            <w:r w:rsidR="00B4381F">
              <w:rPr>
                <w:rFonts w:ascii="Times New Roman" w:hAnsi="Times New Roman" w:cs="Times New Roman"/>
                <w:sz w:val="28"/>
                <w:szCs w:val="28"/>
              </w:rPr>
              <w:t xml:space="preserve">Центр обеспечения деятельности системы образования 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 района Воронежской области» в  20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725BE8" w:rsidRDefault="00512614" w:rsidP="00725B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по проекту решения Совета народных депутатов о 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  <w:r w:rsidR="00B82C64"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поселений 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 на 20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gramStart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B82C6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B82C64" w:rsidRPr="00725BE8" w:rsidRDefault="00B82C64" w:rsidP="00725B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проекту решения Совета народных депутатов о бюджете Богучарского муниципального района на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gramStart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9" w:type="dxa"/>
          </w:tcPr>
          <w:p w:rsidR="00B82C64" w:rsidRPr="00725BE8" w:rsidRDefault="00B82C6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B82C64" w:rsidRPr="00725BE8" w:rsidRDefault="00B82C6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B82C64" w:rsidRPr="00725BE8" w:rsidRDefault="00B82C6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82C64" w:rsidRPr="00725BE8" w:rsidRDefault="00B82C6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0F46D1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725BE8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</w:t>
            </w:r>
            <w:r w:rsidR="00725BE8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31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</w:t>
            </w:r>
          </w:p>
          <w:p w:rsidR="00817B86" w:rsidRPr="00725BE8" w:rsidRDefault="00512614" w:rsidP="00725B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F279E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  <w:tr w:rsidR="00447AE3" w:rsidRPr="000F46D1" w:rsidTr="00C42F5E">
        <w:trPr>
          <w:gridAfter w:val="1"/>
          <w:wAfter w:w="3259" w:type="dxa"/>
          <w:trHeight w:val="735"/>
        </w:trPr>
        <w:tc>
          <w:tcPr>
            <w:tcW w:w="674" w:type="dxa"/>
          </w:tcPr>
          <w:p w:rsidR="00512614" w:rsidRPr="00725BE8" w:rsidRDefault="0092138E" w:rsidP="00447A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AE3" w:rsidRPr="00725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12614" w:rsidRPr="00725BE8" w:rsidRDefault="00512614" w:rsidP="002810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Контрольно-счетно</w:t>
            </w:r>
            <w:r w:rsidR="00314C80">
              <w:rPr>
                <w:rFonts w:ascii="Times New Roman" w:hAnsi="Times New Roman" w:cs="Times New Roman"/>
                <w:sz w:val="28"/>
                <w:szCs w:val="28"/>
              </w:rPr>
              <w:t>й комиссии Богуча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рского муниципального района</w:t>
            </w:r>
          </w:p>
          <w:p w:rsidR="00512614" w:rsidRPr="00725BE8" w:rsidRDefault="00512614" w:rsidP="00725B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725BE8" w:rsidRP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614" w:rsidRPr="00725BE8" w:rsidRDefault="00512614" w:rsidP="00281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2614" w:rsidRPr="00725BE8" w:rsidRDefault="00512614" w:rsidP="005126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12614" w:rsidRPr="00725BE8" w:rsidRDefault="00512614" w:rsidP="005126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5BE8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725BE8">
        <w:rPr>
          <w:rFonts w:ascii="Times New Roman" w:hAnsi="Times New Roman" w:cs="Times New Roman"/>
          <w:sz w:val="28"/>
          <w:szCs w:val="28"/>
        </w:rPr>
        <w:t xml:space="preserve"> </w:t>
      </w:r>
      <w:r w:rsidR="00314C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4C80">
        <w:rPr>
          <w:rFonts w:ascii="Times New Roman" w:hAnsi="Times New Roman" w:cs="Times New Roman"/>
          <w:sz w:val="28"/>
          <w:szCs w:val="28"/>
        </w:rPr>
        <w:t>онтрольно - счетной</w:t>
      </w:r>
      <w:r w:rsidRPr="00725BE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12614" w:rsidRPr="00725BE8" w:rsidRDefault="00512614" w:rsidP="005126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5B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                                                                      А. М. </w:t>
      </w:r>
      <w:proofErr w:type="spellStart"/>
      <w:r w:rsidRPr="00725BE8">
        <w:rPr>
          <w:rFonts w:ascii="Times New Roman" w:hAnsi="Times New Roman" w:cs="Times New Roman"/>
          <w:sz w:val="28"/>
          <w:szCs w:val="28"/>
        </w:rPr>
        <w:t>Еремейчева</w:t>
      </w:r>
      <w:proofErr w:type="spellEnd"/>
    </w:p>
    <w:p w:rsidR="00232108" w:rsidRPr="000F46D1" w:rsidRDefault="00232108">
      <w:pPr>
        <w:rPr>
          <w:color w:val="1F497D" w:themeColor="text2"/>
        </w:rPr>
      </w:pPr>
    </w:p>
    <w:p w:rsidR="00FA27AB" w:rsidRPr="000F46D1" w:rsidRDefault="00FA27AB">
      <w:pPr>
        <w:rPr>
          <w:color w:val="1F497D" w:themeColor="text2"/>
        </w:rPr>
      </w:pPr>
    </w:p>
    <w:p w:rsidR="00FA27AB" w:rsidRPr="000F46D1" w:rsidRDefault="00FA27AB">
      <w:pPr>
        <w:rPr>
          <w:color w:val="1F497D" w:themeColor="text2"/>
        </w:rPr>
      </w:pPr>
    </w:p>
    <w:p w:rsidR="00FA27AB" w:rsidRPr="003812DA" w:rsidRDefault="00FA27AB">
      <w:pPr>
        <w:rPr>
          <w:color w:val="1F497D" w:themeColor="text2"/>
        </w:rPr>
      </w:pPr>
    </w:p>
    <w:p w:rsidR="00FA27AB" w:rsidRPr="003812DA" w:rsidRDefault="00FA27AB">
      <w:pPr>
        <w:rPr>
          <w:color w:val="1F497D" w:themeColor="text2"/>
        </w:rPr>
      </w:pPr>
    </w:p>
    <w:p w:rsidR="00FA27AB" w:rsidRPr="003812DA" w:rsidRDefault="00FA27AB" w:rsidP="00FA27AB">
      <w:pPr>
        <w:rPr>
          <w:color w:val="1F497D" w:themeColor="text2"/>
        </w:rPr>
      </w:pPr>
    </w:p>
    <w:sectPr w:rsidR="00FA27AB" w:rsidRPr="003812DA" w:rsidSect="00314C80">
      <w:pgSz w:w="16840" w:h="11907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2C"/>
    <w:multiLevelType w:val="singleLevel"/>
    <w:tmpl w:val="D8B65AD6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614"/>
    <w:rsid w:val="000C2705"/>
    <w:rsid w:val="000F279E"/>
    <w:rsid w:val="000F46D1"/>
    <w:rsid w:val="001A054B"/>
    <w:rsid w:val="0020563F"/>
    <w:rsid w:val="00232108"/>
    <w:rsid w:val="003104E9"/>
    <w:rsid w:val="00314C80"/>
    <w:rsid w:val="00326C18"/>
    <w:rsid w:val="003812DA"/>
    <w:rsid w:val="003925A7"/>
    <w:rsid w:val="00447AE3"/>
    <w:rsid w:val="00512614"/>
    <w:rsid w:val="006013BF"/>
    <w:rsid w:val="006A1009"/>
    <w:rsid w:val="006D3081"/>
    <w:rsid w:val="00725BE8"/>
    <w:rsid w:val="00760F2F"/>
    <w:rsid w:val="00817B86"/>
    <w:rsid w:val="008E4FE9"/>
    <w:rsid w:val="009031FF"/>
    <w:rsid w:val="00905A1A"/>
    <w:rsid w:val="0092138E"/>
    <w:rsid w:val="009616DC"/>
    <w:rsid w:val="009C66B1"/>
    <w:rsid w:val="00AF471C"/>
    <w:rsid w:val="00B4381F"/>
    <w:rsid w:val="00B82C64"/>
    <w:rsid w:val="00B9283B"/>
    <w:rsid w:val="00C13F66"/>
    <w:rsid w:val="00C41442"/>
    <w:rsid w:val="00C42F5E"/>
    <w:rsid w:val="00CB2432"/>
    <w:rsid w:val="00CD2D50"/>
    <w:rsid w:val="00CE36BD"/>
    <w:rsid w:val="00D27103"/>
    <w:rsid w:val="00DA5E38"/>
    <w:rsid w:val="00F03281"/>
    <w:rsid w:val="00F44D0B"/>
    <w:rsid w:val="00F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3281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3281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1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26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3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03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3281"/>
    <w:pPr>
      <w:shd w:val="clear" w:color="auto" w:fill="FFFFFF"/>
      <w:ind w:firstLine="56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032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F03281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32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31</cp:revision>
  <cp:lastPrinted>2022-05-12T07:49:00Z</cp:lastPrinted>
  <dcterms:created xsi:type="dcterms:W3CDTF">2019-12-16T10:05:00Z</dcterms:created>
  <dcterms:modified xsi:type="dcterms:W3CDTF">2022-05-12T07:53:00Z</dcterms:modified>
</cp:coreProperties>
</file>